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Fonts w:ascii="黑体" w:eastAsia="黑体"/>
          <w:spacing w:val="20"/>
          <w:w w:val="110"/>
          <w:kern w:val="10"/>
          <w:sz w:val="40"/>
        </w:rPr>
      </w:pPr>
    </w:p>
    <w:p>
      <w:pPr>
        <w:tabs>
          <w:tab w:val="left" w:pos="8460"/>
        </w:tabs>
        <w:spacing w:line="400" w:lineRule="exact"/>
        <w:jc w:val="center"/>
        <w:rPr>
          <w:rFonts w:ascii="黑体" w:eastAsia="黑体"/>
          <w:spacing w:val="20"/>
          <w:w w:val="110"/>
          <w:kern w:val="10"/>
          <w:sz w:val="40"/>
        </w:rPr>
      </w:pPr>
      <w:r>
        <w:rPr>
          <w:rFonts w:hint="eastAsia" w:ascii="黑体" w:eastAsia="黑体"/>
          <w:spacing w:val="20"/>
          <w:w w:val="110"/>
          <w:kern w:val="10"/>
          <w:sz w:val="40"/>
        </w:rPr>
        <w:t>深圳市土地使用权出让公告</w:t>
      </w:r>
    </w:p>
    <w:p>
      <w:pPr>
        <w:tabs>
          <w:tab w:val="left" w:pos="8460"/>
        </w:tabs>
        <w:spacing w:line="400" w:lineRule="exact"/>
        <w:jc w:val="center"/>
        <w:rPr>
          <w:rFonts w:ascii="汉仪书宋二简" w:eastAsia="汉仪书宋二简"/>
          <w:spacing w:val="20"/>
          <w:w w:val="110"/>
          <w:kern w:val="10"/>
        </w:rPr>
      </w:pPr>
      <w:r>
        <w:rPr>
          <w:rFonts w:ascii="汉仪书宋二简" w:hAnsi="汉仪书宋二简" w:eastAsia="汉仪书宋二简" w:cs="汉仪书宋二简"/>
          <w:i w:val="0"/>
          <w:iCs w:val="0"/>
          <w:caps w:val="0"/>
          <w:color w:val="000000"/>
          <w:spacing w:val="0"/>
          <w:sz w:val="22"/>
          <w:szCs w:val="22"/>
        </w:rPr>
        <w:t>深土交告</w:t>
      </w:r>
      <w:r>
        <w:rPr>
          <w:rFonts w:hint="eastAsia" w:ascii="宋体" w:hAnsi="宋体" w:eastAsia="宋体" w:cs="宋体"/>
          <w:i w:val="0"/>
          <w:iCs w:val="0"/>
          <w:caps w:val="0"/>
          <w:color w:val="000000"/>
          <w:spacing w:val="0"/>
          <w:sz w:val="22"/>
          <w:szCs w:val="22"/>
        </w:rPr>
        <w:t>〔2021〕</w:t>
      </w:r>
      <w:r>
        <w:rPr>
          <w:rFonts w:hint="eastAsia" w:ascii="宋体" w:hAnsi="宋体" w:cs="宋体"/>
          <w:i w:val="0"/>
          <w:iCs w:val="0"/>
          <w:caps w:val="0"/>
          <w:color w:val="000000"/>
          <w:spacing w:val="0"/>
          <w:sz w:val="22"/>
          <w:szCs w:val="22"/>
          <w:lang w:val="en-US" w:eastAsia="zh-CN"/>
        </w:rPr>
        <w:t>57</w:t>
      </w:r>
      <w:r>
        <w:rPr>
          <w:rFonts w:hint="default" w:ascii="汉仪书宋二简" w:hAnsi="汉仪书宋二简" w:eastAsia="汉仪书宋二简" w:cs="汉仪书宋二简"/>
          <w:i w:val="0"/>
          <w:iCs w:val="0"/>
          <w:caps w:val="0"/>
          <w:color w:val="000000"/>
          <w:spacing w:val="0"/>
          <w:sz w:val="22"/>
          <w:szCs w:val="22"/>
        </w:rPr>
        <w:t>号</w:t>
      </w:r>
    </w:p>
    <w:p>
      <w:pPr>
        <w:tabs>
          <w:tab w:val="left" w:pos="8460"/>
        </w:tabs>
        <w:spacing w:line="400" w:lineRule="exact"/>
        <w:jc w:val="center"/>
        <w:rPr>
          <w:rFonts w:ascii="汉仪书宋二简" w:eastAsia="汉仪书宋二简"/>
          <w:spacing w:val="20"/>
          <w:w w:val="110"/>
          <w:kern w:val="10"/>
        </w:rPr>
      </w:pPr>
    </w:p>
    <w:p>
      <w:pPr>
        <w:spacing w:line="400" w:lineRule="exact"/>
        <w:ind w:firstLine="540" w:firstLineChars="200"/>
        <w:rPr>
          <w:rFonts w:ascii="宋体" w:hAnsi="宋体"/>
          <w:color w:val="000000"/>
          <w:spacing w:val="20"/>
          <w:kern w:val="10"/>
          <w:sz w:val="23"/>
          <w:szCs w:val="23"/>
          <w:highlight w:val="none"/>
        </w:rPr>
      </w:pPr>
      <w:r>
        <w:rPr>
          <w:rFonts w:hint="eastAsia" w:ascii="宋体" w:hAnsi="宋体"/>
          <w:color w:val="000000"/>
          <w:spacing w:val="20"/>
          <w:kern w:val="10"/>
          <w:sz w:val="23"/>
          <w:szCs w:val="23"/>
          <w:highlight w:val="none"/>
        </w:rPr>
        <w:t>根据有关法律、法规，深圳市规划和自然资源局光明管理局（以下简称市规划和自然资源局光明管理局）委托深圳交易集团有限公司（深圳公共资源交易中心），在深圳市福田区红荔西路8007号土地房产交易大厦（以下简称交易大厦）3楼，以挂牌方式公开出让宗地代码为440306206007GB00990宗地的使用权，公告期自</w:t>
      </w:r>
      <w:r>
        <w:rPr>
          <w:rFonts w:ascii="宋体" w:hAnsi="宋体"/>
          <w:color w:val="000000"/>
          <w:spacing w:val="20"/>
          <w:kern w:val="10"/>
          <w:sz w:val="23"/>
          <w:szCs w:val="23"/>
          <w:highlight w:val="none"/>
        </w:rPr>
        <w:t>2021</w:t>
      </w:r>
      <w:r>
        <w:rPr>
          <w:rFonts w:hint="eastAsia" w:ascii="宋体" w:hAnsi="宋体"/>
          <w:color w:val="000000"/>
          <w:spacing w:val="20"/>
          <w:kern w:val="10"/>
          <w:sz w:val="23"/>
          <w:szCs w:val="23"/>
          <w:highlight w:val="none"/>
        </w:rPr>
        <w:t>年</w:t>
      </w:r>
      <w:r>
        <w:rPr>
          <w:rFonts w:hint="eastAsia" w:ascii="宋体" w:hAnsi="宋体"/>
          <w:color w:val="000000"/>
          <w:spacing w:val="20"/>
          <w:kern w:val="10"/>
          <w:sz w:val="23"/>
          <w:szCs w:val="23"/>
          <w:highlight w:val="none"/>
          <w:lang w:val="en-US" w:eastAsia="zh-CN"/>
        </w:rPr>
        <w:t>10</w:t>
      </w:r>
      <w:r>
        <w:rPr>
          <w:rFonts w:hint="eastAsia" w:ascii="宋体" w:hAnsi="宋体"/>
          <w:color w:val="000000"/>
          <w:spacing w:val="20"/>
          <w:kern w:val="10"/>
          <w:sz w:val="23"/>
          <w:szCs w:val="23"/>
          <w:highlight w:val="none"/>
        </w:rPr>
        <w:t>月</w:t>
      </w:r>
      <w:r>
        <w:rPr>
          <w:rFonts w:hint="eastAsia" w:ascii="宋体" w:hAnsi="宋体"/>
          <w:color w:val="000000"/>
          <w:spacing w:val="20"/>
          <w:kern w:val="10"/>
          <w:sz w:val="23"/>
          <w:szCs w:val="23"/>
          <w:highlight w:val="none"/>
          <w:lang w:val="en-US" w:eastAsia="zh-CN"/>
        </w:rPr>
        <w:t>29</w:t>
      </w:r>
      <w:r>
        <w:rPr>
          <w:rFonts w:hint="eastAsia" w:ascii="宋体" w:hAnsi="宋体"/>
          <w:color w:val="000000"/>
          <w:spacing w:val="20"/>
          <w:kern w:val="10"/>
          <w:sz w:val="23"/>
          <w:szCs w:val="23"/>
          <w:highlight w:val="none"/>
        </w:rPr>
        <w:t>日至</w:t>
      </w:r>
      <w:r>
        <w:rPr>
          <w:rFonts w:ascii="宋体" w:hAnsi="宋体"/>
          <w:color w:val="000000"/>
          <w:spacing w:val="20"/>
          <w:kern w:val="10"/>
          <w:sz w:val="23"/>
          <w:szCs w:val="23"/>
          <w:highlight w:val="none"/>
        </w:rPr>
        <w:t>2021</w:t>
      </w:r>
      <w:r>
        <w:rPr>
          <w:rFonts w:hint="eastAsia" w:ascii="宋体" w:hAnsi="宋体"/>
          <w:color w:val="000000"/>
          <w:spacing w:val="20"/>
          <w:kern w:val="10"/>
          <w:sz w:val="23"/>
          <w:szCs w:val="23"/>
          <w:highlight w:val="none"/>
        </w:rPr>
        <w:t>年</w:t>
      </w:r>
      <w:r>
        <w:rPr>
          <w:rFonts w:hint="eastAsia" w:ascii="宋体" w:hAnsi="宋体"/>
          <w:color w:val="000000"/>
          <w:spacing w:val="20"/>
          <w:kern w:val="10"/>
          <w:sz w:val="23"/>
          <w:szCs w:val="23"/>
          <w:highlight w:val="none"/>
          <w:lang w:val="en-US" w:eastAsia="zh-CN"/>
        </w:rPr>
        <w:t>11</w:t>
      </w:r>
      <w:r>
        <w:rPr>
          <w:rFonts w:hint="eastAsia" w:ascii="宋体" w:hAnsi="宋体"/>
          <w:color w:val="000000"/>
          <w:spacing w:val="20"/>
          <w:kern w:val="10"/>
          <w:sz w:val="23"/>
          <w:szCs w:val="23"/>
          <w:highlight w:val="none"/>
        </w:rPr>
        <w:t>月</w:t>
      </w:r>
      <w:r>
        <w:rPr>
          <w:rFonts w:hint="eastAsia" w:ascii="宋体" w:hAnsi="宋体"/>
          <w:color w:val="000000"/>
          <w:spacing w:val="20"/>
          <w:kern w:val="10"/>
          <w:sz w:val="23"/>
          <w:szCs w:val="23"/>
          <w:highlight w:val="none"/>
          <w:lang w:val="en-US" w:eastAsia="zh-CN"/>
        </w:rPr>
        <w:t>17</w:t>
      </w:r>
      <w:r>
        <w:rPr>
          <w:rFonts w:hint="eastAsia" w:ascii="宋体" w:hAnsi="宋体"/>
          <w:color w:val="000000"/>
          <w:spacing w:val="20"/>
          <w:kern w:val="10"/>
          <w:sz w:val="23"/>
          <w:szCs w:val="23"/>
          <w:highlight w:val="none"/>
        </w:rPr>
        <w:t>日，挂牌期自</w:t>
      </w:r>
      <w:r>
        <w:rPr>
          <w:rFonts w:ascii="宋体" w:hAnsi="宋体"/>
          <w:color w:val="000000"/>
          <w:spacing w:val="20"/>
          <w:kern w:val="10"/>
          <w:sz w:val="23"/>
          <w:szCs w:val="23"/>
          <w:highlight w:val="none"/>
        </w:rPr>
        <w:t>2021</w:t>
      </w:r>
      <w:r>
        <w:rPr>
          <w:rFonts w:hint="eastAsia" w:ascii="宋体" w:hAnsi="宋体"/>
          <w:color w:val="000000"/>
          <w:spacing w:val="20"/>
          <w:kern w:val="10"/>
          <w:sz w:val="23"/>
          <w:szCs w:val="23"/>
          <w:highlight w:val="none"/>
        </w:rPr>
        <w:t>年</w:t>
      </w:r>
      <w:r>
        <w:rPr>
          <w:rFonts w:hint="eastAsia" w:ascii="宋体" w:hAnsi="宋体"/>
          <w:color w:val="000000"/>
          <w:spacing w:val="20"/>
          <w:kern w:val="10"/>
          <w:sz w:val="23"/>
          <w:szCs w:val="23"/>
          <w:highlight w:val="none"/>
          <w:lang w:val="en-US" w:eastAsia="zh-CN"/>
        </w:rPr>
        <w:t>11</w:t>
      </w:r>
      <w:r>
        <w:rPr>
          <w:rFonts w:hint="eastAsia" w:ascii="宋体" w:hAnsi="宋体"/>
          <w:color w:val="000000"/>
          <w:spacing w:val="20"/>
          <w:kern w:val="10"/>
          <w:sz w:val="23"/>
          <w:szCs w:val="23"/>
          <w:highlight w:val="none"/>
        </w:rPr>
        <w:t>月</w:t>
      </w:r>
      <w:r>
        <w:rPr>
          <w:rFonts w:hint="eastAsia" w:ascii="宋体" w:hAnsi="宋体"/>
          <w:color w:val="000000"/>
          <w:spacing w:val="20"/>
          <w:kern w:val="10"/>
          <w:sz w:val="23"/>
          <w:szCs w:val="23"/>
          <w:highlight w:val="none"/>
          <w:lang w:val="en-US" w:eastAsia="zh-CN"/>
        </w:rPr>
        <w:t>18</w:t>
      </w:r>
      <w:r>
        <w:rPr>
          <w:rFonts w:hint="eastAsia" w:ascii="宋体" w:hAnsi="宋体"/>
          <w:color w:val="000000"/>
          <w:spacing w:val="20"/>
          <w:kern w:val="10"/>
          <w:sz w:val="23"/>
          <w:szCs w:val="23"/>
          <w:highlight w:val="none"/>
        </w:rPr>
        <w:t>日至</w:t>
      </w:r>
      <w:r>
        <w:rPr>
          <w:rFonts w:ascii="宋体" w:hAnsi="宋体"/>
          <w:color w:val="000000"/>
          <w:spacing w:val="20"/>
          <w:kern w:val="10"/>
          <w:sz w:val="23"/>
          <w:szCs w:val="23"/>
          <w:highlight w:val="none"/>
        </w:rPr>
        <w:t>2021</w:t>
      </w:r>
      <w:r>
        <w:rPr>
          <w:rFonts w:hint="eastAsia" w:ascii="宋体" w:hAnsi="宋体"/>
          <w:color w:val="000000"/>
          <w:spacing w:val="20"/>
          <w:kern w:val="10"/>
          <w:sz w:val="23"/>
          <w:szCs w:val="23"/>
          <w:highlight w:val="none"/>
        </w:rPr>
        <w:t>年</w:t>
      </w:r>
      <w:r>
        <w:rPr>
          <w:rFonts w:hint="eastAsia" w:ascii="宋体" w:hAnsi="宋体"/>
          <w:color w:val="000000"/>
          <w:spacing w:val="20"/>
          <w:kern w:val="10"/>
          <w:sz w:val="23"/>
          <w:szCs w:val="23"/>
          <w:highlight w:val="none"/>
          <w:lang w:val="en-US" w:eastAsia="zh-CN"/>
        </w:rPr>
        <w:t>11</w:t>
      </w:r>
      <w:r>
        <w:rPr>
          <w:rFonts w:hint="eastAsia" w:ascii="宋体" w:hAnsi="宋体"/>
          <w:color w:val="000000"/>
          <w:spacing w:val="20"/>
          <w:kern w:val="10"/>
          <w:sz w:val="23"/>
          <w:szCs w:val="23"/>
          <w:highlight w:val="none"/>
        </w:rPr>
        <w:t>月</w:t>
      </w:r>
      <w:r>
        <w:rPr>
          <w:rFonts w:hint="eastAsia" w:ascii="宋体" w:hAnsi="宋体"/>
          <w:color w:val="000000"/>
          <w:spacing w:val="20"/>
          <w:kern w:val="10"/>
          <w:sz w:val="23"/>
          <w:szCs w:val="23"/>
          <w:highlight w:val="none"/>
          <w:lang w:val="en-US" w:eastAsia="zh-CN"/>
        </w:rPr>
        <w:t>29</w:t>
      </w:r>
      <w:r>
        <w:rPr>
          <w:rFonts w:hint="eastAsia" w:ascii="宋体" w:hAnsi="宋体"/>
          <w:color w:val="000000"/>
          <w:spacing w:val="20"/>
          <w:kern w:val="10"/>
          <w:sz w:val="23"/>
          <w:szCs w:val="23"/>
          <w:highlight w:val="none"/>
        </w:rPr>
        <w:t>日</w:t>
      </w:r>
      <w:r>
        <w:rPr>
          <w:rFonts w:hint="eastAsia" w:ascii="宋体" w:hAnsi="宋体"/>
          <w:color w:val="000000"/>
          <w:spacing w:val="20"/>
          <w:kern w:val="10"/>
          <w:sz w:val="23"/>
          <w:szCs w:val="23"/>
          <w:highlight w:val="none"/>
          <w:lang w:val="en-US" w:eastAsia="zh-CN"/>
        </w:rPr>
        <w:t>15</w:t>
      </w:r>
      <w:r>
        <w:rPr>
          <w:rFonts w:hint="eastAsia" w:ascii="宋体" w:hAnsi="宋体"/>
          <w:color w:val="000000"/>
          <w:spacing w:val="20"/>
          <w:kern w:val="10"/>
          <w:sz w:val="23"/>
          <w:szCs w:val="23"/>
          <w:highlight w:val="none"/>
        </w:rPr>
        <w:t>时止。现予公告。</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一、宗地情况</w:t>
      </w:r>
    </w:p>
    <w:tbl>
      <w:tblPr>
        <w:tblStyle w:val="8"/>
        <w:tblpPr w:leftFromText="180" w:rightFromText="180" w:vertAnchor="text" w:horzAnchor="margin" w:tblpXSpec="center" w:tblpY="173"/>
        <w:tblW w:w="10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709"/>
        <w:gridCol w:w="992"/>
        <w:gridCol w:w="1843"/>
        <w:gridCol w:w="1196"/>
        <w:gridCol w:w="1072"/>
        <w:gridCol w:w="992"/>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99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宗地</w:t>
            </w: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代码</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宗地号</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302" w:leftChars="-144" w:firstLine="283" w:firstLineChars="14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w:t>
            </w:r>
          </w:p>
          <w:p>
            <w:pPr>
              <w:tabs>
                <w:tab w:val="left" w:pos="8460"/>
              </w:tabs>
              <w:spacing w:line="280" w:lineRule="exact"/>
              <w:ind w:left="-302" w:leftChars="-144" w:firstLine="283" w:firstLineChars="14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位置</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w:t>
            </w: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用途</w:t>
            </w:r>
          </w:p>
        </w:tc>
        <w:tc>
          <w:tcPr>
            <w:tcW w:w="184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jc w:val="center"/>
              <w:rPr>
                <w:rFonts w:ascii="汉仪书宋二简" w:eastAsia="汉仪书宋二简"/>
                <w:b/>
                <w:color w:val="000000"/>
                <w:kern w:val="10"/>
                <w:sz w:val="20"/>
                <w:szCs w:val="20"/>
              </w:rPr>
            </w:pPr>
          </w:p>
          <w:p>
            <w:pPr>
              <w:tabs>
                <w:tab w:val="left" w:pos="8460"/>
              </w:tabs>
              <w:spacing w:line="280" w:lineRule="exact"/>
              <w:jc w:val="center"/>
              <w:rPr>
                <w:rFonts w:ascii="汉仪书宋二简" w:eastAsia="汉仪书宋二简"/>
                <w:b/>
                <w:color w:val="000000"/>
                <w:kern w:val="10"/>
                <w:sz w:val="20"/>
                <w:szCs w:val="20"/>
              </w:rPr>
            </w:pP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准入行业类别</w:t>
            </w:r>
          </w:p>
        </w:tc>
        <w:tc>
          <w:tcPr>
            <w:tcW w:w="1196"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土地面积（平方米）</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建筑面积</w:t>
            </w: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（平方米）</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挂牌起始价（人民币、万元）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竞买（投标）保证金（人民币、万元）</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汉仪书宋二简" w:eastAsia="汉仪书宋二简"/>
                <w:b/>
                <w:color w:val="000000"/>
                <w:kern w:val="10"/>
                <w:sz w:val="20"/>
                <w:szCs w:val="20"/>
              </w:rPr>
            </w:pPr>
          </w:p>
          <w:p>
            <w:pPr>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土地使用年限（年）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99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440306206007GB00990</w:t>
            </w: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rPr>
                <w:rFonts w:ascii="汉仪书宋二简" w:eastAsia="汉仪书宋二简"/>
                <w:color w:val="000000"/>
                <w:kern w:val="10"/>
                <w:sz w:val="20"/>
                <w:szCs w:val="20"/>
              </w:rPr>
            </w:pPr>
            <w:r>
              <w:rPr>
                <w:rFonts w:hint="eastAsia" w:ascii="汉仪书宋二简" w:eastAsia="汉仪书宋二简"/>
                <w:color w:val="000000"/>
                <w:kern w:val="10"/>
                <w:sz w:val="20"/>
                <w:szCs w:val="20"/>
              </w:rPr>
              <w:t>A501-0087</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光明区光侨路与科裕路交汇处东南侧</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新型产业用地</w:t>
            </w:r>
          </w:p>
        </w:tc>
        <w:tc>
          <w:tcPr>
            <w:tcW w:w="184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rPr>
                <w:rFonts w:ascii="汉仪书宋二简" w:eastAsia="汉仪书宋二简"/>
                <w:color w:val="000000"/>
                <w:kern w:val="10"/>
                <w:sz w:val="20"/>
                <w:szCs w:val="20"/>
              </w:rPr>
            </w:pPr>
            <w:r>
              <w:rPr>
                <w:rFonts w:hint="eastAsia" w:asciiTheme="minorEastAsia" w:hAnsiTheme="minorEastAsia"/>
                <w:sz w:val="20"/>
                <w:szCs w:val="20"/>
              </w:rPr>
              <w:t>《战略性新兴产业分类(2018)》（国家统计局令第23号）中的“1.2.1新型电子元器件及设备制造”或《深圳市产业结构调整优化和产业导向目录（2016年修订）》中的鼓励发展类“A04 新材料产业”。</w:t>
            </w:r>
          </w:p>
        </w:tc>
        <w:tc>
          <w:tcPr>
            <w:tcW w:w="1196"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192259.45</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Theme="minorEastAsia" w:hAnsiTheme="minorEastAsia"/>
                <w:kern w:val="0"/>
                <w:sz w:val="20"/>
                <w:szCs w:val="20"/>
              </w:rPr>
              <w:t>1153557</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116800</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23360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30</w:t>
            </w:r>
          </w:p>
        </w:tc>
      </w:tr>
    </w:tbl>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上述宗地的具体情况以《深圳市土地使用权出让合同书》（样本，以下简称《出让合同》）为准。</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二、宗地出让条件</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（一）竞得人须在成交后即时签订《成交确认书》。</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（二）签订《成交确认书》后，竞得人应向深圳市光明</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（以下简称光明</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）申请签订产业发展监管协议。</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自签订《成交确认书》之日起15个工作日内，竞得人应持《成交确认书》和产业发展监管协议向市规划和自然资源局光明管理局申请签订《出让合同》，并自签订《出让合同》之日起5个工作日内一次性付清成交价款。</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（四）竞得人应遵守法律、法规和《出让合同》规定，严格按照土地用途和有关部门审定的规划设计方案使用和开发建设。</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本次出让宗地项目建成后，厂房（无污染生产）、研发用房、宿舍、食堂、商业产权归竞得人；社区健康服务中心、公交首末站、垃圾转运站、公共厕所、再生资源回收点、环卫工人作息房、通信汇聚机房由竞得人建成后无偿移交政府；邮政所由竞得人建成后按成本价移交给市邮政部门。</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建设用地使用权及建筑物不得转让，建设用地使用权及建筑物允许抵押，但抵押金额不得超出合同剩余年期地价与建筑物的残值之和。</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（六）本次出让宗地须自《出让合同》签订之日起2.5年内开工，6年内竣工。</w:t>
      </w:r>
    </w:p>
    <w:p>
      <w:pPr>
        <w:autoSpaceDE w:val="0"/>
        <w:autoSpaceDN w:val="0"/>
        <w:adjustRightInd w:val="0"/>
        <w:spacing w:line="400" w:lineRule="exact"/>
        <w:ind w:left="105" w:leftChars="50" w:firstLine="405" w:firstLineChars="150"/>
        <w:rPr>
          <w:rFonts w:ascii="宋体" w:hAnsi="宋体"/>
          <w:color w:val="000000"/>
          <w:spacing w:val="20"/>
          <w:kern w:val="10"/>
          <w:sz w:val="23"/>
          <w:szCs w:val="23"/>
          <w:highlight w:val="yellow"/>
        </w:rPr>
      </w:pPr>
      <w:r>
        <w:rPr>
          <w:rFonts w:hint="eastAsia" w:ascii="宋体" w:hAnsi="宋体"/>
          <w:color w:val="000000"/>
          <w:spacing w:val="20"/>
          <w:kern w:val="10"/>
          <w:sz w:val="23"/>
          <w:szCs w:val="23"/>
        </w:rPr>
        <w:t>（七）本次出让宗地进入6号线一期轨道安全保护区6635.92平方米，竞得人需与轨道建设运营单位就本项目方案设计成果进行充分沟通，并在办理该宗地《建设工程桩基础报建证明书》、《建设工程规划许可证》前取得轨道建设运营单位的书面同意。若未来规划轨道线需穿越该宗地，</w:t>
      </w:r>
      <w:r>
        <w:rPr>
          <w:rFonts w:hint="eastAsia" w:ascii="宋体" w:hAnsi="宋体"/>
          <w:color w:val="000000"/>
          <w:spacing w:val="20"/>
          <w:kern w:val="10"/>
          <w:sz w:val="23"/>
          <w:szCs w:val="23"/>
          <w:lang w:eastAsia="zh-CN"/>
        </w:rPr>
        <w:t>竞得人</w:t>
      </w:r>
      <w:r>
        <w:rPr>
          <w:rFonts w:hint="eastAsia" w:ascii="宋体" w:hAnsi="宋体"/>
          <w:color w:val="000000"/>
          <w:spacing w:val="20"/>
          <w:kern w:val="10"/>
          <w:sz w:val="23"/>
          <w:szCs w:val="23"/>
        </w:rPr>
        <w:t>应无条件支持并配合地铁工程建设。</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八）本次出让宗地毗邻1家危险化学品重大危险源企业（深圳市华星光电半导体显示技术有限公司），竞得人需开展项目与危险化学品重大危险源企业相互影响的安全评价工作，并严格落实相应安全防护措施。同时，竞得人应当依法做好建设项目安全设施“三同时”工作，并符合《建筑设计防火规范》（GB50016）、《石油化工企业设计防火规范》（GB50160）、《石油库设计规范》（GB50074）、《汽车加油加气站设计与施工规范》（GB50156）等法律</w:t>
      </w:r>
      <w:bookmarkStart w:id="0" w:name="_GoBack"/>
      <w:bookmarkEnd w:id="0"/>
      <w:r>
        <w:rPr>
          <w:rFonts w:hint="eastAsia" w:ascii="宋体" w:hAnsi="宋体"/>
          <w:color w:val="000000"/>
          <w:spacing w:val="20"/>
          <w:kern w:val="10"/>
          <w:sz w:val="23"/>
          <w:szCs w:val="23"/>
        </w:rPr>
        <w:t>法规的要求。</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（九）本次出让宗地西侧存在一处水务设施，竞得人需在地块开发建设中进行保留并做好保护，水务设施保护范围内的生产活动应避免对水质产生影响，不能堵塞河道，以免引起片区内涝风险。</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本次出让宗地内涉及规划建议性道路，该道路为远期预留科农路线位，近期开发建设需对其进行避让，具体走向及宽度依照法定图则落实，在建议性道路用地面积不减少且与周边道路做好衔接的前提下，允许线位微调，最终线位以道路方案设计审批为准。在满足市政管线敷设及相关政策规范的前提下，允许该建议性道路两侧的地下空间连通。后续该建议性道路如需启动建设，由竞得人负责，建成后产权无偿移交政府。</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一）若本次出让宗地涉及燃气、电信、水务等市政管线，竞得人需配合落实安全防护措施。如有废除或迁改的必要，应由竞得人负责，在施工前编制管线废除或迁改方案，并报相应主管部门审批，待审批通过后方可进场施工。</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（十二）按照《深圳市建设项目环境影响评价审批和备案管理名录（2021年版）》的要求，竞得人须在项目建设前开展环境影响评价并报光明区生态环境主管部门审批，并严格落实各项环保措施。</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（十三）项目在建设和运营过程中，要因地制宜落实海绵城市建设要求，严格执行国家、省、市发布的相关行业用水定额最严苛值，并及时将“节水三同时”工作落实情况报光明区水务主管部门审核。</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四）项目如在工程建设过程中开挖形成新的地质灾害隐患点，则须按“三同时”制度（配套防治工程应当与主体工程同步设计、施工、验收和交付使用），落实配套治理工程。同时应重点加强对工程建设可能引发的新的地质灾害隐患的防范，在发现灾情险情时及时处置并上报光明区政府，严防地质灾害发生。</w:t>
      </w:r>
    </w:p>
    <w:p>
      <w:pPr>
        <w:autoSpaceDE w:val="0"/>
        <w:autoSpaceDN w:val="0"/>
        <w:adjustRightInd w:val="0"/>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（十五）若引进项目配建储存氯气等危险化学品的特气站，须严格落实《氯气职业危害防护导则》（GBZ/T 275--2016）、《氯气安全规程》（GB11984-2008）等危险化学品安全管理的各项要求；宿舍、研发用房等产业配套设施应优化布局，落实项目环评报告表（书）、环境影响审查批复以及《氯气职业危害防护导则》等安全、环保相关法律法规及规范技术文件要求。</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（十六）具体产权要求及其他事项规定，以《出让合同》为准。</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三、竞买人主体资格要求</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具备下列条件的,可独立申请（不接受联合竞买）竞买本次出让宗地：</w:t>
      </w:r>
    </w:p>
    <w:p>
      <w:pPr>
        <w:numPr>
          <w:ilvl w:val="0"/>
          <w:numId w:val="1"/>
        </w:num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竞买申请人应为在深圳市注册的企业法人。</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（二）竞买申请人应当为按照《深圳市工业及其他产业用地供应管理办法》（深府规〔2019〕4号）要求通过遴选的企业。</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四、竞买申请程序</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竞买申请人应当在公告期内（工作日），向光明</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提交能够满足前述资格要求的有关证明材料，申请主体资格审查。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（二）网上注册</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竞买申请人应登录深圳土地矿业权交易平台（https://td.szggzy.com）进行网上注册。网上注册的程序和要求详见深圳土地矿业权交易平台</w:t>
      </w:r>
      <w:r>
        <w:rPr>
          <w:rFonts w:hint="eastAsia" w:ascii="宋体" w:hAnsi="宋体"/>
          <w:color w:val="000000"/>
          <w:spacing w:val="20"/>
          <w:kern w:val="10"/>
          <w:sz w:val="23"/>
          <w:szCs w:val="23"/>
          <w:lang w:val="en-US" w:eastAsia="zh-CN"/>
        </w:rPr>
        <w:t>网站</w:t>
      </w:r>
      <w:r>
        <w:rPr>
          <w:rFonts w:hint="eastAsia" w:ascii="宋体" w:hAnsi="宋体"/>
          <w:color w:val="000000"/>
          <w:spacing w:val="20"/>
          <w:kern w:val="10"/>
          <w:sz w:val="23"/>
          <w:szCs w:val="23"/>
        </w:rPr>
        <w:t>中的操作指</w:t>
      </w:r>
      <w:r>
        <w:rPr>
          <w:rFonts w:hint="eastAsia" w:ascii="宋体" w:hAnsi="宋体"/>
          <w:color w:val="000000"/>
          <w:spacing w:val="20"/>
          <w:kern w:val="10"/>
          <w:sz w:val="23"/>
          <w:szCs w:val="23"/>
          <w:lang w:val="en-US" w:eastAsia="zh-CN"/>
        </w:rPr>
        <w:t>引</w:t>
      </w:r>
      <w:r>
        <w:rPr>
          <w:rFonts w:hint="eastAsia" w:ascii="宋体" w:hAnsi="宋体"/>
          <w:color w:val="000000"/>
          <w:spacing w:val="20"/>
          <w:kern w:val="10"/>
          <w:sz w:val="23"/>
          <w:szCs w:val="23"/>
        </w:rPr>
        <w:t>。</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（三）申请竞买</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竞买申请人网上注册后，应按照操作指</w:t>
      </w:r>
      <w:r>
        <w:rPr>
          <w:rFonts w:hint="eastAsia" w:ascii="宋体" w:hAnsi="宋体"/>
          <w:color w:val="000000"/>
          <w:spacing w:val="20"/>
          <w:kern w:val="10"/>
          <w:sz w:val="23"/>
          <w:szCs w:val="23"/>
          <w:lang w:val="en-US" w:eastAsia="zh-CN"/>
        </w:rPr>
        <w:t>引</w:t>
      </w:r>
      <w:r>
        <w:rPr>
          <w:rFonts w:hint="eastAsia" w:ascii="宋体" w:hAnsi="宋体"/>
          <w:color w:val="000000"/>
          <w:spacing w:val="20"/>
          <w:kern w:val="10"/>
          <w:sz w:val="23"/>
          <w:szCs w:val="23"/>
        </w:rPr>
        <w:t>有关要求，选择意向竞买的宗地，提出竞买申请。</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（四）交纳竞买（投标）保证金</w:t>
      </w:r>
    </w:p>
    <w:p>
      <w:pPr>
        <w:spacing w:line="400" w:lineRule="exact"/>
        <w:ind w:firstLine="540" w:firstLineChars="200"/>
        <w:rPr>
          <w:rFonts w:ascii="宋体" w:hAnsi="宋体"/>
          <w:color w:val="000000"/>
          <w:spacing w:val="20"/>
          <w:kern w:val="10"/>
          <w:sz w:val="23"/>
          <w:szCs w:val="23"/>
          <w:highlight w:val="none"/>
        </w:rPr>
      </w:pPr>
      <w:r>
        <w:rPr>
          <w:rFonts w:hint="eastAsia" w:ascii="宋体" w:hAnsi="宋体"/>
          <w:color w:val="000000"/>
          <w:spacing w:val="20"/>
          <w:kern w:val="10"/>
          <w:sz w:val="23"/>
          <w:szCs w:val="23"/>
          <w:highlight w:val="none"/>
        </w:rPr>
        <w:t>竞买申请人提出竞买申请后，按入账申请单提示交纳竞买（投标）保证金，竞买（投标）保证金不得由其他单位或个人代交。具体详见操作指</w:t>
      </w:r>
      <w:r>
        <w:rPr>
          <w:rFonts w:hint="eastAsia" w:ascii="宋体" w:hAnsi="宋体"/>
          <w:color w:val="000000"/>
          <w:spacing w:val="20"/>
          <w:kern w:val="10"/>
          <w:sz w:val="23"/>
          <w:szCs w:val="23"/>
          <w:highlight w:val="none"/>
          <w:lang w:val="en-US" w:eastAsia="zh-CN"/>
        </w:rPr>
        <w:t>引</w:t>
      </w:r>
      <w:r>
        <w:rPr>
          <w:rFonts w:hint="eastAsia" w:ascii="宋体" w:hAnsi="宋体"/>
          <w:color w:val="000000"/>
          <w:spacing w:val="20"/>
          <w:kern w:val="10"/>
          <w:sz w:val="23"/>
          <w:szCs w:val="23"/>
          <w:highlight w:val="none"/>
        </w:rPr>
        <w:t>。</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highlight w:val="none"/>
        </w:rPr>
        <w:t>竞买申请人可通过深圳土地矿业权交易平台及时查询竞买（投标）保证金到账情况。竞买（投标）保证金的到账截止时间为2021年</w:t>
      </w:r>
      <w:r>
        <w:rPr>
          <w:rFonts w:hint="eastAsia" w:ascii="宋体" w:hAnsi="宋体"/>
          <w:color w:val="000000"/>
          <w:spacing w:val="20"/>
          <w:kern w:val="10"/>
          <w:sz w:val="23"/>
          <w:szCs w:val="23"/>
          <w:highlight w:val="none"/>
          <w:u w:val="none"/>
          <w:lang w:val="en-US" w:eastAsia="zh-CN"/>
        </w:rPr>
        <w:t>11</w:t>
      </w:r>
      <w:r>
        <w:rPr>
          <w:rFonts w:hint="eastAsia" w:ascii="宋体" w:hAnsi="宋体"/>
          <w:color w:val="000000"/>
          <w:spacing w:val="20"/>
          <w:kern w:val="10"/>
          <w:sz w:val="23"/>
          <w:szCs w:val="23"/>
          <w:highlight w:val="none"/>
          <w:u w:val="none"/>
        </w:rPr>
        <w:t>月</w:t>
      </w:r>
      <w:r>
        <w:rPr>
          <w:rFonts w:hint="eastAsia" w:ascii="宋体" w:hAnsi="宋体"/>
          <w:color w:val="000000"/>
          <w:spacing w:val="20"/>
          <w:kern w:val="10"/>
          <w:sz w:val="23"/>
          <w:szCs w:val="23"/>
          <w:highlight w:val="none"/>
          <w:u w:val="none"/>
          <w:lang w:val="en-US" w:eastAsia="zh-CN"/>
        </w:rPr>
        <w:t>27</w:t>
      </w:r>
      <w:r>
        <w:rPr>
          <w:rFonts w:hint="eastAsia" w:ascii="宋体" w:hAnsi="宋体"/>
          <w:color w:val="000000"/>
          <w:spacing w:val="20"/>
          <w:kern w:val="10"/>
          <w:sz w:val="23"/>
          <w:szCs w:val="23"/>
          <w:highlight w:val="none"/>
          <w:u w:val="none"/>
        </w:rPr>
        <w:t>日</w:t>
      </w:r>
      <w:r>
        <w:rPr>
          <w:rFonts w:hint="eastAsia" w:ascii="宋体" w:hAnsi="宋体"/>
          <w:color w:val="000000"/>
          <w:spacing w:val="20"/>
          <w:kern w:val="10"/>
          <w:sz w:val="23"/>
          <w:szCs w:val="23"/>
          <w:highlight w:val="none"/>
          <w:u w:val="none"/>
          <w:lang w:val="en-US" w:eastAsia="zh-CN"/>
        </w:rPr>
        <w:t>15</w:t>
      </w:r>
      <w:r>
        <w:rPr>
          <w:rFonts w:hint="eastAsia" w:ascii="宋体" w:hAnsi="宋体"/>
          <w:color w:val="000000"/>
          <w:spacing w:val="20"/>
          <w:kern w:val="10"/>
          <w:sz w:val="23"/>
          <w:szCs w:val="23"/>
          <w:highlight w:val="none"/>
          <w:u w:val="none"/>
        </w:rPr>
        <w:t>时</w:t>
      </w:r>
      <w:r>
        <w:rPr>
          <w:rFonts w:hint="eastAsia" w:ascii="宋体" w:hAnsi="宋体"/>
          <w:color w:val="000000"/>
          <w:spacing w:val="20"/>
          <w:kern w:val="10"/>
          <w:sz w:val="23"/>
          <w:szCs w:val="23"/>
          <w:highlight w:val="none"/>
          <w:u w:val="none"/>
          <w:lang w:val="en-US" w:eastAsia="zh-CN"/>
        </w:rPr>
        <w:t>整</w:t>
      </w:r>
      <w:r>
        <w:rPr>
          <w:rFonts w:hint="eastAsia" w:ascii="宋体" w:hAnsi="宋体"/>
          <w:color w:val="000000"/>
          <w:spacing w:val="20"/>
          <w:kern w:val="10"/>
          <w:sz w:val="23"/>
          <w:szCs w:val="23"/>
          <w:highlight w:val="none"/>
        </w:rPr>
        <w:t>（以深圳土地矿业权交易平台</w:t>
      </w:r>
      <w:r>
        <w:rPr>
          <w:rFonts w:hint="eastAsia" w:ascii="宋体" w:hAnsi="宋体"/>
          <w:color w:val="000000"/>
          <w:spacing w:val="20"/>
          <w:kern w:val="10"/>
          <w:sz w:val="23"/>
          <w:szCs w:val="23"/>
          <w:highlight w:val="none"/>
          <w:lang w:val="en-US" w:eastAsia="zh-CN"/>
        </w:rPr>
        <w:t>网站</w:t>
      </w:r>
      <w:r>
        <w:rPr>
          <w:rFonts w:hint="eastAsia" w:ascii="宋体" w:hAnsi="宋体"/>
          <w:color w:val="000000"/>
          <w:spacing w:val="20"/>
          <w:kern w:val="10"/>
          <w:sz w:val="23"/>
          <w:szCs w:val="23"/>
          <w:highlight w:val="none"/>
        </w:rPr>
        <w:t>显示的银</w:t>
      </w:r>
      <w:r>
        <w:rPr>
          <w:rFonts w:hint="eastAsia" w:ascii="宋体" w:hAnsi="宋体"/>
          <w:color w:val="000000"/>
          <w:spacing w:val="20"/>
          <w:kern w:val="10"/>
          <w:sz w:val="23"/>
          <w:szCs w:val="23"/>
        </w:rPr>
        <w:t>行到账时间为准）。</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（五）申请确认竞买资格</w:t>
      </w:r>
    </w:p>
    <w:p>
      <w:pPr>
        <w:spacing w:line="400" w:lineRule="exact"/>
        <w:ind w:firstLine="540" w:firstLineChars="200"/>
        <w:rPr>
          <w:rFonts w:ascii="宋体" w:hAnsi="宋体"/>
          <w:color w:val="000000"/>
          <w:spacing w:val="20"/>
          <w:kern w:val="10"/>
          <w:sz w:val="23"/>
          <w:szCs w:val="23"/>
          <w:highlight w:val="none"/>
        </w:rPr>
      </w:pPr>
      <w:r>
        <w:rPr>
          <w:rFonts w:hint="eastAsia" w:ascii="宋体" w:hAnsi="宋体"/>
          <w:color w:val="000000"/>
          <w:spacing w:val="20"/>
          <w:kern w:val="10"/>
          <w:sz w:val="23"/>
          <w:szCs w:val="23"/>
          <w:highlight w:val="none"/>
        </w:rPr>
        <w:t>竞买申请人按时足额交纳竞买（投标）保证金后，可登录深圳土地矿业权交易平台</w:t>
      </w:r>
      <w:r>
        <w:rPr>
          <w:rFonts w:hint="eastAsia" w:ascii="宋体" w:hAnsi="宋体"/>
          <w:color w:val="000000"/>
          <w:spacing w:val="20"/>
          <w:kern w:val="10"/>
          <w:sz w:val="23"/>
          <w:szCs w:val="23"/>
          <w:highlight w:val="none"/>
          <w:lang w:val="en-US" w:eastAsia="zh-CN"/>
        </w:rPr>
        <w:t>网站</w:t>
      </w:r>
      <w:r>
        <w:rPr>
          <w:rFonts w:hint="eastAsia" w:ascii="宋体" w:hAnsi="宋体"/>
          <w:color w:val="000000"/>
          <w:spacing w:val="20"/>
          <w:kern w:val="10"/>
          <w:sz w:val="23"/>
          <w:szCs w:val="23"/>
          <w:highlight w:val="none"/>
        </w:rPr>
        <w:t>查看《竞买申请受理回执》并打印该回执，在</w:t>
      </w:r>
      <w:r>
        <w:rPr>
          <w:rFonts w:ascii="宋体" w:hAnsi="宋体"/>
          <w:color w:val="000000"/>
          <w:spacing w:val="20"/>
          <w:kern w:val="10"/>
          <w:sz w:val="23"/>
          <w:szCs w:val="23"/>
          <w:highlight w:val="none"/>
          <w:u w:val="none"/>
        </w:rPr>
        <w:t>2021</w:t>
      </w:r>
      <w:r>
        <w:rPr>
          <w:rFonts w:hint="eastAsia" w:ascii="宋体" w:hAnsi="宋体"/>
          <w:color w:val="000000"/>
          <w:spacing w:val="20"/>
          <w:kern w:val="10"/>
          <w:sz w:val="23"/>
          <w:szCs w:val="23"/>
          <w:highlight w:val="none"/>
          <w:u w:val="none"/>
        </w:rPr>
        <w:t>年</w:t>
      </w:r>
      <w:r>
        <w:rPr>
          <w:rFonts w:hint="eastAsia" w:ascii="宋体" w:hAnsi="宋体"/>
          <w:color w:val="000000"/>
          <w:spacing w:val="20"/>
          <w:kern w:val="10"/>
          <w:sz w:val="23"/>
          <w:szCs w:val="23"/>
          <w:highlight w:val="none"/>
          <w:u w:val="none"/>
          <w:lang w:val="en-US" w:eastAsia="zh-CN"/>
        </w:rPr>
        <w:t>11</w:t>
      </w:r>
      <w:r>
        <w:rPr>
          <w:rFonts w:hint="eastAsia" w:ascii="宋体" w:hAnsi="宋体"/>
          <w:color w:val="000000"/>
          <w:spacing w:val="20"/>
          <w:kern w:val="10"/>
          <w:sz w:val="23"/>
          <w:szCs w:val="23"/>
          <w:highlight w:val="none"/>
          <w:u w:val="none"/>
        </w:rPr>
        <w:t>月</w:t>
      </w:r>
      <w:r>
        <w:rPr>
          <w:rFonts w:hint="eastAsia" w:ascii="宋体" w:hAnsi="宋体"/>
          <w:color w:val="000000"/>
          <w:spacing w:val="20"/>
          <w:kern w:val="10"/>
          <w:sz w:val="23"/>
          <w:szCs w:val="23"/>
          <w:highlight w:val="none"/>
          <w:u w:val="none"/>
          <w:lang w:val="en-US" w:eastAsia="zh-CN"/>
        </w:rPr>
        <w:t>29</w:t>
      </w:r>
      <w:r>
        <w:rPr>
          <w:rFonts w:hint="eastAsia" w:ascii="宋体" w:hAnsi="宋体"/>
          <w:color w:val="000000"/>
          <w:spacing w:val="20"/>
          <w:kern w:val="10"/>
          <w:sz w:val="23"/>
          <w:szCs w:val="23"/>
          <w:highlight w:val="none"/>
          <w:u w:val="none"/>
        </w:rPr>
        <w:t>日</w:t>
      </w:r>
      <w:r>
        <w:rPr>
          <w:rFonts w:hint="eastAsia" w:ascii="宋体" w:hAnsi="宋体"/>
          <w:color w:val="000000"/>
          <w:spacing w:val="20"/>
          <w:kern w:val="10"/>
          <w:sz w:val="23"/>
          <w:szCs w:val="23"/>
          <w:highlight w:val="none"/>
          <w:u w:val="none"/>
          <w:lang w:val="en-US" w:eastAsia="zh-CN"/>
        </w:rPr>
        <w:t>14</w:t>
      </w:r>
      <w:r>
        <w:rPr>
          <w:rFonts w:hint="eastAsia" w:ascii="宋体" w:hAnsi="宋体"/>
          <w:color w:val="000000"/>
          <w:spacing w:val="20"/>
          <w:kern w:val="10"/>
          <w:sz w:val="23"/>
          <w:szCs w:val="23"/>
          <w:highlight w:val="none"/>
          <w:u w:val="none"/>
        </w:rPr>
        <w:t>时</w:t>
      </w:r>
      <w:r>
        <w:rPr>
          <w:rFonts w:hint="eastAsia" w:ascii="宋体" w:hAnsi="宋体"/>
          <w:color w:val="000000"/>
          <w:spacing w:val="20"/>
          <w:kern w:val="10"/>
          <w:sz w:val="23"/>
          <w:szCs w:val="23"/>
          <w:highlight w:val="none"/>
          <w:u w:val="none"/>
          <w:lang w:val="en-US" w:eastAsia="zh-CN"/>
        </w:rPr>
        <w:t>30</w:t>
      </w:r>
      <w:r>
        <w:rPr>
          <w:rFonts w:hint="eastAsia" w:ascii="宋体" w:hAnsi="宋体"/>
          <w:color w:val="000000"/>
          <w:spacing w:val="20"/>
          <w:kern w:val="10"/>
          <w:sz w:val="23"/>
          <w:szCs w:val="23"/>
          <w:highlight w:val="none"/>
          <w:u w:val="none"/>
        </w:rPr>
        <w:t>分前（工作日）</w:t>
      </w:r>
      <w:r>
        <w:rPr>
          <w:rFonts w:hint="eastAsia" w:ascii="宋体" w:hAnsi="宋体"/>
          <w:color w:val="000000"/>
          <w:spacing w:val="20"/>
          <w:kern w:val="10"/>
          <w:sz w:val="23"/>
          <w:szCs w:val="23"/>
          <w:highlight w:val="none"/>
        </w:rPr>
        <w:t>，到交易大厦3楼土地业务受理窗口提交书面材料，申请确认竞买资格。申请确认竞买资格须提交的材料详见《深圳市土地使用权挂牌出让竞买须知》（以下简称《竞买须知》）。</w:t>
      </w:r>
    </w:p>
    <w:p>
      <w:pPr>
        <w:spacing w:line="400" w:lineRule="exact"/>
        <w:ind w:firstLine="542" w:firstLineChars="200"/>
        <w:rPr>
          <w:rFonts w:ascii="宋体" w:hAnsi="宋体"/>
          <w:b/>
          <w:color w:val="000000"/>
          <w:spacing w:val="20"/>
          <w:kern w:val="10"/>
          <w:sz w:val="23"/>
          <w:szCs w:val="23"/>
          <w:highlight w:val="none"/>
        </w:rPr>
      </w:pPr>
      <w:r>
        <w:rPr>
          <w:rFonts w:hint="eastAsia" w:ascii="宋体" w:hAnsi="宋体"/>
          <w:b/>
          <w:color w:val="000000"/>
          <w:spacing w:val="20"/>
          <w:kern w:val="10"/>
          <w:sz w:val="23"/>
          <w:szCs w:val="23"/>
          <w:highlight w:val="none"/>
        </w:rPr>
        <w:t>五、确定竞得人的办法</w:t>
      </w:r>
    </w:p>
    <w:p>
      <w:pPr>
        <w:spacing w:line="400" w:lineRule="exact"/>
        <w:ind w:firstLine="540" w:firstLineChars="200"/>
        <w:rPr>
          <w:rFonts w:ascii="宋体" w:hAnsi="宋体"/>
          <w:color w:val="000000"/>
          <w:spacing w:val="20"/>
          <w:kern w:val="10"/>
          <w:sz w:val="23"/>
          <w:szCs w:val="23"/>
          <w:highlight w:val="none"/>
        </w:rPr>
      </w:pPr>
      <w:r>
        <w:rPr>
          <w:rFonts w:hint="eastAsia" w:ascii="宋体" w:hAnsi="宋体"/>
          <w:color w:val="000000"/>
          <w:spacing w:val="20"/>
          <w:kern w:val="10"/>
          <w:sz w:val="23"/>
          <w:szCs w:val="23"/>
          <w:highlight w:val="none"/>
        </w:rPr>
        <w:t>深圳土地矿业权交易平台在挂牌期内（工作日）接受竞买人的电脑报价，电脑报价截止时间为2021</w:t>
      </w:r>
      <w:r>
        <w:rPr>
          <w:rFonts w:hint="eastAsia" w:ascii="宋体" w:hAnsi="宋体"/>
          <w:color w:val="000000"/>
          <w:spacing w:val="20"/>
          <w:kern w:val="10"/>
          <w:sz w:val="23"/>
          <w:szCs w:val="23"/>
          <w:highlight w:val="none"/>
          <w:u w:val="none"/>
        </w:rPr>
        <w:t>年</w:t>
      </w:r>
      <w:r>
        <w:rPr>
          <w:rFonts w:hint="eastAsia" w:ascii="宋体" w:hAnsi="宋体"/>
          <w:color w:val="000000"/>
          <w:spacing w:val="20"/>
          <w:kern w:val="10"/>
          <w:sz w:val="23"/>
          <w:szCs w:val="23"/>
          <w:highlight w:val="none"/>
          <w:u w:val="none"/>
          <w:lang w:val="en-US" w:eastAsia="zh-CN"/>
        </w:rPr>
        <w:t>11</w:t>
      </w:r>
      <w:r>
        <w:rPr>
          <w:rFonts w:hint="eastAsia" w:ascii="宋体" w:hAnsi="宋体"/>
          <w:color w:val="000000"/>
          <w:spacing w:val="20"/>
          <w:kern w:val="10"/>
          <w:sz w:val="23"/>
          <w:szCs w:val="23"/>
          <w:highlight w:val="none"/>
          <w:u w:val="none"/>
        </w:rPr>
        <w:t>月</w:t>
      </w:r>
      <w:r>
        <w:rPr>
          <w:rFonts w:hint="eastAsia" w:ascii="宋体" w:hAnsi="宋体"/>
          <w:color w:val="000000"/>
          <w:spacing w:val="20"/>
          <w:kern w:val="10"/>
          <w:sz w:val="23"/>
          <w:szCs w:val="23"/>
          <w:highlight w:val="none"/>
          <w:u w:val="none"/>
          <w:lang w:val="en-US" w:eastAsia="zh-CN"/>
        </w:rPr>
        <w:t>29</w:t>
      </w:r>
      <w:r>
        <w:rPr>
          <w:rFonts w:hint="eastAsia" w:ascii="宋体" w:hAnsi="宋体"/>
          <w:color w:val="000000"/>
          <w:spacing w:val="20"/>
          <w:kern w:val="10"/>
          <w:sz w:val="23"/>
          <w:szCs w:val="23"/>
          <w:highlight w:val="none"/>
          <w:u w:val="none"/>
        </w:rPr>
        <w:t>日</w:t>
      </w:r>
      <w:r>
        <w:rPr>
          <w:rFonts w:hint="eastAsia" w:ascii="宋体" w:hAnsi="宋体"/>
          <w:color w:val="000000"/>
          <w:spacing w:val="20"/>
          <w:kern w:val="10"/>
          <w:sz w:val="23"/>
          <w:szCs w:val="23"/>
          <w:highlight w:val="none"/>
          <w:u w:val="none"/>
          <w:lang w:val="en-US" w:eastAsia="zh-CN"/>
        </w:rPr>
        <w:t>15</w:t>
      </w:r>
      <w:r>
        <w:rPr>
          <w:rFonts w:hint="eastAsia" w:ascii="宋体" w:hAnsi="宋体"/>
          <w:color w:val="000000"/>
          <w:spacing w:val="20"/>
          <w:kern w:val="10"/>
          <w:sz w:val="23"/>
          <w:szCs w:val="23"/>
          <w:highlight w:val="none"/>
          <w:u w:val="none"/>
        </w:rPr>
        <w:t>时</w:t>
      </w:r>
      <w:r>
        <w:rPr>
          <w:rFonts w:hint="eastAsia" w:ascii="宋体" w:hAnsi="宋体"/>
          <w:color w:val="000000"/>
          <w:spacing w:val="20"/>
          <w:kern w:val="10"/>
          <w:sz w:val="23"/>
          <w:szCs w:val="23"/>
          <w:highlight w:val="none"/>
        </w:rPr>
        <w:t>整。竞买人如需进行电脑报价的，应到交易大厦3楼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pPr>
        <w:spacing w:line="400" w:lineRule="exact"/>
        <w:ind w:firstLine="542" w:firstLineChars="200"/>
        <w:rPr>
          <w:rFonts w:ascii="宋体" w:hAnsi="宋体"/>
          <w:b/>
          <w:color w:val="000000"/>
          <w:spacing w:val="20"/>
          <w:kern w:val="10"/>
          <w:sz w:val="23"/>
          <w:szCs w:val="23"/>
          <w:highlight w:val="none"/>
        </w:rPr>
      </w:pPr>
      <w:r>
        <w:rPr>
          <w:rFonts w:hint="eastAsia" w:ascii="宋体" w:hAnsi="宋体"/>
          <w:b/>
          <w:color w:val="000000"/>
          <w:spacing w:val="20"/>
          <w:kern w:val="10"/>
          <w:sz w:val="23"/>
          <w:szCs w:val="23"/>
          <w:highlight w:val="none"/>
        </w:rPr>
        <w:t>六、其他</w:t>
      </w:r>
    </w:p>
    <w:p>
      <w:pPr>
        <w:spacing w:line="400" w:lineRule="exact"/>
        <w:ind w:firstLine="540" w:firstLineChars="200"/>
        <w:rPr>
          <w:rFonts w:ascii="宋体" w:hAnsi="宋体"/>
          <w:color w:val="000000"/>
          <w:spacing w:val="20"/>
          <w:kern w:val="10"/>
          <w:sz w:val="23"/>
          <w:szCs w:val="23"/>
          <w:highlight w:val="none"/>
        </w:rPr>
      </w:pPr>
      <w:r>
        <w:rPr>
          <w:rFonts w:hint="eastAsia" w:ascii="宋体" w:hAnsi="宋体"/>
          <w:color w:val="000000"/>
          <w:spacing w:val="20"/>
          <w:kern w:val="10"/>
          <w:sz w:val="23"/>
          <w:szCs w:val="23"/>
          <w:highlight w:val="none"/>
        </w:rPr>
        <w:t>本公告内容如有调整，将在深圳土地矿业权交易平台</w:t>
      </w:r>
      <w:r>
        <w:rPr>
          <w:rFonts w:hint="eastAsia" w:ascii="宋体" w:hAnsi="宋体"/>
          <w:color w:val="000000"/>
          <w:spacing w:val="20"/>
          <w:kern w:val="10"/>
          <w:sz w:val="23"/>
          <w:szCs w:val="23"/>
          <w:highlight w:val="none"/>
          <w:lang w:val="en-US" w:eastAsia="zh-CN"/>
        </w:rPr>
        <w:t>网站</w:t>
      </w:r>
      <w:r>
        <w:rPr>
          <w:rFonts w:hint="eastAsia" w:ascii="宋体" w:hAnsi="宋体"/>
          <w:color w:val="000000"/>
          <w:spacing w:val="20"/>
          <w:kern w:val="10"/>
          <w:sz w:val="23"/>
          <w:szCs w:val="23"/>
          <w:highlight w:val="none"/>
        </w:rPr>
        <w:t>发布补充公告。本公告有关详细资料请参阅挂牌出让文件（包括但不限于本公告、《竞买须知》《成交确认书》《出让合同》、产业发展监管协议等）。本公告同时在深圳市规划和自然资源局、深圳土地矿业权交易平</w:t>
      </w:r>
      <w:r>
        <w:rPr>
          <w:rFonts w:hint="eastAsia" w:ascii="宋体" w:hAnsi="宋体" w:eastAsia="宋体" w:cs="宋体"/>
          <w:i w:val="0"/>
          <w:iCs w:val="0"/>
          <w:caps w:val="0"/>
          <w:color w:val="000000"/>
          <w:spacing w:val="0"/>
          <w:sz w:val="22"/>
          <w:szCs w:val="22"/>
          <w:highlight w:val="none"/>
        </w:rPr>
        <w:t>台</w:t>
      </w:r>
      <w:r>
        <w:rPr>
          <w:rFonts w:hint="eastAsia" w:ascii="宋体" w:hAnsi="宋体"/>
          <w:color w:val="000000"/>
          <w:spacing w:val="20"/>
          <w:kern w:val="10"/>
          <w:sz w:val="23"/>
          <w:szCs w:val="23"/>
          <w:highlight w:val="none"/>
        </w:rPr>
        <w:t>网站发布，挂牌出让文件可在深圳土地矿业权交易平</w:t>
      </w:r>
      <w:r>
        <w:rPr>
          <w:rFonts w:hint="eastAsia" w:ascii="宋体" w:hAnsi="宋体" w:eastAsia="宋体" w:cs="宋体"/>
          <w:i w:val="0"/>
          <w:iCs w:val="0"/>
          <w:caps w:val="0"/>
          <w:color w:val="000000"/>
          <w:spacing w:val="0"/>
          <w:sz w:val="22"/>
          <w:szCs w:val="22"/>
          <w:highlight w:val="none"/>
        </w:rPr>
        <w:t>台</w:t>
      </w:r>
      <w:r>
        <w:rPr>
          <w:rFonts w:hint="eastAsia" w:ascii="宋体" w:hAnsi="宋体"/>
          <w:color w:val="000000"/>
          <w:spacing w:val="20"/>
          <w:kern w:val="10"/>
          <w:sz w:val="23"/>
          <w:szCs w:val="23"/>
          <w:highlight w:val="none"/>
        </w:rPr>
        <w:t>网站下载。需咨询本次出让程序相关问题的，可以书面方式向深圳交易集团有限公司土地矿业权业务分公司提出；其他相关问题，请迳向相关职能部门提出。</w:t>
      </w:r>
    </w:p>
    <w:p>
      <w:pPr>
        <w:spacing w:line="400" w:lineRule="exact"/>
        <w:ind w:firstLine="540" w:firstLineChars="200"/>
        <w:rPr>
          <w:rFonts w:ascii="宋体" w:hAnsi="宋体"/>
          <w:color w:val="000000"/>
          <w:spacing w:val="20"/>
          <w:kern w:val="10"/>
          <w:sz w:val="23"/>
          <w:szCs w:val="23"/>
        </w:rPr>
      </w:pPr>
    </w:p>
    <w:p>
      <w:pPr>
        <w:spacing w:line="400" w:lineRule="exact"/>
        <w:ind w:firstLine="540" w:firstLineChars="200"/>
        <w:rPr>
          <w:rFonts w:ascii="宋体" w:hAnsi="宋体"/>
          <w:color w:val="000000" w:themeColor="text1"/>
          <w:spacing w:val="20"/>
          <w:kern w:val="10"/>
          <w:sz w:val="23"/>
          <w:szCs w:val="23"/>
          <w14:textFill>
            <w14:solidFill>
              <w14:schemeClr w14:val="tx1"/>
            </w14:solidFill>
          </w14:textFill>
        </w:rPr>
      </w:pPr>
      <w:r>
        <w:rPr>
          <w:rFonts w:hint="eastAsia" w:ascii="宋体" w:hAnsi="宋体"/>
          <w:color w:val="000000" w:themeColor="text1"/>
          <w:spacing w:val="20"/>
          <w:kern w:val="10"/>
          <w:sz w:val="23"/>
          <w:szCs w:val="23"/>
          <w14:textFill>
            <w14:solidFill>
              <w14:schemeClr w14:val="tx1"/>
            </w14:solidFill>
          </w14:textFill>
        </w:rPr>
        <w:t>深圳市规划和自然资源局光明管理局</w:t>
      </w:r>
      <w:r>
        <w:rPr>
          <w:rFonts w:hint="eastAsia" w:ascii="宋体" w:hAnsi="宋体"/>
          <w:color w:val="000000" w:themeColor="text1"/>
          <w:spacing w:val="20"/>
          <w:kern w:val="10"/>
          <w:sz w:val="23"/>
          <w:szCs w:val="23"/>
          <w:lang w:val="en-US" w:eastAsia="zh-CN"/>
          <w14:textFill>
            <w14:solidFill>
              <w14:schemeClr w14:val="tx1"/>
            </w14:solidFill>
          </w14:textFill>
        </w:rPr>
        <w:t xml:space="preserve"> </w:t>
      </w:r>
      <w:r>
        <w:rPr>
          <w:rFonts w:hint="eastAsia" w:ascii="宋体" w:hAnsi="宋体"/>
          <w:color w:val="000000" w:themeColor="text1"/>
          <w:spacing w:val="20"/>
          <w:kern w:val="10"/>
          <w:sz w:val="23"/>
          <w:szCs w:val="23"/>
          <w14:textFill>
            <w14:solidFill>
              <w14:schemeClr w14:val="tx1"/>
            </w14:solidFill>
          </w14:textFill>
        </w:rPr>
        <w:t>地址：深圳市光明区华夏二路土地储备大厦3楼；咨询电话：（0755）23466349。</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lang w:val="en-US" w:eastAsia="zh-CN"/>
        </w:rPr>
        <w:t>深圳市</w:t>
      </w:r>
      <w:r>
        <w:rPr>
          <w:rFonts w:hint="eastAsia" w:ascii="宋体" w:hAnsi="宋体"/>
          <w:color w:val="000000"/>
          <w:spacing w:val="20"/>
          <w:kern w:val="10"/>
          <w:sz w:val="23"/>
          <w:szCs w:val="23"/>
        </w:rPr>
        <w:t>光明区工业和信息化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lang w:val="en-US" w:eastAsia="zh-CN"/>
        </w:rPr>
        <w:t xml:space="preserve"> </w:t>
      </w:r>
      <w:r>
        <w:rPr>
          <w:rFonts w:ascii="宋体" w:hAnsi="宋体"/>
          <w:color w:val="000000"/>
          <w:spacing w:val="20"/>
          <w:kern w:val="10"/>
          <w:sz w:val="23"/>
          <w:szCs w:val="23"/>
        </w:rPr>
        <w:t>地址：光明区科联路与同仁路交汇处科润大厦</w:t>
      </w:r>
      <w:r>
        <w:rPr>
          <w:rFonts w:hint="eastAsia" w:ascii="宋体" w:hAnsi="宋体"/>
          <w:color w:val="000000"/>
          <w:spacing w:val="20"/>
          <w:kern w:val="10"/>
          <w:sz w:val="23"/>
          <w:szCs w:val="23"/>
        </w:rPr>
        <w:t>A1栋14楼</w:t>
      </w:r>
      <w:r>
        <w:rPr>
          <w:rFonts w:ascii="宋体" w:hAnsi="宋体"/>
          <w:color w:val="000000"/>
          <w:spacing w:val="20"/>
          <w:kern w:val="10"/>
          <w:sz w:val="23"/>
          <w:szCs w:val="23"/>
        </w:rPr>
        <w:t>；咨询电话：（0755）</w:t>
      </w:r>
      <w:r>
        <w:rPr>
          <w:rFonts w:hint="eastAsia" w:ascii="宋体" w:hAnsi="宋体"/>
          <w:color w:val="000000"/>
          <w:spacing w:val="20"/>
          <w:kern w:val="10"/>
          <w:sz w:val="23"/>
          <w:szCs w:val="23"/>
        </w:rPr>
        <w:t>88210453</w:t>
      </w:r>
      <w:r>
        <w:rPr>
          <w:rFonts w:ascii="宋体" w:hAnsi="宋体"/>
          <w:color w:val="000000"/>
          <w:spacing w:val="20"/>
          <w:kern w:val="10"/>
          <w:sz w:val="23"/>
          <w:szCs w:val="23"/>
        </w:rPr>
        <w:t>。</w:t>
      </w:r>
    </w:p>
    <w:p>
      <w:pPr>
        <w:spacing w:line="400" w:lineRule="exact"/>
        <w:ind w:firstLine="540" w:firstLineChars="200"/>
        <w:rPr>
          <w:rFonts w:hint="eastAsia" w:ascii="宋体" w:hAnsi="宋体"/>
          <w:color w:val="000000" w:themeColor="text1"/>
          <w:spacing w:val="20"/>
          <w:kern w:val="10"/>
          <w:sz w:val="23"/>
          <w:szCs w:val="23"/>
          <w14:textFill>
            <w14:solidFill>
              <w14:schemeClr w14:val="tx1"/>
            </w14:solidFill>
          </w14:textFill>
        </w:rPr>
      </w:pPr>
      <w:r>
        <w:rPr>
          <w:rFonts w:hint="eastAsia" w:ascii="宋体" w:hAnsi="宋体"/>
          <w:color w:val="000000" w:themeColor="text1"/>
          <w:spacing w:val="20"/>
          <w:kern w:val="10"/>
          <w:sz w:val="23"/>
          <w:szCs w:val="23"/>
          <w14:textFill>
            <w14:solidFill>
              <w14:schemeClr w14:val="tx1"/>
            </w14:solidFill>
          </w14:textFill>
        </w:rPr>
        <w:t>深圳交易集团有限公司土地矿业权业务分公司 地址：深圳市福田区红荔西路8007号土地房产交易大厦3楼；咨询电话：（0755）82713074、（0755）82713274；网址：https://td.szggzy.com。</w:t>
      </w:r>
    </w:p>
    <w:p>
      <w:pPr>
        <w:spacing w:line="440" w:lineRule="exact"/>
        <w:rPr>
          <w:rFonts w:ascii="宋体" w:hAnsi="宋体"/>
          <w:b/>
          <w:color w:val="000000"/>
          <w:spacing w:val="20"/>
          <w:kern w:val="10"/>
          <w:sz w:val="23"/>
          <w:szCs w:val="23"/>
        </w:rPr>
      </w:pPr>
    </w:p>
    <w:p>
      <w:pPr>
        <w:spacing w:line="440" w:lineRule="exact"/>
        <w:rPr>
          <w:rFonts w:ascii="宋体" w:hAnsi="宋体"/>
          <w:b/>
          <w:color w:val="000000"/>
          <w:spacing w:val="20"/>
          <w:kern w:val="10"/>
          <w:sz w:val="23"/>
          <w:szCs w:val="23"/>
        </w:rPr>
      </w:pPr>
    </w:p>
    <w:p>
      <w:pPr>
        <w:spacing w:line="440" w:lineRule="exact"/>
        <w:rPr>
          <w:rFonts w:ascii="宋体" w:hAnsi="宋体"/>
          <w:b/>
          <w:color w:val="000000"/>
          <w:spacing w:val="20"/>
          <w:kern w:val="10"/>
          <w:sz w:val="23"/>
          <w:szCs w:val="23"/>
        </w:rPr>
      </w:pPr>
    </w:p>
    <w:p>
      <w:pPr>
        <w:pStyle w:val="7"/>
        <w:keepNext w:val="0"/>
        <w:keepLines w:val="0"/>
        <w:widowControl/>
        <w:suppressLineNumbers w:val="0"/>
        <w:spacing w:before="0" w:beforeAutospacing="0" w:after="20" w:afterAutospacing="0"/>
        <w:ind w:left="0" w:firstLine="4320"/>
        <w:jc w:val="right"/>
        <w:rPr>
          <w:rFonts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2"/>
          <w:szCs w:val="22"/>
        </w:rPr>
        <w:t>出让人：深圳市规划和自然资源局</w:t>
      </w:r>
      <w:r>
        <w:rPr>
          <w:rFonts w:hint="eastAsia" w:ascii="宋体" w:hAnsi="宋体" w:cs="宋体"/>
          <w:b/>
          <w:bCs/>
          <w:i w:val="0"/>
          <w:iCs w:val="0"/>
          <w:caps w:val="0"/>
          <w:color w:val="000000"/>
          <w:spacing w:val="0"/>
          <w:sz w:val="22"/>
          <w:szCs w:val="22"/>
          <w:lang w:val="en-US" w:eastAsia="zh-CN"/>
        </w:rPr>
        <w:t>光明</w:t>
      </w:r>
      <w:r>
        <w:rPr>
          <w:rFonts w:hint="eastAsia" w:ascii="宋体" w:hAnsi="宋体" w:eastAsia="宋体" w:cs="宋体"/>
          <w:b/>
          <w:bCs/>
          <w:i w:val="0"/>
          <w:iCs w:val="0"/>
          <w:caps w:val="0"/>
          <w:color w:val="000000"/>
          <w:spacing w:val="0"/>
          <w:sz w:val="22"/>
          <w:szCs w:val="22"/>
        </w:rPr>
        <w:t>管理局</w:t>
      </w:r>
    </w:p>
    <w:p>
      <w:pPr>
        <w:pStyle w:val="7"/>
        <w:keepNext w:val="0"/>
        <w:keepLines w:val="0"/>
        <w:widowControl/>
        <w:suppressLineNumbers w:val="0"/>
        <w:spacing w:before="0" w:beforeAutospacing="0" w:after="20" w:afterAutospacing="0"/>
        <w:ind w:left="0" w:firstLine="4320"/>
        <w:jc w:val="righ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2"/>
          <w:szCs w:val="22"/>
        </w:rPr>
        <w:t>交易机构：深圳交易集团有限公司</w:t>
      </w:r>
    </w:p>
    <w:p>
      <w:pPr>
        <w:pStyle w:val="7"/>
        <w:keepNext w:val="0"/>
        <w:keepLines w:val="0"/>
        <w:widowControl/>
        <w:suppressLineNumbers w:val="0"/>
        <w:spacing w:before="0" w:beforeAutospacing="0" w:after="20" w:afterAutospacing="0"/>
        <w:ind w:left="0" w:firstLine="4320"/>
        <w:jc w:val="righ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2"/>
          <w:szCs w:val="22"/>
        </w:rPr>
        <w:t>（深圳公共资源交易中心）</w:t>
      </w:r>
    </w:p>
    <w:p>
      <w:pPr>
        <w:pStyle w:val="7"/>
        <w:keepNext w:val="0"/>
        <w:keepLines w:val="0"/>
        <w:widowControl/>
        <w:suppressLineNumbers w:val="0"/>
        <w:spacing w:before="0" w:beforeAutospacing="0" w:after="20" w:afterAutospacing="0"/>
        <w:ind w:left="0" w:firstLine="4320"/>
        <w:jc w:val="right"/>
        <w:rPr>
          <w:rFonts w:ascii="宋体" w:hAnsi="宋体"/>
        </w:rPr>
      </w:pPr>
      <w:r>
        <w:rPr>
          <w:rFonts w:hint="eastAsia" w:ascii="宋体" w:hAnsi="宋体" w:eastAsia="宋体" w:cs="宋体"/>
          <w:b/>
          <w:bCs/>
          <w:i w:val="0"/>
          <w:iCs w:val="0"/>
          <w:caps w:val="0"/>
          <w:color w:val="000000"/>
          <w:spacing w:val="0"/>
          <w:sz w:val="22"/>
          <w:szCs w:val="22"/>
        </w:rPr>
        <w:t>2021年</w:t>
      </w:r>
      <w:r>
        <w:rPr>
          <w:rFonts w:hint="eastAsia" w:ascii="宋体" w:hAnsi="宋体" w:cs="宋体"/>
          <w:b/>
          <w:bCs/>
          <w:i w:val="0"/>
          <w:iCs w:val="0"/>
          <w:caps w:val="0"/>
          <w:color w:val="000000"/>
          <w:spacing w:val="0"/>
          <w:sz w:val="22"/>
          <w:szCs w:val="22"/>
          <w:lang w:val="en-US" w:eastAsia="zh-CN"/>
        </w:rPr>
        <w:t>10</w:t>
      </w:r>
      <w:r>
        <w:rPr>
          <w:rFonts w:hint="eastAsia" w:ascii="宋体" w:hAnsi="宋体" w:eastAsia="宋体" w:cs="宋体"/>
          <w:b/>
          <w:bCs/>
          <w:i w:val="0"/>
          <w:iCs w:val="0"/>
          <w:caps w:val="0"/>
          <w:color w:val="000000"/>
          <w:spacing w:val="0"/>
          <w:sz w:val="22"/>
          <w:szCs w:val="22"/>
        </w:rPr>
        <w:t>月</w:t>
      </w:r>
      <w:r>
        <w:rPr>
          <w:rFonts w:hint="eastAsia" w:ascii="宋体" w:hAnsi="宋体" w:cs="宋体"/>
          <w:b/>
          <w:bCs/>
          <w:i w:val="0"/>
          <w:iCs w:val="0"/>
          <w:caps w:val="0"/>
          <w:color w:val="000000"/>
          <w:spacing w:val="0"/>
          <w:sz w:val="22"/>
          <w:szCs w:val="22"/>
          <w:lang w:val="en-US" w:eastAsia="zh-CN"/>
        </w:rPr>
        <w:t>29</w:t>
      </w:r>
      <w:r>
        <w:rPr>
          <w:rFonts w:hint="eastAsia" w:ascii="宋体" w:hAnsi="宋体" w:eastAsia="宋体" w:cs="宋体"/>
          <w:b/>
          <w:bCs/>
          <w:i w:val="0"/>
          <w:iCs w:val="0"/>
          <w:caps w:val="0"/>
          <w:color w:val="000000"/>
          <w:spacing w:val="0"/>
          <w:sz w:val="22"/>
          <w:szCs w:val="22"/>
        </w:rPr>
        <w:t>日</w:t>
      </w:r>
    </w:p>
    <w:sectPr>
      <w:footerReference r:id="rId3" w:type="default"/>
      <w:footerReference r:id="rId4" w:type="even"/>
      <w:pgSz w:w="11907" w:h="16839"/>
      <w:pgMar w:top="1259" w:right="851" w:bottom="1616" w:left="1276" w:header="851" w:footer="635" w:gutter="0"/>
      <w:cols w:space="720" w:num="1"/>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697C6"/>
    <w:multiLevelType w:val="singleLevel"/>
    <w:tmpl w:val="BCE697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60"/>
    <w:rsid w:val="00004712"/>
    <w:rsid w:val="000070F8"/>
    <w:rsid w:val="000079DB"/>
    <w:rsid w:val="000109B3"/>
    <w:rsid w:val="00015170"/>
    <w:rsid w:val="000168E4"/>
    <w:rsid w:val="00016B0E"/>
    <w:rsid w:val="00021869"/>
    <w:rsid w:val="0002385B"/>
    <w:rsid w:val="000309CD"/>
    <w:rsid w:val="00030E1A"/>
    <w:rsid w:val="00032D8D"/>
    <w:rsid w:val="0003417F"/>
    <w:rsid w:val="000346D1"/>
    <w:rsid w:val="000362CA"/>
    <w:rsid w:val="0003653D"/>
    <w:rsid w:val="000365C0"/>
    <w:rsid w:val="00037E74"/>
    <w:rsid w:val="00040ABC"/>
    <w:rsid w:val="00041787"/>
    <w:rsid w:val="00043178"/>
    <w:rsid w:val="00043481"/>
    <w:rsid w:val="00046177"/>
    <w:rsid w:val="000474C3"/>
    <w:rsid w:val="00047A1A"/>
    <w:rsid w:val="00052704"/>
    <w:rsid w:val="00052E74"/>
    <w:rsid w:val="00052F7A"/>
    <w:rsid w:val="000536F0"/>
    <w:rsid w:val="0005782C"/>
    <w:rsid w:val="00063715"/>
    <w:rsid w:val="000651FD"/>
    <w:rsid w:val="00067354"/>
    <w:rsid w:val="00071359"/>
    <w:rsid w:val="00071414"/>
    <w:rsid w:val="000724C8"/>
    <w:rsid w:val="00074680"/>
    <w:rsid w:val="0007471C"/>
    <w:rsid w:val="000750DB"/>
    <w:rsid w:val="00075353"/>
    <w:rsid w:val="00075529"/>
    <w:rsid w:val="00075AD3"/>
    <w:rsid w:val="00083160"/>
    <w:rsid w:val="0008795F"/>
    <w:rsid w:val="0009074A"/>
    <w:rsid w:val="00091062"/>
    <w:rsid w:val="000910A6"/>
    <w:rsid w:val="000911A5"/>
    <w:rsid w:val="00093284"/>
    <w:rsid w:val="000958AD"/>
    <w:rsid w:val="0009737D"/>
    <w:rsid w:val="000A0D87"/>
    <w:rsid w:val="000A14C2"/>
    <w:rsid w:val="000A24A1"/>
    <w:rsid w:val="000A4A2D"/>
    <w:rsid w:val="000B100D"/>
    <w:rsid w:val="000B2B66"/>
    <w:rsid w:val="000B464B"/>
    <w:rsid w:val="000B52CE"/>
    <w:rsid w:val="000B6948"/>
    <w:rsid w:val="000C18DF"/>
    <w:rsid w:val="000C3172"/>
    <w:rsid w:val="000C69C0"/>
    <w:rsid w:val="000C7B37"/>
    <w:rsid w:val="000D5645"/>
    <w:rsid w:val="000D6303"/>
    <w:rsid w:val="000D654F"/>
    <w:rsid w:val="000E1985"/>
    <w:rsid w:val="000E252D"/>
    <w:rsid w:val="000E4540"/>
    <w:rsid w:val="000E56FE"/>
    <w:rsid w:val="000E5E25"/>
    <w:rsid w:val="000E6A76"/>
    <w:rsid w:val="000F03DA"/>
    <w:rsid w:val="000F03DD"/>
    <w:rsid w:val="000F0661"/>
    <w:rsid w:val="000F1D9B"/>
    <w:rsid w:val="000F29A1"/>
    <w:rsid w:val="000F7BA7"/>
    <w:rsid w:val="001008F2"/>
    <w:rsid w:val="00101416"/>
    <w:rsid w:val="00102F8D"/>
    <w:rsid w:val="001041EF"/>
    <w:rsid w:val="00111161"/>
    <w:rsid w:val="00116BB3"/>
    <w:rsid w:val="001209B5"/>
    <w:rsid w:val="00126A1A"/>
    <w:rsid w:val="00127B47"/>
    <w:rsid w:val="00127E2C"/>
    <w:rsid w:val="001325C2"/>
    <w:rsid w:val="00133654"/>
    <w:rsid w:val="00136C1B"/>
    <w:rsid w:val="00137864"/>
    <w:rsid w:val="00137882"/>
    <w:rsid w:val="00140691"/>
    <w:rsid w:val="00141C67"/>
    <w:rsid w:val="00142521"/>
    <w:rsid w:val="00145437"/>
    <w:rsid w:val="00145F3F"/>
    <w:rsid w:val="001465EA"/>
    <w:rsid w:val="0015006E"/>
    <w:rsid w:val="0015176D"/>
    <w:rsid w:val="001532F7"/>
    <w:rsid w:val="00153C03"/>
    <w:rsid w:val="001551B0"/>
    <w:rsid w:val="0016681B"/>
    <w:rsid w:val="00171CC6"/>
    <w:rsid w:val="0017244A"/>
    <w:rsid w:val="001733F9"/>
    <w:rsid w:val="00175933"/>
    <w:rsid w:val="00182132"/>
    <w:rsid w:val="00182BF4"/>
    <w:rsid w:val="00183B28"/>
    <w:rsid w:val="00184DE8"/>
    <w:rsid w:val="00184E7A"/>
    <w:rsid w:val="00185110"/>
    <w:rsid w:val="00185E89"/>
    <w:rsid w:val="00187E31"/>
    <w:rsid w:val="00190892"/>
    <w:rsid w:val="001917C1"/>
    <w:rsid w:val="0019304A"/>
    <w:rsid w:val="001957A6"/>
    <w:rsid w:val="00195ADD"/>
    <w:rsid w:val="0019673F"/>
    <w:rsid w:val="001A2027"/>
    <w:rsid w:val="001A4779"/>
    <w:rsid w:val="001B0760"/>
    <w:rsid w:val="001B0F3B"/>
    <w:rsid w:val="001B2199"/>
    <w:rsid w:val="001B3163"/>
    <w:rsid w:val="001B4180"/>
    <w:rsid w:val="001C036C"/>
    <w:rsid w:val="001C2355"/>
    <w:rsid w:val="001C3455"/>
    <w:rsid w:val="001C4283"/>
    <w:rsid w:val="001C4709"/>
    <w:rsid w:val="001C76B8"/>
    <w:rsid w:val="001C7F02"/>
    <w:rsid w:val="001D05D4"/>
    <w:rsid w:val="001D2D0C"/>
    <w:rsid w:val="001D2E84"/>
    <w:rsid w:val="001D3B08"/>
    <w:rsid w:val="001D65F3"/>
    <w:rsid w:val="001D754E"/>
    <w:rsid w:val="001E0EE9"/>
    <w:rsid w:val="001E1311"/>
    <w:rsid w:val="001E39B3"/>
    <w:rsid w:val="001E5C4D"/>
    <w:rsid w:val="001E647F"/>
    <w:rsid w:val="001E6A03"/>
    <w:rsid w:val="001E6DE7"/>
    <w:rsid w:val="001F0212"/>
    <w:rsid w:val="001F685A"/>
    <w:rsid w:val="001F7F90"/>
    <w:rsid w:val="00200CE1"/>
    <w:rsid w:val="00201C44"/>
    <w:rsid w:val="00203968"/>
    <w:rsid w:val="00204D16"/>
    <w:rsid w:val="002068EC"/>
    <w:rsid w:val="00211593"/>
    <w:rsid w:val="002128C1"/>
    <w:rsid w:val="00215B0B"/>
    <w:rsid w:val="002164A8"/>
    <w:rsid w:val="00217AA4"/>
    <w:rsid w:val="002222C5"/>
    <w:rsid w:val="002231D2"/>
    <w:rsid w:val="00225A2F"/>
    <w:rsid w:val="00226478"/>
    <w:rsid w:val="002270A2"/>
    <w:rsid w:val="00227BB5"/>
    <w:rsid w:val="0023325D"/>
    <w:rsid w:val="00233DB2"/>
    <w:rsid w:val="00234FFE"/>
    <w:rsid w:val="00235047"/>
    <w:rsid w:val="00235C7B"/>
    <w:rsid w:val="0023673E"/>
    <w:rsid w:val="00236EE0"/>
    <w:rsid w:val="00240995"/>
    <w:rsid w:val="00242414"/>
    <w:rsid w:val="002430B2"/>
    <w:rsid w:val="002447BE"/>
    <w:rsid w:val="002465F0"/>
    <w:rsid w:val="00251D58"/>
    <w:rsid w:val="00252A4A"/>
    <w:rsid w:val="002545BB"/>
    <w:rsid w:val="00254F46"/>
    <w:rsid w:val="00255376"/>
    <w:rsid w:val="00255410"/>
    <w:rsid w:val="002558F4"/>
    <w:rsid w:val="00255F7D"/>
    <w:rsid w:val="0025661D"/>
    <w:rsid w:val="00256D2F"/>
    <w:rsid w:val="002573AE"/>
    <w:rsid w:val="0026041E"/>
    <w:rsid w:val="002655C4"/>
    <w:rsid w:val="00274936"/>
    <w:rsid w:val="00276796"/>
    <w:rsid w:val="0027679F"/>
    <w:rsid w:val="002847FE"/>
    <w:rsid w:val="0028676C"/>
    <w:rsid w:val="00296A2F"/>
    <w:rsid w:val="00296E1F"/>
    <w:rsid w:val="002A203F"/>
    <w:rsid w:val="002A32F2"/>
    <w:rsid w:val="002A54C9"/>
    <w:rsid w:val="002A5D22"/>
    <w:rsid w:val="002A606A"/>
    <w:rsid w:val="002A66A3"/>
    <w:rsid w:val="002B46B4"/>
    <w:rsid w:val="002B50C6"/>
    <w:rsid w:val="002B6920"/>
    <w:rsid w:val="002C000C"/>
    <w:rsid w:val="002C26D2"/>
    <w:rsid w:val="002C27A0"/>
    <w:rsid w:val="002C4B03"/>
    <w:rsid w:val="002D1882"/>
    <w:rsid w:val="002D3A1B"/>
    <w:rsid w:val="002D4798"/>
    <w:rsid w:val="002D7296"/>
    <w:rsid w:val="002D7574"/>
    <w:rsid w:val="002E444F"/>
    <w:rsid w:val="002E5104"/>
    <w:rsid w:val="002E576D"/>
    <w:rsid w:val="002F0116"/>
    <w:rsid w:val="002F1CDD"/>
    <w:rsid w:val="002F1E2F"/>
    <w:rsid w:val="002F285B"/>
    <w:rsid w:val="002F2AE2"/>
    <w:rsid w:val="002F34AD"/>
    <w:rsid w:val="002F3BAE"/>
    <w:rsid w:val="002F48AB"/>
    <w:rsid w:val="002F64EF"/>
    <w:rsid w:val="00303EC7"/>
    <w:rsid w:val="00304003"/>
    <w:rsid w:val="00306FF6"/>
    <w:rsid w:val="003079F9"/>
    <w:rsid w:val="0031032A"/>
    <w:rsid w:val="00310725"/>
    <w:rsid w:val="00310E2D"/>
    <w:rsid w:val="00313A41"/>
    <w:rsid w:val="00314618"/>
    <w:rsid w:val="00314969"/>
    <w:rsid w:val="00316584"/>
    <w:rsid w:val="00320BC2"/>
    <w:rsid w:val="00323BC3"/>
    <w:rsid w:val="00324163"/>
    <w:rsid w:val="00324CC4"/>
    <w:rsid w:val="00333020"/>
    <w:rsid w:val="003330E0"/>
    <w:rsid w:val="003439A6"/>
    <w:rsid w:val="00350703"/>
    <w:rsid w:val="00350ED8"/>
    <w:rsid w:val="00354F5D"/>
    <w:rsid w:val="00362D1A"/>
    <w:rsid w:val="00364E77"/>
    <w:rsid w:val="00366692"/>
    <w:rsid w:val="003668A1"/>
    <w:rsid w:val="00372616"/>
    <w:rsid w:val="00372E65"/>
    <w:rsid w:val="00373275"/>
    <w:rsid w:val="0037329D"/>
    <w:rsid w:val="0037455C"/>
    <w:rsid w:val="00383A2D"/>
    <w:rsid w:val="00386ED8"/>
    <w:rsid w:val="003870AA"/>
    <w:rsid w:val="00387186"/>
    <w:rsid w:val="00387EA7"/>
    <w:rsid w:val="00395012"/>
    <w:rsid w:val="00396020"/>
    <w:rsid w:val="003979E0"/>
    <w:rsid w:val="00397D19"/>
    <w:rsid w:val="003A2B77"/>
    <w:rsid w:val="003A39B8"/>
    <w:rsid w:val="003A544C"/>
    <w:rsid w:val="003A6827"/>
    <w:rsid w:val="003B0897"/>
    <w:rsid w:val="003B3CFC"/>
    <w:rsid w:val="003B51A5"/>
    <w:rsid w:val="003B6A3A"/>
    <w:rsid w:val="003B6EC4"/>
    <w:rsid w:val="003C085F"/>
    <w:rsid w:val="003C2A51"/>
    <w:rsid w:val="003C2AE6"/>
    <w:rsid w:val="003C3108"/>
    <w:rsid w:val="003C5234"/>
    <w:rsid w:val="003C5DC7"/>
    <w:rsid w:val="003C674D"/>
    <w:rsid w:val="003C6A9C"/>
    <w:rsid w:val="003C70BF"/>
    <w:rsid w:val="003D1235"/>
    <w:rsid w:val="003D1A85"/>
    <w:rsid w:val="003D2DAC"/>
    <w:rsid w:val="003D5718"/>
    <w:rsid w:val="003D75AB"/>
    <w:rsid w:val="003D7A0D"/>
    <w:rsid w:val="003E0D9C"/>
    <w:rsid w:val="003E108E"/>
    <w:rsid w:val="003E21F1"/>
    <w:rsid w:val="003E2B0F"/>
    <w:rsid w:val="003E45A5"/>
    <w:rsid w:val="003E6248"/>
    <w:rsid w:val="003E7670"/>
    <w:rsid w:val="003E7C29"/>
    <w:rsid w:val="003E7EEA"/>
    <w:rsid w:val="003F1168"/>
    <w:rsid w:val="003F1175"/>
    <w:rsid w:val="003F141B"/>
    <w:rsid w:val="003F246E"/>
    <w:rsid w:val="003F30E0"/>
    <w:rsid w:val="003F3BA0"/>
    <w:rsid w:val="003F410E"/>
    <w:rsid w:val="004031E2"/>
    <w:rsid w:val="00407766"/>
    <w:rsid w:val="00410F97"/>
    <w:rsid w:val="004143D3"/>
    <w:rsid w:val="0041559A"/>
    <w:rsid w:val="00417809"/>
    <w:rsid w:val="004200CB"/>
    <w:rsid w:val="00422586"/>
    <w:rsid w:val="00426535"/>
    <w:rsid w:val="00426A17"/>
    <w:rsid w:val="00427F87"/>
    <w:rsid w:val="004331D5"/>
    <w:rsid w:val="004345CB"/>
    <w:rsid w:val="004353BB"/>
    <w:rsid w:val="00440109"/>
    <w:rsid w:val="004403EF"/>
    <w:rsid w:val="00440DE5"/>
    <w:rsid w:val="0044188C"/>
    <w:rsid w:val="004432A9"/>
    <w:rsid w:val="004442F4"/>
    <w:rsid w:val="00444318"/>
    <w:rsid w:val="00445D8C"/>
    <w:rsid w:val="00450700"/>
    <w:rsid w:val="00451ACD"/>
    <w:rsid w:val="00453449"/>
    <w:rsid w:val="00455F95"/>
    <w:rsid w:val="00463EA3"/>
    <w:rsid w:val="00465B16"/>
    <w:rsid w:val="00470073"/>
    <w:rsid w:val="00475654"/>
    <w:rsid w:val="00476660"/>
    <w:rsid w:val="004766EF"/>
    <w:rsid w:val="004779D3"/>
    <w:rsid w:val="004808BA"/>
    <w:rsid w:val="004839C9"/>
    <w:rsid w:val="00483CCE"/>
    <w:rsid w:val="00483F68"/>
    <w:rsid w:val="00484030"/>
    <w:rsid w:val="00484A10"/>
    <w:rsid w:val="00487C2F"/>
    <w:rsid w:val="004917BD"/>
    <w:rsid w:val="004947B2"/>
    <w:rsid w:val="0049590A"/>
    <w:rsid w:val="00495BB5"/>
    <w:rsid w:val="004A0683"/>
    <w:rsid w:val="004A0E69"/>
    <w:rsid w:val="004A3E06"/>
    <w:rsid w:val="004A4B81"/>
    <w:rsid w:val="004A579B"/>
    <w:rsid w:val="004A646F"/>
    <w:rsid w:val="004B0348"/>
    <w:rsid w:val="004B0906"/>
    <w:rsid w:val="004B1371"/>
    <w:rsid w:val="004B6C3D"/>
    <w:rsid w:val="004B6FD8"/>
    <w:rsid w:val="004C1959"/>
    <w:rsid w:val="004C4341"/>
    <w:rsid w:val="004C6C6E"/>
    <w:rsid w:val="004C7A80"/>
    <w:rsid w:val="004D2BEE"/>
    <w:rsid w:val="004D4832"/>
    <w:rsid w:val="004E1A55"/>
    <w:rsid w:val="004F1370"/>
    <w:rsid w:val="004F157D"/>
    <w:rsid w:val="004F2055"/>
    <w:rsid w:val="004F2437"/>
    <w:rsid w:val="004F2721"/>
    <w:rsid w:val="004F33AE"/>
    <w:rsid w:val="004F46FE"/>
    <w:rsid w:val="004F5496"/>
    <w:rsid w:val="004F74F9"/>
    <w:rsid w:val="005057C5"/>
    <w:rsid w:val="00505E11"/>
    <w:rsid w:val="0051098E"/>
    <w:rsid w:val="00510F18"/>
    <w:rsid w:val="00511197"/>
    <w:rsid w:val="00512901"/>
    <w:rsid w:val="005131BD"/>
    <w:rsid w:val="00514DF3"/>
    <w:rsid w:val="005156E8"/>
    <w:rsid w:val="00516F49"/>
    <w:rsid w:val="0052043A"/>
    <w:rsid w:val="005216B0"/>
    <w:rsid w:val="00521C0C"/>
    <w:rsid w:val="00521E87"/>
    <w:rsid w:val="0052214B"/>
    <w:rsid w:val="00522F9E"/>
    <w:rsid w:val="0052741E"/>
    <w:rsid w:val="005316E3"/>
    <w:rsid w:val="00533262"/>
    <w:rsid w:val="00535695"/>
    <w:rsid w:val="00536BFE"/>
    <w:rsid w:val="00537D5E"/>
    <w:rsid w:val="00542AE2"/>
    <w:rsid w:val="005441FF"/>
    <w:rsid w:val="00544F6C"/>
    <w:rsid w:val="005506E0"/>
    <w:rsid w:val="005522A8"/>
    <w:rsid w:val="00552A85"/>
    <w:rsid w:val="00552C18"/>
    <w:rsid w:val="00553B9B"/>
    <w:rsid w:val="00555422"/>
    <w:rsid w:val="00560DBA"/>
    <w:rsid w:val="00561CEC"/>
    <w:rsid w:val="005647D4"/>
    <w:rsid w:val="005649DD"/>
    <w:rsid w:val="0056550B"/>
    <w:rsid w:val="00567C3A"/>
    <w:rsid w:val="0057122E"/>
    <w:rsid w:val="0057206D"/>
    <w:rsid w:val="00572B25"/>
    <w:rsid w:val="00574785"/>
    <w:rsid w:val="00575B60"/>
    <w:rsid w:val="00583D16"/>
    <w:rsid w:val="0058467E"/>
    <w:rsid w:val="005848C1"/>
    <w:rsid w:val="00585A9D"/>
    <w:rsid w:val="00585FE0"/>
    <w:rsid w:val="0059146C"/>
    <w:rsid w:val="00594753"/>
    <w:rsid w:val="005A0024"/>
    <w:rsid w:val="005A0AF0"/>
    <w:rsid w:val="005A0FF5"/>
    <w:rsid w:val="005A21F6"/>
    <w:rsid w:val="005A2F1D"/>
    <w:rsid w:val="005A3F7F"/>
    <w:rsid w:val="005A4909"/>
    <w:rsid w:val="005A4CB1"/>
    <w:rsid w:val="005A5A36"/>
    <w:rsid w:val="005B30B4"/>
    <w:rsid w:val="005B37A9"/>
    <w:rsid w:val="005B4B0E"/>
    <w:rsid w:val="005B4FE9"/>
    <w:rsid w:val="005B5522"/>
    <w:rsid w:val="005B5C72"/>
    <w:rsid w:val="005B6637"/>
    <w:rsid w:val="005B735B"/>
    <w:rsid w:val="005B7A94"/>
    <w:rsid w:val="005C09C1"/>
    <w:rsid w:val="005C40DC"/>
    <w:rsid w:val="005C4E66"/>
    <w:rsid w:val="005D20FC"/>
    <w:rsid w:val="005D2409"/>
    <w:rsid w:val="005D2A4D"/>
    <w:rsid w:val="005D2B71"/>
    <w:rsid w:val="005E030F"/>
    <w:rsid w:val="005E2177"/>
    <w:rsid w:val="005E3D3B"/>
    <w:rsid w:val="005E40B1"/>
    <w:rsid w:val="005F12A2"/>
    <w:rsid w:val="005F3106"/>
    <w:rsid w:val="005F5156"/>
    <w:rsid w:val="005F5E9D"/>
    <w:rsid w:val="0060077E"/>
    <w:rsid w:val="00602221"/>
    <w:rsid w:val="006046FA"/>
    <w:rsid w:val="00604A6D"/>
    <w:rsid w:val="00605677"/>
    <w:rsid w:val="00606A97"/>
    <w:rsid w:val="006101DD"/>
    <w:rsid w:val="0061088C"/>
    <w:rsid w:val="006141A9"/>
    <w:rsid w:val="0061475B"/>
    <w:rsid w:val="0061494D"/>
    <w:rsid w:val="00615157"/>
    <w:rsid w:val="0062035C"/>
    <w:rsid w:val="00623FA1"/>
    <w:rsid w:val="006249C2"/>
    <w:rsid w:val="00625554"/>
    <w:rsid w:val="006257D9"/>
    <w:rsid w:val="006260E3"/>
    <w:rsid w:val="00626F2C"/>
    <w:rsid w:val="00627C0A"/>
    <w:rsid w:val="00627D44"/>
    <w:rsid w:val="0063036C"/>
    <w:rsid w:val="006335FA"/>
    <w:rsid w:val="006342A2"/>
    <w:rsid w:val="00636B9A"/>
    <w:rsid w:val="006372A9"/>
    <w:rsid w:val="00640422"/>
    <w:rsid w:val="00640519"/>
    <w:rsid w:val="00645B5B"/>
    <w:rsid w:val="00650A13"/>
    <w:rsid w:val="0065330E"/>
    <w:rsid w:val="006567AB"/>
    <w:rsid w:val="00656D71"/>
    <w:rsid w:val="00661626"/>
    <w:rsid w:val="006618FD"/>
    <w:rsid w:val="0066348D"/>
    <w:rsid w:val="00664FB8"/>
    <w:rsid w:val="00665CA5"/>
    <w:rsid w:val="006666A1"/>
    <w:rsid w:val="006668AF"/>
    <w:rsid w:val="00666D88"/>
    <w:rsid w:val="00666E3E"/>
    <w:rsid w:val="00667259"/>
    <w:rsid w:val="00670584"/>
    <w:rsid w:val="00670FA9"/>
    <w:rsid w:val="00673116"/>
    <w:rsid w:val="00673830"/>
    <w:rsid w:val="00675AC6"/>
    <w:rsid w:val="0067717F"/>
    <w:rsid w:val="0068365B"/>
    <w:rsid w:val="00683C8F"/>
    <w:rsid w:val="00684EC4"/>
    <w:rsid w:val="0068519B"/>
    <w:rsid w:val="00685EFC"/>
    <w:rsid w:val="00686011"/>
    <w:rsid w:val="00686325"/>
    <w:rsid w:val="00686591"/>
    <w:rsid w:val="0068746E"/>
    <w:rsid w:val="00687A99"/>
    <w:rsid w:val="0069080C"/>
    <w:rsid w:val="00691036"/>
    <w:rsid w:val="00691775"/>
    <w:rsid w:val="0069215B"/>
    <w:rsid w:val="00694FAD"/>
    <w:rsid w:val="006952D3"/>
    <w:rsid w:val="00696941"/>
    <w:rsid w:val="006A23FC"/>
    <w:rsid w:val="006A30C7"/>
    <w:rsid w:val="006A6CEC"/>
    <w:rsid w:val="006B1AA9"/>
    <w:rsid w:val="006B69CD"/>
    <w:rsid w:val="006B7256"/>
    <w:rsid w:val="006C01EA"/>
    <w:rsid w:val="006C1289"/>
    <w:rsid w:val="006C2C53"/>
    <w:rsid w:val="006C31DB"/>
    <w:rsid w:val="006C538A"/>
    <w:rsid w:val="006C79E0"/>
    <w:rsid w:val="006D1214"/>
    <w:rsid w:val="006D3BB1"/>
    <w:rsid w:val="006D3CE1"/>
    <w:rsid w:val="006D3FFB"/>
    <w:rsid w:val="006D49E1"/>
    <w:rsid w:val="006D4C31"/>
    <w:rsid w:val="006D5974"/>
    <w:rsid w:val="006D62C9"/>
    <w:rsid w:val="006D6711"/>
    <w:rsid w:val="006D6FD9"/>
    <w:rsid w:val="006E2366"/>
    <w:rsid w:val="006E29C9"/>
    <w:rsid w:val="006E70D8"/>
    <w:rsid w:val="006F2AF9"/>
    <w:rsid w:val="006F3610"/>
    <w:rsid w:val="006F43AD"/>
    <w:rsid w:val="006F4709"/>
    <w:rsid w:val="006F50E1"/>
    <w:rsid w:val="006F5507"/>
    <w:rsid w:val="006F5A6C"/>
    <w:rsid w:val="006F6AA0"/>
    <w:rsid w:val="006F6EDA"/>
    <w:rsid w:val="006F722F"/>
    <w:rsid w:val="00704290"/>
    <w:rsid w:val="0071091F"/>
    <w:rsid w:val="007166D5"/>
    <w:rsid w:val="00716DC4"/>
    <w:rsid w:val="0071758F"/>
    <w:rsid w:val="00717C3D"/>
    <w:rsid w:val="007209B1"/>
    <w:rsid w:val="00720B72"/>
    <w:rsid w:val="00724CC3"/>
    <w:rsid w:val="00726EA8"/>
    <w:rsid w:val="00730E1C"/>
    <w:rsid w:val="00733439"/>
    <w:rsid w:val="007355C5"/>
    <w:rsid w:val="00736A15"/>
    <w:rsid w:val="00742F42"/>
    <w:rsid w:val="00743094"/>
    <w:rsid w:val="007468FF"/>
    <w:rsid w:val="00746CD5"/>
    <w:rsid w:val="0074743F"/>
    <w:rsid w:val="00747772"/>
    <w:rsid w:val="00754333"/>
    <w:rsid w:val="00754523"/>
    <w:rsid w:val="0075504C"/>
    <w:rsid w:val="00760C34"/>
    <w:rsid w:val="00761FE5"/>
    <w:rsid w:val="00763C8C"/>
    <w:rsid w:val="00765684"/>
    <w:rsid w:val="0077000F"/>
    <w:rsid w:val="00770CC9"/>
    <w:rsid w:val="00771672"/>
    <w:rsid w:val="0077221C"/>
    <w:rsid w:val="007725A8"/>
    <w:rsid w:val="007730AD"/>
    <w:rsid w:val="00774CC7"/>
    <w:rsid w:val="00775819"/>
    <w:rsid w:val="007773CB"/>
    <w:rsid w:val="00785C6D"/>
    <w:rsid w:val="00786B22"/>
    <w:rsid w:val="0078778D"/>
    <w:rsid w:val="00791CF1"/>
    <w:rsid w:val="00792716"/>
    <w:rsid w:val="00794A28"/>
    <w:rsid w:val="00794C06"/>
    <w:rsid w:val="00796D9F"/>
    <w:rsid w:val="007A1C77"/>
    <w:rsid w:val="007A2029"/>
    <w:rsid w:val="007A29CC"/>
    <w:rsid w:val="007A4450"/>
    <w:rsid w:val="007A488D"/>
    <w:rsid w:val="007A5B33"/>
    <w:rsid w:val="007A6025"/>
    <w:rsid w:val="007A792D"/>
    <w:rsid w:val="007B0E79"/>
    <w:rsid w:val="007B2984"/>
    <w:rsid w:val="007B4486"/>
    <w:rsid w:val="007B58D0"/>
    <w:rsid w:val="007B5FE6"/>
    <w:rsid w:val="007B7E20"/>
    <w:rsid w:val="007C079E"/>
    <w:rsid w:val="007C0CF9"/>
    <w:rsid w:val="007C0F05"/>
    <w:rsid w:val="007C272F"/>
    <w:rsid w:val="007C4219"/>
    <w:rsid w:val="007C5FB1"/>
    <w:rsid w:val="007D1A7E"/>
    <w:rsid w:val="007D2AD8"/>
    <w:rsid w:val="007D3545"/>
    <w:rsid w:val="007D6A65"/>
    <w:rsid w:val="007E0420"/>
    <w:rsid w:val="007E3CBC"/>
    <w:rsid w:val="007E7ABF"/>
    <w:rsid w:val="007F0671"/>
    <w:rsid w:val="007F13A8"/>
    <w:rsid w:val="007F209F"/>
    <w:rsid w:val="007F33B4"/>
    <w:rsid w:val="007F4825"/>
    <w:rsid w:val="007F507A"/>
    <w:rsid w:val="007F5AE0"/>
    <w:rsid w:val="00803F1F"/>
    <w:rsid w:val="00810CFA"/>
    <w:rsid w:val="00811379"/>
    <w:rsid w:val="00811400"/>
    <w:rsid w:val="00816034"/>
    <w:rsid w:val="00816E8C"/>
    <w:rsid w:val="00821FEF"/>
    <w:rsid w:val="00824A54"/>
    <w:rsid w:val="00826828"/>
    <w:rsid w:val="00826FEF"/>
    <w:rsid w:val="00830694"/>
    <w:rsid w:val="00830897"/>
    <w:rsid w:val="00832287"/>
    <w:rsid w:val="00832A71"/>
    <w:rsid w:val="00846DD6"/>
    <w:rsid w:val="0084772B"/>
    <w:rsid w:val="00852658"/>
    <w:rsid w:val="00852A98"/>
    <w:rsid w:val="00855322"/>
    <w:rsid w:val="008553A4"/>
    <w:rsid w:val="008620A0"/>
    <w:rsid w:val="00862CBC"/>
    <w:rsid w:val="00866DDB"/>
    <w:rsid w:val="00867D68"/>
    <w:rsid w:val="00871380"/>
    <w:rsid w:val="00873354"/>
    <w:rsid w:val="0087376E"/>
    <w:rsid w:val="008741C9"/>
    <w:rsid w:val="00876016"/>
    <w:rsid w:val="008778C5"/>
    <w:rsid w:val="0088000D"/>
    <w:rsid w:val="00880513"/>
    <w:rsid w:val="00880A03"/>
    <w:rsid w:val="00880F03"/>
    <w:rsid w:val="008824A6"/>
    <w:rsid w:val="00883603"/>
    <w:rsid w:val="0088512A"/>
    <w:rsid w:val="00885CC5"/>
    <w:rsid w:val="008867B2"/>
    <w:rsid w:val="00886AD6"/>
    <w:rsid w:val="00890531"/>
    <w:rsid w:val="00893304"/>
    <w:rsid w:val="00894298"/>
    <w:rsid w:val="0089435B"/>
    <w:rsid w:val="008964A9"/>
    <w:rsid w:val="008A3473"/>
    <w:rsid w:val="008A6EB9"/>
    <w:rsid w:val="008A71F6"/>
    <w:rsid w:val="008B0A5A"/>
    <w:rsid w:val="008B15BE"/>
    <w:rsid w:val="008B4C99"/>
    <w:rsid w:val="008B51A9"/>
    <w:rsid w:val="008B5B2D"/>
    <w:rsid w:val="008B5CB4"/>
    <w:rsid w:val="008B5F1E"/>
    <w:rsid w:val="008B71DE"/>
    <w:rsid w:val="008C0301"/>
    <w:rsid w:val="008C088B"/>
    <w:rsid w:val="008C0E5F"/>
    <w:rsid w:val="008C2EFB"/>
    <w:rsid w:val="008C4044"/>
    <w:rsid w:val="008D0253"/>
    <w:rsid w:val="008D17F5"/>
    <w:rsid w:val="008D1EEB"/>
    <w:rsid w:val="008D26F6"/>
    <w:rsid w:val="008D2A3C"/>
    <w:rsid w:val="008D476C"/>
    <w:rsid w:val="008D5F65"/>
    <w:rsid w:val="008D79C2"/>
    <w:rsid w:val="008E3869"/>
    <w:rsid w:val="008E3892"/>
    <w:rsid w:val="008E3CEF"/>
    <w:rsid w:val="008E5EF4"/>
    <w:rsid w:val="008F1CC5"/>
    <w:rsid w:val="008F67FC"/>
    <w:rsid w:val="009004CA"/>
    <w:rsid w:val="00903C69"/>
    <w:rsid w:val="009042C7"/>
    <w:rsid w:val="00913453"/>
    <w:rsid w:val="00914D70"/>
    <w:rsid w:val="009158E0"/>
    <w:rsid w:val="00916645"/>
    <w:rsid w:val="00916798"/>
    <w:rsid w:val="0092463B"/>
    <w:rsid w:val="009261BE"/>
    <w:rsid w:val="00930161"/>
    <w:rsid w:val="00930717"/>
    <w:rsid w:val="00930DCC"/>
    <w:rsid w:val="00933753"/>
    <w:rsid w:val="00935F1A"/>
    <w:rsid w:val="00942817"/>
    <w:rsid w:val="00942913"/>
    <w:rsid w:val="00945BE5"/>
    <w:rsid w:val="00951F16"/>
    <w:rsid w:val="00955F66"/>
    <w:rsid w:val="00956A78"/>
    <w:rsid w:val="00957293"/>
    <w:rsid w:val="00957BBB"/>
    <w:rsid w:val="00957F29"/>
    <w:rsid w:val="00960E09"/>
    <w:rsid w:val="00961F00"/>
    <w:rsid w:val="00966916"/>
    <w:rsid w:val="00967B3D"/>
    <w:rsid w:val="009704F1"/>
    <w:rsid w:val="00970FD5"/>
    <w:rsid w:val="009711AB"/>
    <w:rsid w:val="009711DE"/>
    <w:rsid w:val="00973227"/>
    <w:rsid w:val="00974025"/>
    <w:rsid w:val="009762DB"/>
    <w:rsid w:val="0098737D"/>
    <w:rsid w:val="009874FE"/>
    <w:rsid w:val="0098772C"/>
    <w:rsid w:val="00990079"/>
    <w:rsid w:val="00991112"/>
    <w:rsid w:val="009965DC"/>
    <w:rsid w:val="0099702E"/>
    <w:rsid w:val="00997958"/>
    <w:rsid w:val="00997FF8"/>
    <w:rsid w:val="009A10F8"/>
    <w:rsid w:val="009A26A4"/>
    <w:rsid w:val="009A2728"/>
    <w:rsid w:val="009A3AA6"/>
    <w:rsid w:val="009B254E"/>
    <w:rsid w:val="009B3111"/>
    <w:rsid w:val="009B6C5C"/>
    <w:rsid w:val="009B6D2C"/>
    <w:rsid w:val="009C1B04"/>
    <w:rsid w:val="009C1FB8"/>
    <w:rsid w:val="009C34D1"/>
    <w:rsid w:val="009C48FE"/>
    <w:rsid w:val="009C4A84"/>
    <w:rsid w:val="009C5619"/>
    <w:rsid w:val="009D1931"/>
    <w:rsid w:val="009D1D09"/>
    <w:rsid w:val="009D43DE"/>
    <w:rsid w:val="009D43E2"/>
    <w:rsid w:val="009E2D90"/>
    <w:rsid w:val="009E3866"/>
    <w:rsid w:val="009E4464"/>
    <w:rsid w:val="009E6DAD"/>
    <w:rsid w:val="009E7064"/>
    <w:rsid w:val="009E7B1E"/>
    <w:rsid w:val="009F01A8"/>
    <w:rsid w:val="009F319B"/>
    <w:rsid w:val="009F3BB3"/>
    <w:rsid w:val="00A02261"/>
    <w:rsid w:val="00A04DD2"/>
    <w:rsid w:val="00A073C4"/>
    <w:rsid w:val="00A07483"/>
    <w:rsid w:val="00A1084E"/>
    <w:rsid w:val="00A16BD8"/>
    <w:rsid w:val="00A21F86"/>
    <w:rsid w:val="00A22379"/>
    <w:rsid w:val="00A22624"/>
    <w:rsid w:val="00A27192"/>
    <w:rsid w:val="00A279F3"/>
    <w:rsid w:val="00A300A2"/>
    <w:rsid w:val="00A306DC"/>
    <w:rsid w:val="00A31150"/>
    <w:rsid w:val="00A317F8"/>
    <w:rsid w:val="00A31ACF"/>
    <w:rsid w:val="00A3362C"/>
    <w:rsid w:val="00A34B5E"/>
    <w:rsid w:val="00A35F36"/>
    <w:rsid w:val="00A37822"/>
    <w:rsid w:val="00A37D6F"/>
    <w:rsid w:val="00A40A66"/>
    <w:rsid w:val="00A42F8D"/>
    <w:rsid w:val="00A43BAF"/>
    <w:rsid w:val="00A44303"/>
    <w:rsid w:val="00A543EA"/>
    <w:rsid w:val="00A5769A"/>
    <w:rsid w:val="00A60F74"/>
    <w:rsid w:val="00A63C3F"/>
    <w:rsid w:val="00A6402B"/>
    <w:rsid w:val="00A67D46"/>
    <w:rsid w:val="00A70958"/>
    <w:rsid w:val="00A712FD"/>
    <w:rsid w:val="00A8122C"/>
    <w:rsid w:val="00A91AFB"/>
    <w:rsid w:val="00A92D52"/>
    <w:rsid w:val="00A97B5A"/>
    <w:rsid w:val="00AA4DF2"/>
    <w:rsid w:val="00AA5E54"/>
    <w:rsid w:val="00AB0363"/>
    <w:rsid w:val="00AB1E26"/>
    <w:rsid w:val="00AB24F8"/>
    <w:rsid w:val="00AB3E43"/>
    <w:rsid w:val="00AB4473"/>
    <w:rsid w:val="00AB57B4"/>
    <w:rsid w:val="00AB5B32"/>
    <w:rsid w:val="00AB60B4"/>
    <w:rsid w:val="00AB69BD"/>
    <w:rsid w:val="00AB6F26"/>
    <w:rsid w:val="00AC124B"/>
    <w:rsid w:val="00AC1F5A"/>
    <w:rsid w:val="00AC5168"/>
    <w:rsid w:val="00AC690A"/>
    <w:rsid w:val="00AD3238"/>
    <w:rsid w:val="00AD4B55"/>
    <w:rsid w:val="00AD625F"/>
    <w:rsid w:val="00AE03C8"/>
    <w:rsid w:val="00AE1083"/>
    <w:rsid w:val="00AE3E95"/>
    <w:rsid w:val="00AE55D1"/>
    <w:rsid w:val="00AF0CB2"/>
    <w:rsid w:val="00AF224E"/>
    <w:rsid w:val="00AF2FC0"/>
    <w:rsid w:val="00AF3006"/>
    <w:rsid w:val="00AF4BF4"/>
    <w:rsid w:val="00AF6E67"/>
    <w:rsid w:val="00AF7B55"/>
    <w:rsid w:val="00B00A2D"/>
    <w:rsid w:val="00B00F74"/>
    <w:rsid w:val="00B02992"/>
    <w:rsid w:val="00B02B8D"/>
    <w:rsid w:val="00B05A94"/>
    <w:rsid w:val="00B06B6C"/>
    <w:rsid w:val="00B07E05"/>
    <w:rsid w:val="00B12040"/>
    <w:rsid w:val="00B134FD"/>
    <w:rsid w:val="00B13F1B"/>
    <w:rsid w:val="00B14368"/>
    <w:rsid w:val="00B14B63"/>
    <w:rsid w:val="00B15F92"/>
    <w:rsid w:val="00B17C0E"/>
    <w:rsid w:val="00B21E05"/>
    <w:rsid w:val="00B25D75"/>
    <w:rsid w:val="00B26C70"/>
    <w:rsid w:val="00B331E8"/>
    <w:rsid w:val="00B351F9"/>
    <w:rsid w:val="00B36F84"/>
    <w:rsid w:val="00B408A2"/>
    <w:rsid w:val="00B40D9E"/>
    <w:rsid w:val="00B42C09"/>
    <w:rsid w:val="00B42DFB"/>
    <w:rsid w:val="00B43343"/>
    <w:rsid w:val="00B439B1"/>
    <w:rsid w:val="00B44168"/>
    <w:rsid w:val="00B47401"/>
    <w:rsid w:val="00B50F68"/>
    <w:rsid w:val="00B535F7"/>
    <w:rsid w:val="00B54989"/>
    <w:rsid w:val="00B567D0"/>
    <w:rsid w:val="00B56ACA"/>
    <w:rsid w:val="00B63F59"/>
    <w:rsid w:val="00B6505B"/>
    <w:rsid w:val="00B657C6"/>
    <w:rsid w:val="00B664DD"/>
    <w:rsid w:val="00B67B8A"/>
    <w:rsid w:val="00B72033"/>
    <w:rsid w:val="00B763C2"/>
    <w:rsid w:val="00B7700A"/>
    <w:rsid w:val="00B806C7"/>
    <w:rsid w:val="00B81B9C"/>
    <w:rsid w:val="00B833F2"/>
    <w:rsid w:val="00B842FF"/>
    <w:rsid w:val="00B862F0"/>
    <w:rsid w:val="00B8796D"/>
    <w:rsid w:val="00B9066E"/>
    <w:rsid w:val="00B90F9F"/>
    <w:rsid w:val="00B91EE8"/>
    <w:rsid w:val="00B93E45"/>
    <w:rsid w:val="00B967EB"/>
    <w:rsid w:val="00B9798D"/>
    <w:rsid w:val="00BA02B4"/>
    <w:rsid w:val="00BA1BFF"/>
    <w:rsid w:val="00BA3D81"/>
    <w:rsid w:val="00BA5FD1"/>
    <w:rsid w:val="00BA7056"/>
    <w:rsid w:val="00BA7E1A"/>
    <w:rsid w:val="00BB021C"/>
    <w:rsid w:val="00BB0B18"/>
    <w:rsid w:val="00BB1F5A"/>
    <w:rsid w:val="00BB2078"/>
    <w:rsid w:val="00BB4342"/>
    <w:rsid w:val="00BB5B52"/>
    <w:rsid w:val="00BC28D8"/>
    <w:rsid w:val="00BC6A46"/>
    <w:rsid w:val="00BC72F8"/>
    <w:rsid w:val="00BC73B7"/>
    <w:rsid w:val="00BD0A1B"/>
    <w:rsid w:val="00BD22DF"/>
    <w:rsid w:val="00BD3DBA"/>
    <w:rsid w:val="00BD5384"/>
    <w:rsid w:val="00BD6CBF"/>
    <w:rsid w:val="00BE22AE"/>
    <w:rsid w:val="00BE2CD0"/>
    <w:rsid w:val="00BE44EF"/>
    <w:rsid w:val="00BE5215"/>
    <w:rsid w:val="00BE6D23"/>
    <w:rsid w:val="00BE7C5B"/>
    <w:rsid w:val="00BF0A7B"/>
    <w:rsid w:val="00BF1683"/>
    <w:rsid w:val="00BF3CDA"/>
    <w:rsid w:val="00BF53FB"/>
    <w:rsid w:val="00C035D1"/>
    <w:rsid w:val="00C03FB6"/>
    <w:rsid w:val="00C03FEC"/>
    <w:rsid w:val="00C0410E"/>
    <w:rsid w:val="00C04332"/>
    <w:rsid w:val="00C07708"/>
    <w:rsid w:val="00C110CA"/>
    <w:rsid w:val="00C11E40"/>
    <w:rsid w:val="00C128BE"/>
    <w:rsid w:val="00C20503"/>
    <w:rsid w:val="00C21DE1"/>
    <w:rsid w:val="00C231A8"/>
    <w:rsid w:val="00C24D99"/>
    <w:rsid w:val="00C30754"/>
    <w:rsid w:val="00C31293"/>
    <w:rsid w:val="00C316D4"/>
    <w:rsid w:val="00C32D69"/>
    <w:rsid w:val="00C33C3E"/>
    <w:rsid w:val="00C33FE1"/>
    <w:rsid w:val="00C34AA6"/>
    <w:rsid w:val="00C350E5"/>
    <w:rsid w:val="00C37946"/>
    <w:rsid w:val="00C42848"/>
    <w:rsid w:val="00C44761"/>
    <w:rsid w:val="00C45663"/>
    <w:rsid w:val="00C456A8"/>
    <w:rsid w:val="00C45E6D"/>
    <w:rsid w:val="00C4675F"/>
    <w:rsid w:val="00C46863"/>
    <w:rsid w:val="00C46F16"/>
    <w:rsid w:val="00C50ECD"/>
    <w:rsid w:val="00C518C8"/>
    <w:rsid w:val="00C53D30"/>
    <w:rsid w:val="00C54914"/>
    <w:rsid w:val="00C56BDA"/>
    <w:rsid w:val="00C607DD"/>
    <w:rsid w:val="00C62CC6"/>
    <w:rsid w:val="00C64286"/>
    <w:rsid w:val="00C64854"/>
    <w:rsid w:val="00C657BC"/>
    <w:rsid w:val="00C6756E"/>
    <w:rsid w:val="00C706D9"/>
    <w:rsid w:val="00C70D56"/>
    <w:rsid w:val="00C718D8"/>
    <w:rsid w:val="00C726FA"/>
    <w:rsid w:val="00C756CA"/>
    <w:rsid w:val="00C76981"/>
    <w:rsid w:val="00C807AF"/>
    <w:rsid w:val="00C80844"/>
    <w:rsid w:val="00C8205B"/>
    <w:rsid w:val="00C82A6F"/>
    <w:rsid w:val="00C90A13"/>
    <w:rsid w:val="00C932FF"/>
    <w:rsid w:val="00C945D8"/>
    <w:rsid w:val="00CA045B"/>
    <w:rsid w:val="00CA1222"/>
    <w:rsid w:val="00CA38F4"/>
    <w:rsid w:val="00CA4A3B"/>
    <w:rsid w:val="00CA5A11"/>
    <w:rsid w:val="00CA61D0"/>
    <w:rsid w:val="00CA7C81"/>
    <w:rsid w:val="00CA7F55"/>
    <w:rsid w:val="00CB1383"/>
    <w:rsid w:val="00CB1F32"/>
    <w:rsid w:val="00CB2218"/>
    <w:rsid w:val="00CB3458"/>
    <w:rsid w:val="00CB5C8D"/>
    <w:rsid w:val="00CC0109"/>
    <w:rsid w:val="00CC1ED9"/>
    <w:rsid w:val="00CC235A"/>
    <w:rsid w:val="00CC2FA6"/>
    <w:rsid w:val="00CC3DA9"/>
    <w:rsid w:val="00CD3C59"/>
    <w:rsid w:val="00CD5408"/>
    <w:rsid w:val="00CD5C7A"/>
    <w:rsid w:val="00CD5E59"/>
    <w:rsid w:val="00CD5F24"/>
    <w:rsid w:val="00CD6421"/>
    <w:rsid w:val="00CE0BEC"/>
    <w:rsid w:val="00CE5595"/>
    <w:rsid w:val="00CE7FBA"/>
    <w:rsid w:val="00CF0CDC"/>
    <w:rsid w:val="00CF1125"/>
    <w:rsid w:val="00CF4AB9"/>
    <w:rsid w:val="00CF538C"/>
    <w:rsid w:val="00CF706F"/>
    <w:rsid w:val="00D00211"/>
    <w:rsid w:val="00D00386"/>
    <w:rsid w:val="00D014EE"/>
    <w:rsid w:val="00D019EE"/>
    <w:rsid w:val="00D01E25"/>
    <w:rsid w:val="00D03E78"/>
    <w:rsid w:val="00D03F1B"/>
    <w:rsid w:val="00D0667E"/>
    <w:rsid w:val="00D10F6A"/>
    <w:rsid w:val="00D112A4"/>
    <w:rsid w:val="00D12261"/>
    <w:rsid w:val="00D1230A"/>
    <w:rsid w:val="00D12BFF"/>
    <w:rsid w:val="00D15AC9"/>
    <w:rsid w:val="00D22ED8"/>
    <w:rsid w:val="00D231FF"/>
    <w:rsid w:val="00D239ED"/>
    <w:rsid w:val="00D24C34"/>
    <w:rsid w:val="00D26A47"/>
    <w:rsid w:val="00D30220"/>
    <w:rsid w:val="00D350FB"/>
    <w:rsid w:val="00D366CE"/>
    <w:rsid w:val="00D461AA"/>
    <w:rsid w:val="00D5366A"/>
    <w:rsid w:val="00D56D48"/>
    <w:rsid w:val="00D60AF2"/>
    <w:rsid w:val="00D666E7"/>
    <w:rsid w:val="00D66FD5"/>
    <w:rsid w:val="00D67EDD"/>
    <w:rsid w:val="00D72D97"/>
    <w:rsid w:val="00D7490A"/>
    <w:rsid w:val="00D749E0"/>
    <w:rsid w:val="00D74CBC"/>
    <w:rsid w:val="00D81658"/>
    <w:rsid w:val="00D8539A"/>
    <w:rsid w:val="00D86D2E"/>
    <w:rsid w:val="00D90172"/>
    <w:rsid w:val="00D93CDB"/>
    <w:rsid w:val="00D957DA"/>
    <w:rsid w:val="00DA06B7"/>
    <w:rsid w:val="00DA0AE6"/>
    <w:rsid w:val="00DA14F6"/>
    <w:rsid w:val="00DA281B"/>
    <w:rsid w:val="00DA44E7"/>
    <w:rsid w:val="00DB07BB"/>
    <w:rsid w:val="00DB14F2"/>
    <w:rsid w:val="00DB3059"/>
    <w:rsid w:val="00DB3AA2"/>
    <w:rsid w:val="00DB3B98"/>
    <w:rsid w:val="00DB3E0A"/>
    <w:rsid w:val="00DB4266"/>
    <w:rsid w:val="00DB4798"/>
    <w:rsid w:val="00DB4CF5"/>
    <w:rsid w:val="00DB4EDB"/>
    <w:rsid w:val="00DB4F2E"/>
    <w:rsid w:val="00DB5633"/>
    <w:rsid w:val="00DC2CE5"/>
    <w:rsid w:val="00DC310D"/>
    <w:rsid w:val="00DC34D3"/>
    <w:rsid w:val="00DC3E3B"/>
    <w:rsid w:val="00DC5321"/>
    <w:rsid w:val="00DC7849"/>
    <w:rsid w:val="00DC799A"/>
    <w:rsid w:val="00DD0EDA"/>
    <w:rsid w:val="00DD1050"/>
    <w:rsid w:val="00DD256E"/>
    <w:rsid w:val="00DD40F9"/>
    <w:rsid w:val="00DD7E0B"/>
    <w:rsid w:val="00DE0297"/>
    <w:rsid w:val="00DE1BAF"/>
    <w:rsid w:val="00DE2BD3"/>
    <w:rsid w:val="00DE38F4"/>
    <w:rsid w:val="00DE3B33"/>
    <w:rsid w:val="00DE4BCE"/>
    <w:rsid w:val="00DF0E9B"/>
    <w:rsid w:val="00DF136C"/>
    <w:rsid w:val="00E00F7E"/>
    <w:rsid w:val="00E022F9"/>
    <w:rsid w:val="00E03AEE"/>
    <w:rsid w:val="00E05A2C"/>
    <w:rsid w:val="00E069A7"/>
    <w:rsid w:val="00E0755F"/>
    <w:rsid w:val="00E1048F"/>
    <w:rsid w:val="00E116ED"/>
    <w:rsid w:val="00E130C6"/>
    <w:rsid w:val="00E20993"/>
    <w:rsid w:val="00E20CF6"/>
    <w:rsid w:val="00E2158F"/>
    <w:rsid w:val="00E3170B"/>
    <w:rsid w:val="00E33A07"/>
    <w:rsid w:val="00E4144B"/>
    <w:rsid w:val="00E437D8"/>
    <w:rsid w:val="00E44A46"/>
    <w:rsid w:val="00E4634E"/>
    <w:rsid w:val="00E463A3"/>
    <w:rsid w:val="00E470BC"/>
    <w:rsid w:val="00E50D8E"/>
    <w:rsid w:val="00E5156B"/>
    <w:rsid w:val="00E519E6"/>
    <w:rsid w:val="00E567E1"/>
    <w:rsid w:val="00E56ACD"/>
    <w:rsid w:val="00E6135C"/>
    <w:rsid w:val="00E62223"/>
    <w:rsid w:val="00E63B80"/>
    <w:rsid w:val="00E64063"/>
    <w:rsid w:val="00E650B2"/>
    <w:rsid w:val="00E70028"/>
    <w:rsid w:val="00E70E6F"/>
    <w:rsid w:val="00E71727"/>
    <w:rsid w:val="00E72D5E"/>
    <w:rsid w:val="00E730F3"/>
    <w:rsid w:val="00E75553"/>
    <w:rsid w:val="00E777D8"/>
    <w:rsid w:val="00E80AE2"/>
    <w:rsid w:val="00E8386F"/>
    <w:rsid w:val="00E844B5"/>
    <w:rsid w:val="00E85810"/>
    <w:rsid w:val="00E908C5"/>
    <w:rsid w:val="00E90EDC"/>
    <w:rsid w:val="00E924D7"/>
    <w:rsid w:val="00EA08D1"/>
    <w:rsid w:val="00EA4F89"/>
    <w:rsid w:val="00EA5EF3"/>
    <w:rsid w:val="00EA644A"/>
    <w:rsid w:val="00EB0586"/>
    <w:rsid w:val="00EB204C"/>
    <w:rsid w:val="00EB2182"/>
    <w:rsid w:val="00EB4950"/>
    <w:rsid w:val="00EB619C"/>
    <w:rsid w:val="00EC1652"/>
    <w:rsid w:val="00EC3CDC"/>
    <w:rsid w:val="00EC43D6"/>
    <w:rsid w:val="00EC4758"/>
    <w:rsid w:val="00ED4823"/>
    <w:rsid w:val="00ED5934"/>
    <w:rsid w:val="00ED5F0E"/>
    <w:rsid w:val="00ED7301"/>
    <w:rsid w:val="00EE16DE"/>
    <w:rsid w:val="00EE335F"/>
    <w:rsid w:val="00EE3C26"/>
    <w:rsid w:val="00EE55B9"/>
    <w:rsid w:val="00EF0390"/>
    <w:rsid w:val="00EF263C"/>
    <w:rsid w:val="00EF3324"/>
    <w:rsid w:val="00EF46D2"/>
    <w:rsid w:val="00EF693F"/>
    <w:rsid w:val="00EF7DD0"/>
    <w:rsid w:val="00F02B30"/>
    <w:rsid w:val="00F0511A"/>
    <w:rsid w:val="00F107BF"/>
    <w:rsid w:val="00F11DD3"/>
    <w:rsid w:val="00F15148"/>
    <w:rsid w:val="00F15463"/>
    <w:rsid w:val="00F15D10"/>
    <w:rsid w:val="00F15D88"/>
    <w:rsid w:val="00F15E2F"/>
    <w:rsid w:val="00F21CEC"/>
    <w:rsid w:val="00F244A6"/>
    <w:rsid w:val="00F2552B"/>
    <w:rsid w:val="00F276B0"/>
    <w:rsid w:val="00F27E8E"/>
    <w:rsid w:val="00F31C5C"/>
    <w:rsid w:val="00F3214D"/>
    <w:rsid w:val="00F3298B"/>
    <w:rsid w:val="00F3386C"/>
    <w:rsid w:val="00F41289"/>
    <w:rsid w:val="00F4167C"/>
    <w:rsid w:val="00F42130"/>
    <w:rsid w:val="00F45C0D"/>
    <w:rsid w:val="00F4670D"/>
    <w:rsid w:val="00F47572"/>
    <w:rsid w:val="00F52F89"/>
    <w:rsid w:val="00F531AC"/>
    <w:rsid w:val="00F5400A"/>
    <w:rsid w:val="00F5601D"/>
    <w:rsid w:val="00F61906"/>
    <w:rsid w:val="00F62DD3"/>
    <w:rsid w:val="00F65174"/>
    <w:rsid w:val="00F67242"/>
    <w:rsid w:val="00F676A6"/>
    <w:rsid w:val="00F67C01"/>
    <w:rsid w:val="00F67EDC"/>
    <w:rsid w:val="00F72412"/>
    <w:rsid w:val="00F73E93"/>
    <w:rsid w:val="00F8130C"/>
    <w:rsid w:val="00F855A1"/>
    <w:rsid w:val="00F85F4D"/>
    <w:rsid w:val="00F90A64"/>
    <w:rsid w:val="00F92257"/>
    <w:rsid w:val="00F9227E"/>
    <w:rsid w:val="00F93A14"/>
    <w:rsid w:val="00F97848"/>
    <w:rsid w:val="00FA0510"/>
    <w:rsid w:val="00FA2426"/>
    <w:rsid w:val="00FA3CE7"/>
    <w:rsid w:val="00FA659A"/>
    <w:rsid w:val="00FB23F3"/>
    <w:rsid w:val="00FB5A66"/>
    <w:rsid w:val="00FB5B2F"/>
    <w:rsid w:val="00FC036C"/>
    <w:rsid w:val="00FC0608"/>
    <w:rsid w:val="00FC1A68"/>
    <w:rsid w:val="00FC59DD"/>
    <w:rsid w:val="00FC6239"/>
    <w:rsid w:val="00FC7747"/>
    <w:rsid w:val="00FD2097"/>
    <w:rsid w:val="00FD2BFD"/>
    <w:rsid w:val="00FD3402"/>
    <w:rsid w:val="00FD42B7"/>
    <w:rsid w:val="00FE0DA8"/>
    <w:rsid w:val="00FE10A9"/>
    <w:rsid w:val="00FE1317"/>
    <w:rsid w:val="00FE2174"/>
    <w:rsid w:val="00FE6204"/>
    <w:rsid w:val="00FE6491"/>
    <w:rsid w:val="00FE6A56"/>
    <w:rsid w:val="00FF323C"/>
    <w:rsid w:val="00FF4066"/>
    <w:rsid w:val="00FF7150"/>
    <w:rsid w:val="07DF15F8"/>
    <w:rsid w:val="08EC706B"/>
    <w:rsid w:val="0906246D"/>
    <w:rsid w:val="0B676EAF"/>
    <w:rsid w:val="0D8B43CC"/>
    <w:rsid w:val="0F1E3DF4"/>
    <w:rsid w:val="1235261C"/>
    <w:rsid w:val="133E6683"/>
    <w:rsid w:val="1A3B578B"/>
    <w:rsid w:val="1C590318"/>
    <w:rsid w:val="233057C3"/>
    <w:rsid w:val="23ED7106"/>
    <w:rsid w:val="24F93855"/>
    <w:rsid w:val="27F34941"/>
    <w:rsid w:val="28D00AAD"/>
    <w:rsid w:val="2BF64B5C"/>
    <w:rsid w:val="2E4D79F2"/>
    <w:rsid w:val="2F8F219D"/>
    <w:rsid w:val="316C6792"/>
    <w:rsid w:val="39F2507C"/>
    <w:rsid w:val="3A7838BB"/>
    <w:rsid w:val="3CAE1060"/>
    <w:rsid w:val="40CD0545"/>
    <w:rsid w:val="43DB1FAD"/>
    <w:rsid w:val="45183385"/>
    <w:rsid w:val="470F1B58"/>
    <w:rsid w:val="4A516A7D"/>
    <w:rsid w:val="4A626DE5"/>
    <w:rsid w:val="4B1543FF"/>
    <w:rsid w:val="4CA90842"/>
    <w:rsid w:val="4D8C60A5"/>
    <w:rsid w:val="50323EE0"/>
    <w:rsid w:val="560315CB"/>
    <w:rsid w:val="575A5A81"/>
    <w:rsid w:val="5AC9697D"/>
    <w:rsid w:val="5D667C17"/>
    <w:rsid w:val="63DB0104"/>
    <w:rsid w:val="666D5428"/>
    <w:rsid w:val="69EF6421"/>
    <w:rsid w:val="6B874D63"/>
    <w:rsid w:val="6C6E1D56"/>
    <w:rsid w:val="70062615"/>
    <w:rsid w:val="75666A16"/>
    <w:rsid w:val="75D43102"/>
    <w:rsid w:val="761738EE"/>
    <w:rsid w:val="77CA3F36"/>
    <w:rsid w:val="7DA7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line="400" w:lineRule="exact"/>
      <w:ind w:firstLine="563" w:firstLineChars="200"/>
    </w:pPr>
    <w:rPr>
      <w:rFonts w:ascii="汉仪书宋二简" w:hAnsi="汉仪书宋二简" w:eastAsia="汉仪书宋二简"/>
      <w:spacing w:val="20"/>
      <w:w w:val="110"/>
      <w:kern w:val="10"/>
      <w:sz w:val="23"/>
      <w:szCs w:val="23"/>
    </w:rPr>
  </w:style>
  <w:style w:type="paragraph" w:styleId="3">
    <w:name w:val="Body Text Indent 2"/>
    <w:basedOn w:val="1"/>
    <w:link w:val="14"/>
    <w:qFormat/>
    <w:uiPriority w:val="0"/>
    <w:pPr>
      <w:spacing w:line="520" w:lineRule="exact"/>
      <w:ind w:firstLine="416" w:firstLineChars="147"/>
    </w:pPr>
    <w:rPr>
      <w:rFonts w:ascii="汉仪书宋二简" w:hAnsi="汉仪书宋二简" w:eastAsia="汉仪书宋二简"/>
      <w:spacing w:val="20"/>
      <w:w w:val="110"/>
      <w:kern w:val="10"/>
      <w:sz w:val="23"/>
      <w:szCs w:val="23"/>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正文文本缩进 Char"/>
    <w:link w:val="2"/>
    <w:qFormat/>
    <w:uiPriority w:val="0"/>
    <w:rPr>
      <w:rFonts w:ascii="汉仪书宋二简" w:hAnsi="汉仪书宋二简" w:eastAsia="汉仪书宋二简"/>
      <w:spacing w:val="20"/>
      <w:w w:val="110"/>
      <w:kern w:val="10"/>
      <w:sz w:val="23"/>
      <w:szCs w:val="23"/>
    </w:rPr>
  </w:style>
  <w:style w:type="character" w:customStyle="1" w:styleId="14">
    <w:name w:val="正文文本缩进 2 Char"/>
    <w:link w:val="3"/>
    <w:qFormat/>
    <w:uiPriority w:val="0"/>
    <w:rPr>
      <w:rFonts w:ascii="汉仪书宋二简" w:hAnsi="汉仪书宋二简" w:eastAsia="汉仪书宋二简"/>
      <w:spacing w:val="20"/>
      <w:w w:val="110"/>
      <w:kern w:val="10"/>
      <w:sz w:val="23"/>
      <w:szCs w:val="2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515</Words>
  <Characters>2941</Characters>
  <Lines>24</Lines>
  <Paragraphs>6</Paragraphs>
  <TotalTime>7</TotalTime>
  <ScaleCrop>false</ScaleCrop>
  <LinksUpToDate>false</LinksUpToDate>
  <CharactersWithSpaces>3450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2020-09-25T06:21:00Z</dcterms:created>
  <dc:creator>Administrator</dc:creator>
  <cp:lastModifiedBy>tdfgs</cp:lastModifiedBy>
  <cp:lastPrinted>2020-09-02T08:09:00Z</cp:lastPrinted>
  <dcterms:modified xsi:type="dcterms:W3CDTF">2021-10-28T10:08:31Z</dcterms:modified>
  <dc:title>深圳市土地使用权出让公告</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7D92533D7AED465C82DE305B1DD9DC6A</vt:lpwstr>
  </property>
</Properties>
</file>