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仿宋" w:hAnsi="仿宋" w:eastAsia="仿宋"/>
          <w:sz w:val="32"/>
          <w:szCs w:val="32"/>
          <w:highlight w:val="none"/>
        </w:rPr>
      </w:pPr>
      <w:bookmarkStart w:id="0" w:name="_Hlk66265137"/>
      <w:bookmarkEnd w:id="0"/>
    </w:p>
    <w:p>
      <w:pPr>
        <w:ind w:right="843" w:firstLine="482"/>
        <w:jc w:val="right"/>
        <w:rPr>
          <w:rFonts w:asciiTheme="majorEastAsia" w:hAnsiTheme="majorEastAsia" w:eastAsiaTheme="majorEastAsia"/>
          <w:b/>
          <w:sz w:val="32"/>
          <w:szCs w:val="32"/>
          <w:highlight w:val="none"/>
        </w:rPr>
      </w:pPr>
      <w:r>
        <w:rPr>
          <w:rFonts w:asciiTheme="majorEastAsia" w:hAnsiTheme="majorEastAsia" w:eastAsiaTheme="majorEastAsia"/>
          <w:b/>
          <w:sz w:val="32"/>
          <w:szCs w:val="32"/>
          <w:highlight w:val="none"/>
        </w:rPr>
        <w:t xml:space="preserve">编号：   </w:t>
      </w:r>
    </w:p>
    <w:p>
      <w:pPr>
        <w:ind w:firstLine="723"/>
        <w:jc w:val="center"/>
        <w:rPr>
          <w:rFonts w:ascii="仿宋" w:hAnsi="仿宋" w:eastAsia="仿宋"/>
          <w:b/>
          <w:sz w:val="32"/>
          <w:szCs w:val="32"/>
          <w:highlight w:val="none"/>
        </w:rPr>
      </w:pPr>
    </w:p>
    <w:p>
      <w:pPr>
        <w:rPr>
          <w:rFonts w:ascii="仿宋" w:hAnsi="仿宋" w:eastAsia="仿宋"/>
          <w:sz w:val="32"/>
          <w:szCs w:val="32"/>
          <w:highlight w:val="none"/>
        </w:rPr>
      </w:pPr>
    </w:p>
    <w:p>
      <w:pPr>
        <w:rPr>
          <w:rFonts w:ascii="仿宋" w:hAnsi="仿宋" w:eastAsia="仿宋"/>
          <w:sz w:val="32"/>
          <w:szCs w:val="32"/>
          <w:highlight w:val="none"/>
        </w:rPr>
      </w:pPr>
    </w:p>
    <w:p>
      <w:pPr>
        <w:pStyle w:val="8"/>
        <w:jc w:val="center"/>
        <w:rPr>
          <w:rFonts w:ascii="方正小标宋简体" w:hAnsi="宋体" w:eastAsia="方正小标宋简体"/>
          <w:b/>
          <w:bCs/>
          <w:sz w:val="48"/>
          <w:szCs w:val="48"/>
          <w:highlight w:val="none"/>
        </w:rPr>
      </w:pPr>
      <w:r>
        <w:rPr>
          <w:rFonts w:hint="eastAsia" w:ascii="方正小标宋简体" w:hAnsi="宋体" w:eastAsia="方正小标宋简体"/>
          <w:b/>
          <w:bCs/>
          <w:sz w:val="48"/>
          <w:szCs w:val="48"/>
          <w:highlight w:val="none"/>
        </w:rPr>
        <w:t>深圳市城市更新项目搬迁补偿协议</w:t>
      </w:r>
    </w:p>
    <w:p>
      <w:pPr>
        <w:pStyle w:val="8"/>
        <w:jc w:val="center"/>
        <w:rPr>
          <w:rFonts w:ascii="方正小标宋简体" w:hAnsi="宋体" w:eastAsia="方正小标宋简体"/>
          <w:b/>
          <w:bCs/>
          <w:sz w:val="48"/>
          <w:szCs w:val="48"/>
          <w:highlight w:val="none"/>
        </w:rPr>
      </w:pPr>
      <w:r>
        <w:rPr>
          <w:rFonts w:hint="eastAsia" w:ascii="方正小标宋简体" w:hAnsi="宋体" w:eastAsia="方正小标宋简体"/>
          <w:b/>
          <w:bCs/>
          <w:sz w:val="48"/>
          <w:szCs w:val="48"/>
          <w:highlight w:val="none"/>
        </w:rPr>
        <w:t>（示范文本）</w:t>
      </w:r>
    </w:p>
    <w:p>
      <w:pPr>
        <w:jc w:val="center"/>
        <w:rPr>
          <w:rFonts w:ascii="仿宋" w:hAnsi="仿宋" w:eastAsia="仿宋"/>
          <w:b/>
          <w:sz w:val="32"/>
          <w:szCs w:val="32"/>
          <w:highlight w:val="none"/>
        </w:rPr>
      </w:pPr>
      <w:r>
        <w:rPr>
          <w:rFonts w:hint="eastAsia" w:ascii="仿宋" w:hAnsi="仿宋" w:eastAsia="仿宋"/>
          <w:b/>
          <w:sz w:val="32"/>
          <w:szCs w:val="32"/>
          <w:highlight w:val="none"/>
        </w:rPr>
        <w:t>（征求意见稿）</w:t>
      </w:r>
    </w:p>
    <w:p>
      <w:pPr>
        <w:jc w:val="center"/>
        <w:rPr>
          <w:rFonts w:ascii="仿宋" w:hAnsi="仿宋" w:eastAsia="仿宋"/>
          <w:b/>
          <w:sz w:val="32"/>
          <w:szCs w:val="32"/>
          <w:highlight w:val="none"/>
        </w:rPr>
      </w:pPr>
    </w:p>
    <w:p>
      <w:pPr>
        <w:jc w:val="center"/>
        <w:rPr>
          <w:rFonts w:ascii="仿宋" w:hAnsi="仿宋" w:eastAsia="仿宋"/>
          <w:b/>
          <w:sz w:val="32"/>
          <w:szCs w:val="32"/>
          <w:highlight w:val="none"/>
        </w:rPr>
      </w:pPr>
    </w:p>
    <w:p>
      <w:pPr>
        <w:jc w:val="center"/>
        <w:rPr>
          <w:rFonts w:ascii="仿宋" w:hAnsi="仿宋" w:eastAsia="仿宋"/>
          <w:b/>
          <w:sz w:val="32"/>
          <w:szCs w:val="32"/>
          <w:highlight w:val="none"/>
        </w:rPr>
      </w:pPr>
    </w:p>
    <w:p>
      <w:pPr>
        <w:jc w:val="center"/>
        <w:rPr>
          <w:rFonts w:ascii="仿宋" w:hAnsi="仿宋" w:eastAsia="仿宋"/>
          <w:b/>
          <w:sz w:val="32"/>
          <w:szCs w:val="32"/>
          <w:highlight w:val="none"/>
        </w:rPr>
      </w:pPr>
    </w:p>
    <w:p>
      <w:pPr>
        <w:jc w:val="center"/>
        <w:rPr>
          <w:rFonts w:ascii="仿宋" w:hAnsi="仿宋" w:eastAsia="仿宋"/>
          <w:b/>
          <w:sz w:val="32"/>
          <w:szCs w:val="32"/>
          <w:highlight w:val="none"/>
        </w:rPr>
      </w:pPr>
    </w:p>
    <w:p>
      <w:pPr>
        <w:jc w:val="center"/>
        <w:rPr>
          <w:rFonts w:ascii="仿宋" w:hAnsi="仿宋" w:eastAsia="仿宋"/>
          <w:b/>
          <w:sz w:val="32"/>
          <w:szCs w:val="32"/>
          <w:highlight w:val="none"/>
        </w:rPr>
      </w:pPr>
    </w:p>
    <w:p>
      <w:pPr>
        <w:jc w:val="center"/>
        <w:rPr>
          <w:rFonts w:ascii="仿宋" w:hAnsi="仿宋" w:eastAsia="仿宋"/>
          <w:b/>
          <w:sz w:val="32"/>
          <w:szCs w:val="32"/>
          <w:highlight w:val="none"/>
        </w:rPr>
      </w:pPr>
    </w:p>
    <w:p>
      <w:pPr>
        <w:jc w:val="center"/>
        <w:rPr>
          <w:rFonts w:ascii="仿宋" w:hAnsi="仿宋" w:eastAsia="仿宋"/>
          <w:b/>
          <w:sz w:val="32"/>
          <w:szCs w:val="32"/>
          <w:highlight w:val="none"/>
        </w:rPr>
      </w:pPr>
    </w:p>
    <w:p>
      <w:pPr>
        <w:jc w:val="center"/>
        <w:rPr>
          <w:rFonts w:ascii="仿宋" w:hAnsi="仿宋" w:eastAsia="仿宋"/>
          <w:b/>
          <w:sz w:val="32"/>
          <w:szCs w:val="32"/>
          <w:highlight w:val="none"/>
        </w:rPr>
      </w:pPr>
    </w:p>
    <w:p>
      <w:pPr>
        <w:jc w:val="center"/>
        <w:rPr>
          <w:rFonts w:ascii="仿宋" w:hAnsi="仿宋" w:eastAsia="仿宋"/>
          <w:b/>
          <w:sz w:val="32"/>
          <w:szCs w:val="32"/>
          <w:highlight w:val="none"/>
        </w:rPr>
      </w:pPr>
    </w:p>
    <w:p>
      <w:pPr>
        <w:jc w:val="center"/>
        <w:rPr>
          <w:rFonts w:ascii="仿宋" w:hAnsi="仿宋" w:eastAsia="仿宋"/>
          <w:b/>
          <w:sz w:val="32"/>
          <w:szCs w:val="32"/>
          <w:highlight w:val="none"/>
        </w:rPr>
      </w:pPr>
    </w:p>
    <w:p>
      <w:pPr>
        <w:jc w:val="center"/>
        <w:rPr>
          <w:rFonts w:ascii="仿宋" w:hAnsi="仿宋" w:eastAsia="仿宋"/>
          <w:b/>
          <w:sz w:val="32"/>
          <w:szCs w:val="32"/>
          <w:highlight w:val="none"/>
        </w:rPr>
      </w:pPr>
    </w:p>
    <w:p>
      <w:pPr>
        <w:jc w:val="center"/>
        <w:rPr>
          <w:rFonts w:asciiTheme="minorEastAsia" w:hAnsiTheme="minorEastAsia"/>
          <w:b/>
          <w:sz w:val="32"/>
          <w:szCs w:val="32"/>
          <w:highlight w:val="none"/>
        </w:rPr>
      </w:pPr>
      <w:r>
        <w:rPr>
          <w:rFonts w:hint="eastAsia" w:asciiTheme="minorEastAsia" w:hAnsiTheme="minorEastAsia"/>
          <w:b/>
          <w:sz w:val="32"/>
          <w:szCs w:val="32"/>
          <w:highlight w:val="none"/>
        </w:rPr>
        <w:t>深圳市城市更新和土地整备局</w:t>
      </w:r>
      <w:r>
        <w:rPr>
          <w:rFonts w:asciiTheme="minorEastAsia" w:hAnsiTheme="minorEastAsia"/>
          <w:b/>
          <w:sz w:val="32"/>
          <w:szCs w:val="32"/>
          <w:highlight w:val="none"/>
        </w:rPr>
        <w:t xml:space="preserve"> </w:t>
      </w:r>
      <w:r>
        <w:rPr>
          <w:rFonts w:hint="eastAsia" w:asciiTheme="minorEastAsia" w:hAnsiTheme="minorEastAsia"/>
          <w:b/>
          <w:sz w:val="32"/>
          <w:szCs w:val="32"/>
          <w:highlight w:val="none"/>
        </w:rPr>
        <w:t>印制</w:t>
      </w:r>
    </w:p>
    <w:p>
      <w:pPr>
        <w:widowControl/>
        <w:jc w:val="left"/>
        <w:rPr>
          <w:rFonts w:ascii="仿宋" w:hAnsi="仿宋" w:eastAsia="仿宋" w:cs="仿宋"/>
          <w:b/>
          <w:bCs/>
          <w:sz w:val="32"/>
          <w:szCs w:val="32"/>
          <w:highlight w:val="none"/>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p>
    <w:p>
      <w:pPr>
        <w:ind w:left="0"/>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签约须知</w:t>
      </w:r>
    </w:p>
    <w:p>
      <w:pPr>
        <w:ind w:left="0"/>
        <w:jc w:val="center"/>
        <w:outlineLvl w:val="9"/>
        <w:rPr>
          <w:rFonts w:hint="eastAsia" w:ascii="仿宋" w:hAnsi="仿宋" w:eastAsia="仿宋" w:cs="仿宋"/>
          <w:b/>
          <w:bCs/>
          <w:sz w:val="44"/>
          <w:szCs w:val="44"/>
          <w:highlight w:val="none"/>
        </w:rPr>
      </w:pPr>
    </w:p>
    <w:p>
      <w:pPr>
        <w:pStyle w:val="27"/>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1.在签订本协议之前，</w:t>
      </w:r>
      <w:r>
        <w:rPr>
          <w:rFonts w:ascii="仿宋" w:hAnsi="仿宋" w:eastAsia="仿宋" w:cs="仿宋"/>
          <w:sz w:val="32"/>
          <w:szCs w:val="32"/>
          <w:highlight w:val="none"/>
        </w:rPr>
        <w:t>双方应当就协议</w:t>
      </w:r>
      <w:r>
        <w:rPr>
          <w:rFonts w:hint="eastAsia" w:ascii="仿宋" w:hAnsi="仿宋" w:eastAsia="仿宋" w:cs="仿宋"/>
          <w:sz w:val="32"/>
          <w:szCs w:val="32"/>
          <w:highlight w:val="none"/>
        </w:rPr>
        <w:t>内容</w:t>
      </w:r>
      <w:r>
        <w:rPr>
          <w:rFonts w:ascii="仿宋" w:hAnsi="仿宋" w:eastAsia="仿宋" w:cs="仿宋"/>
          <w:sz w:val="32"/>
          <w:szCs w:val="32"/>
          <w:highlight w:val="none"/>
        </w:rPr>
        <w:t>进行充分</w:t>
      </w:r>
      <w:r>
        <w:rPr>
          <w:rFonts w:hint="eastAsia" w:ascii="仿宋" w:hAnsi="仿宋" w:eastAsia="仿宋" w:cs="仿宋"/>
          <w:sz w:val="32"/>
          <w:szCs w:val="32"/>
          <w:highlight w:val="none"/>
        </w:rPr>
        <w:t>磋商</w:t>
      </w:r>
      <w:r>
        <w:rPr>
          <w:rFonts w:ascii="仿宋" w:hAnsi="仿宋" w:eastAsia="仿宋" w:cs="仿宋"/>
          <w:sz w:val="32"/>
          <w:szCs w:val="32"/>
          <w:highlight w:val="none"/>
        </w:rPr>
        <w:t>，</w:t>
      </w:r>
      <w:r>
        <w:rPr>
          <w:rFonts w:hint="eastAsia" w:ascii="仿宋" w:hAnsi="仿宋" w:eastAsia="仿宋" w:cs="仿宋"/>
          <w:sz w:val="32"/>
          <w:szCs w:val="32"/>
          <w:highlight w:val="none"/>
        </w:rPr>
        <w:t>仔细阅读协议条款，特别是审阅其中具有选择性、补充性、修改性的内容，</w:t>
      </w:r>
      <w:r>
        <w:rPr>
          <w:rFonts w:ascii="仿宋" w:hAnsi="仿宋" w:eastAsia="仿宋" w:cs="仿宋"/>
          <w:sz w:val="32"/>
          <w:szCs w:val="32"/>
          <w:highlight w:val="none"/>
        </w:rPr>
        <w:t>审慎签订</w:t>
      </w:r>
      <w:r>
        <w:rPr>
          <w:rFonts w:hint="eastAsia" w:ascii="仿宋" w:hAnsi="仿宋" w:eastAsia="仿宋" w:cs="仿宋"/>
          <w:sz w:val="32"/>
          <w:szCs w:val="32"/>
          <w:highlight w:val="none"/>
        </w:rPr>
        <w:t>协议，</w:t>
      </w:r>
      <w:r>
        <w:rPr>
          <w:rFonts w:ascii="仿宋" w:hAnsi="仿宋" w:eastAsia="仿宋" w:cs="仿宋"/>
          <w:sz w:val="32"/>
          <w:szCs w:val="32"/>
          <w:highlight w:val="none"/>
        </w:rPr>
        <w:t>注意防范潜在的市场风险和交易风险</w:t>
      </w:r>
      <w:r>
        <w:rPr>
          <w:rFonts w:hint="eastAsia" w:ascii="仿宋" w:hAnsi="仿宋" w:eastAsia="仿宋" w:cs="仿宋"/>
          <w:sz w:val="32"/>
          <w:szCs w:val="32"/>
          <w:highlight w:val="none"/>
        </w:rPr>
        <w:t>。签约即表明双方已经充分理解本协议条款的内容。</w:t>
      </w:r>
    </w:p>
    <w:p>
      <w:pPr>
        <w:pStyle w:val="27"/>
        <w:ind w:firstLine="640"/>
        <w:jc w:val="left"/>
        <w:rPr>
          <w:rFonts w:ascii="仿宋" w:hAnsi="仿宋" w:eastAsia="仿宋" w:cs="仿宋"/>
          <w:sz w:val="32"/>
          <w:szCs w:val="32"/>
          <w:highlight w:val="none"/>
        </w:rPr>
      </w:pPr>
      <w:r>
        <w:rPr>
          <w:rFonts w:hint="eastAsia" w:ascii="仿宋" w:hAnsi="仿宋" w:eastAsia="仿宋" w:cs="仿宋"/>
          <w:sz w:val="32"/>
          <w:szCs w:val="32"/>
          <w:highlight w:val="none"/>
        </w:rPr>
        <w:t>2.除本协议中属于</w:t>
      </w:r>
      <w:r>
        <w:rPr>
          <w:rFonts w:hint="eastAsia" w:ascii="仿宋" w:hAnsi="仿宋" w:eastAsia="仿宋" w:cs="Times New Roman"/>
          <w:kern w:val="0"/>
          <w:sz w:val="32"/>
          <w:szCs w:val="32"/>
          <w:highlight w:val="none"/>
        </w:rPr>
        <w:t>《深圳经济特区城市更新条例》等</w:t>
      </w:r>
      <w:r>
        <w:rPr>
          <w:rFonts w:hint="eastAsia" w:ascii="仿宋" w:hAnsi="仿宋" w:eastAsia="仿宋" w:cs="仿宋"/>
          <w:sz w:val="32"/>
          <w:szCs w:val="32"/>
          <w:highlight w:val="none"/>
        </w:rPr>
        <w:t>法律法规强制性要求的内容外，协议双方可以对文本条款的内容进行修改和增补。</w:t>
      </w:r>
    </w:p>
    <w:p>
      <w:pPr>
        <w:pStyle w:val="27"/>
        <w:ind w:firstLine="640"/>
        <w:jc w:val="left"/>
        <w:rPr>
          <w:rFonts w:ascii="仿宋" w:hAnsi="仿宋" w:eastAsia="仿宋" w:cs="仿宋"/>
          <w:sz w:val="32"/>
          <w:szCs w:val="32"/>
          <w:highlight w:val="none"/>
        </w:rPr>
      </w:pPr>
      <w:r>
        <w:rPr>
          <w:rFonts w:hint="eastAsia" w:ascii="仿宋" w:hAnsi="仿宋" w:eastAsia="仿宋" w:cs="仿宋"/>
          <w:sz w:val="32"/>
          <w:szCs w:val="32"/>
          <w:highlight w:val="none"/>
        </w:rPr>
        <w:t>3.本协议内容应当由双方协商确定。本协议部分条款后留有空白行的，供双方自行约定或补充约定。涉及选择的内容，应在</w:t>
      </w: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中以划√方式选定，不选择的内容，应在□中划×。</w:t>
      </w:r>
    </w:p>
    <w:p>
      <w:pPr>
        <w:widowControl/>
        <w:ind w:firstLine="640" w:firstLineChars="200"/>
        <w:rPr>
          <w:rFonts w:ascii="仿宋" w:hAnsi="仿宋" w:eastAsia="仿宋"/>
          <w:sz w:val="32"/>
          <w:szCs w:val="32"/>
          <w:highlight w:val="none"/>
        </w:rPr>
        <w:sectPr>
          <w:footerReference r:id="rId6" w:type="default"/>
          <w:pgSz w:w="11906" w:h="16838"/>
          <w:pgMar w:top="1440" w:right="1701" w:bottom="1440" w:left="1701" w:header="851" w:footer="992" w:gutter="0"/>
          <w:cols w:space="720" w:num="1"/>
          <w:docGrid w:type="lines" w:linePitch="312" w:charSpace="0"/>
        </w:sectPr>
      </w:pPr>
    </w:p>
    <w:p>
      <w:pPr>
        <w:widowControl/>
        <w:rPr>
          <w:rFonts w:ascii="仿宋" w:hAnsi="仿宋" w:eastAsia="仿宋"/>
          <w:bCs/>
          <w:kern w:val="0"/>
          <w:sz w:val="32"/>
          <w:szCs w:val="32"/>
          <w:highlight w:val="none"/>
        </w:rPr>
      </w:pPr>
      <w:r>
        <w:rPr>
          <w:rFonts w:hint="eastAsia" w:ascii="仿宋" w:hAnsi="仿宋" w:eastAsia="仿宋"/>
          <w:b/>
          <w:kern w:val="0"/>
          <w:sz w:val="32"/>
          <w:szCs w:val="32"/>
          <w:highlight w:val="none"/>
        </w:rPr>
        <w:t>甲</w:t>
      </w:r>
      <w:r>
        <w:rPr>
          <w:rFonts w:ascii="仿宋" w:hAnsi="仿宋" w:eastAsia="仿宋"/>
          <w:b/>
          <w:kern w:val="0"/>
          <w:sz w:val="32"/>
          <w:szCs w:val="32"/>
          <w:highlight w:val="none"/>
        </w:rPr>
        <w:t>方</w:t>
      </w:r>
      <w:r>
        <w:rPr>
          <w:rFonts w:hint="eastAsia" w:ascii="仿宋" w:hAnsi="仿宋" w:eastAsia="仿宋"/>
          <w:b/>
          <w:kern w:val="0"/>
          <w:sz w:val="32"/>
          <w:szCs w:val="32"/>
          <w:highlight w:val="none"/>
        </w:rPr>
        <w:t>（市场主体）</w:t>
      </w:r>
      <w:r>
        <w:rPr>
          <w:rFonts w:ascii="仿宋" w:hAnsi="仿宋" w:eastAsia="仿宋"/>
          <w:b/>
          <w:kern w:val="0"/>
          <w:sz w:val="32"/>
          <w:szCs w:val="32"/>
          <w:highlight w:val="none"/>
        </w:rPr>
        <w:t>：</w:t>
      </w:r>
      <w:r>
        <w:rPr>
          <w:rFonts w:ascii="仿宋" w:hAnsi="仿宋" w:eastAsia="仿宋"/>
          <w:b/>
          <w:kern w:val="0"/>
          <w:sz w:val="32"/>
          <w:szCs w:val="32"/>
          <w:highlight w:val="none"/>
          <w:u w:val="single"/>
        </w:rPr>
        <w:t xml:space="preserve">                    </w:t>
      </w:r>
      <w:r>
        <w:rPr>
          <w:rFonts w:hint="eastAsia" w:ascii="仿宋" w:hAnsi="仿宋" w:eastAsia="仿宋"/>
          <w:b/>
          <w:kern w:val="0"/>
          <w:sz w:val="32"/>
          <w:szCs w:val="32"/>
          <w:highlight w:val="none"/>
          <w:u w:val="single"/>
        </w:rPr>
        <w:t xml:space="preserve">    </w:t>
      </w:r>
      <w:r>
        <w:rPr>
          <w:rFonts w:hint="eastAsia" w:ascii="仿宋" w:hAnsi="仿宋" w:eastAsia="仿宋"/>
          <w:bCs/>
          <w:kern w:val="0"/>
          <w:sz w:val="32"/>
          <w:szCs w:val="32"/>
          <w:highlight w:val="none"/>
        </w:rPr>
        <w:t>；</w:t>
      </w:r>
    </w:p>
    <w:p>
      <w:pPr>
        <w:tabs>
          <w:tab w:val="left" w:pos="980"/>
        </w:tabs>
        <w:rPr>
          <w:rFonts w:ascii="仿宋" w:hAnsi="仿宋" w:eastAsia="仿宋"/>
          <w:kern w:val="0"/>
          <w:sz w:val="32"/>
          <w:szCs w:val="32"/>
          <w:highlight w:val="none"/>
        </w:rPr>
      </w:pPr>
      <w:r>
        <w:rPr>
          <w:rFonts w:hint="eastAsia" w:ascii="仿宋" w:hAnsi="仿宋" w:eastAsia="仿宋"/>
          <w:kern w:val="0"/>
          <w:sz w:val="32"/>
          <w:szCs w:val="32"/>
          <w:highlight w:val="none"/>
        </w:rPr>
        <w:t>统一社会信用代码：</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rPr>
          <w:rFonts w:ascii="仿宋" w:hAnsi="仿宋" w:eastAsia="仿宋"/>
          <w:kern w:val="0"/>
          <w:sz w:val="32"/>
          <w:szCs w:val="32"/>
          <w:highlight w:val="none"/>
        </w:rPr>
      </w:pPr>
      <w:r>
        <w:rPr>
          <w:rFonts w:hint="eastAsia" w:ascii="仿宋" w:hAnsi="仿宋" w:eastAsia="仿宋"/>
          <w:kern w:val="0"/>
          <w:sz w:val="32"/>
          <w:szCs w:val="32"/>
          <w:highlight w:val="none"/>
        </w:rPr>
        <w:t>法定代表人：</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u w:val="single"/>
        </w:rPr>
        <w:t xml:space="preserve"> </w:t>
      </w:r>
      <w:r>
        <w:rPr>
          <w:rFonts w:ascii="仿宋" w:hAnsi="仿宋" w:eastAsia="仿宋"/>
          <w:kern w:val="0"/>
          <w:sz w:val="32"/>
          <w:szCs w:val="32"/>
          <w:highlight w:val="none"/>
        </w:rPr>
        <w:t>；</w:t>
      </w:r>
    </w:p>
    <w:p>
      <w:pPr>
        <w:tabs>
          <w:tab w:val="left" w:pos="980"/>
        </w:tabs>
        <w:rPr>
          <w:rFonts w:ascii="仿宋" w:hAnsi="仿宋" w:eastAsia="仿宋"/>
          <w:kern w:val="0"/>
          <w:sz w:val="32"/>
          <w:szCs w:val="32"/>
          <w:highlight w:val="none"/>
        </w:rPr>
      </w:pPr>
      <w:r>
        <w:rPr>
          <w:rFonts w:hint="eastAsia" w:ascii="仿宋" w:hAnsi="仿宋" w:eastAsia="仿宋"/>
          <w:kern w:val="0"/>
          <w:sz w:val="32"/>
          <w:szCs w:val="32"/>
          <w:highlight w:val="none"/>
        </w:rPr>
        <w:t>通讯地址：</w:t>
      </w:r>
      <w:r>
        <w:rPr>
          <w:rFonts w:ascii="仿宋" w:hAnsi="仿宋" w:eastAsia="仿宋"/>
          <w:kern w:val="0"/>
          <w:sz w:val="32"/>
          <w:szCs w:val="32"/>
          <w:highlight w:val="none"/>
          <w:u w:val="single"/>
        </w:rPr>
        <w:t xml:space="preserve">                                </w:t>
      </w:r>
    </w:p>
    <w:p>
      <w:pPr>
        <w:tabs>
          <w:tab w:val="left" w:pos="980"/>
        </w:tabs>
        <w:rPr>
          <w:rFonts w:ascii="仿宋" w:hAnsi="仿宋" w:eastAsia="仿宋"/>
          <w:kern w:val="0"/>
          <w:sz w:val="32"/>
          <w:szCs w:val="32"/>
          <w:highlight w:val="none"/>
        </w:rPr>
      </w:pP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rPr>
          <w:rFonts w:ascii="仿宋" w:hAnsi="仿宋" w:eastAsia="仿宋"/>
          <w:kern w:val="0"/>
          <w:sz w:val="32"/>
          <w:szCs w:val="32"/>
          <w:highlight w:val="none"/>
        </w:rPr>
      </w:pPr>
      <w:r>
        <w:rPr>
          <w:rFonts w:hint="eastAsia" w:ascii="仿宋" w:hAnsi="仿宋" w:eastAsia="仿宋"/>
          <w:kern w:val="0"/>
          <w:sz w:val="32"/>
          <w:szCs w:val="32"/>
          <w:highlight w:val="none"/>
        </w:rPr>
        <w:t>邮政编码：</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rPr>
          <w:rFonts w:ascii="仿宋" w:hAnsi="仿宋" w:eastAsia="仿宋"/>
          <w:kern w:val="0"/>
          <w:sz w:val="32"/>
          <w:szCs w:val="32"/>
          <w:highlight w:val="none"/>
        </w:rPr>
      </w:pPr>
      <w:r>
        <w:rPr>
          <w:rFonts w:hint="eastAsia" w:ascii="仿宋" w:hAnsi="仿宋" w:eastAsia="仿宋"/>
          <w:kern w:val="0"/>
          <w:sz w:val="32"/>
          <w:szCs w:val="32"/>
          <w:highlight w:val="none"/>
        </w:rPr>
        <w:t>电话：</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jc w:val="left"/>
        <w:rPr>
          <w:rFonts w:ascii="仿宋" w:hAnsi="仿宋" w:eastAsia="仿宋"/>
          <w:kern w:val="0"/>
          <w:sz w:val="32"/>
          <w:szCs w:val="32"/>
          <w:highlight w:val="none"/>
        </w:rPr>
      </w:pPr>
      <w:r>
        <w:rPr>
          <w:rFonts w:hint="eastAsia" w:ascii="仿宋" w:hAnsi="仿宋" w:eastAsia="仿宋" w:cs="仿宋"/>
          <w:sz w:val="32"/>
          <w:szCs w:val="32"/>
          <w:highlight w:val="none"/>
        </w:rPr>
        <w:sym w:font="Wingdings 2" w:char="00A3"/>
      </w:r>
      <w:r>
        <w:rPr>
          <w:rFonts w:hint="eastAsia" w:ascii="仿宋" w:hAnsi="仿宋" w:eastAsia="仿宋"/>
          <w:kern w:val="0"/>
          <w:sz w:val="32"/>
          <w:szCs w:val="32"/>
          <w:highlight w:val="none"/>
        </w:rPr>
        <w:t>委托代理人：</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u w:val="single"/>
        </w:rPr>
        <w:t xml:space="preserve">    </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通讯地址：</w:t>
      </w:r>
      <w:r>
        <w:rPr>
          <w:rFonts w:ascii="仿宋" w:hAnsi="仿宋" w:eastAsia="仿宋"/>
          <w:kern w:val="0"/>
          <w:sz w:val="32"/>
          <w:szCs w:val="32"/>
          <w:highlight w:val="none"/>
          <w:u w:val="single"/>
        </w:rPr>
        <w:t xml:space="preserve">                            </w:t>
      </w:r>
    </w:p>
    <w:p>
      <w:pPr>
        <w:tabs>
          <w:tab w:val="left" w:pos="980"/>
        </w:tabs>
        <w:ind w:firstLine="640" w:firstLineChars="200"/>
        <w:rPr>
          <w:rFonts w:ascii="仿宋" w:hAnsi="仿宋" w:eastAsia="仿宋"/>
          <w:kern w:val="0"/>
          <w:sz w:val="32"/>
          <w:szCs w:val="32"/>
          <w:highlight w:val="none"/>
        </w:rPr>
      </w:pP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电话：</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rPr>
          <w:rFonts w:ascii="仿宋" w:hAnsi="仿宋" w:eastAsia="仿宋"/>
          <w:kern w:val="0"/>
          <w:sz w:val="32"/>
          <w:szCs w:val="32"/>
          <w:highlight w:val="none"/>
        </w:rPr>
      </w:pPr>
      <w:r>
        <w:rPr>
          <w:rFonts w:hint="eastAsia" w:ascii="仿宋" w:hAnsi="仿宋" w:eastAsia="仿宋"/>
          <w:kern w:val="0"/>
          <w:sz w:val="32"/>
          <w:szCs w:val="32"/>
          <w:highlight w:val="none"/>
        </w:rPr>
        <w:t>如有多个市场主体，可补充增加。</w:t>
      </w:r>
    </w:p>
    <w:p>
      <w:pPr>
        <w:tabs>
          <w:tab w:val="left" w:pos="980"/>
        </w:tabs>
        <w:rPr>
          <w:rFonts w:ascii="仿宋" w:hAnsi="仿宋" w:eastAsia="仿宋"/>
          <w:kern w:val="0"/>
          <w:sz w:val="32"/>
          <w:szCs w:val="32"/>
          <w:highlight w:val="none"/>
        </w:rPr>
      </w:pPr>
    </w:p>
    <w:p>
      <w:pPr>
        <w:tabs>
          <w:tab w:val="left" w:pos="980"/>
        </w:tabs>
        <w:rPr>
          <w:rFonts w:ascii="仿宋" w:hAnsi="仿宋" w:eastAsia="仿宋"/>
          <w:b/>
          <w:kern w:val="0"/>
          <w:sz w:val="32"/>
          <w:szCs w:val="32"/>
          <w:highlight w:val="none"/>
        </w:rPr>
      </w:pPr>
      <w:r>
        <w:rPr>
          <w:rFonts w:hint="eastAsia" w:ascii="仿宋" w:hAnsi="仿宋" w:eastAsia="仿宋"/>
          <w:b/>
          <w:kern w:val="0"/>
          <w:sz w:val="32"/>
          <w:szCs w:val="32"/>
          <w:highlight w:val="none"/>
        </w:rPr>
        <w:t>乙方(</w:t>
      </w:r>
      <w:r>
        <w:rPr>
          <w:rFonts w:hint="eastAsia" w:ascii="仿宋" w:hAnsi="仿宋" w:eastAsia="仿宋"/>
          <w:b/>
          <w:kern w:val="0"/>
          <w:sz w:val="32"/>
          <w:szCs w:val="32"/>
          <w:highlight w:val="none"/>
          <w:lang w:val="en-GB"/>
        </w:rPr>
        <w:t>物业权利人</w:t>
      </w:r>
      <w:r>
        <w:rPr>
          <w:rFonts w:ascii="仿宋" w:hAnsi="仿宋" w:eastAsia="仿宋"/>
          <w:b/>
          <w:kern w:val="0"/>
          <w:sz w:val="32"/>
          <w:szCs w:val="32"/>
          <w:highlight w:val="none"/>
        </w:rPr>
        <w:t>)：</w:t>
      </w:r>
      <w:r>
        <w:rPr>
          <w:rFonts w:hint="eastAsia" w:ascii="仿宋" w:hAnsi="仿宋" w:eastAsia="仿宋"/>
          <w:b/>
          <w:kern w:val="0"/>
          <w:sz w:val="32"/>
          <w:szCs w:val="32"/>
          <w:highlight w:val="none"/>
          <w:u w:val="single"/>
        </w:rPr>
        <w:t xml:space="preserve">                        </w:t>
      </w:r>
      <w:r>
        <w:rPr>
          <w:rFonts w:hint="eastAsia" w:ascii="仿宋" w:hAnsi="仿宋" w:eastAsia="仿宋"/>
          <w:bCs/>
          <w:kern w:val="0"/>
          <w:sz w:val="32"/>
          <w:szCs w:val="32"/>
          <w:highlight w:val="none"/>
        </w:rPr>
        <w:t>；</w:t>
      </w:r>
    </w:p>
    <w:p>
      <w:pPr>
        <w:tabs>
          <w:tab w:val="left" w:pos="980"/>
        </w:tabs>
        <w:rPr>
          <w:rFonts w:ascii="仿宋" w:hAnsi="仿宋" w:eastAsia="仿宋"/>
          <w:kern w:val="0"/>
          <w:sz w:val="32"/>
          <w:szCs w:val="32"/>
          <w:highlight w:val="none"/>
        </w:rPr>
      </w:pPr>
      <w:bookmarkStart w:id="1" w:name="_Hlk68788660"/>
      <w:r>
        <w:rPr>
          <w:rFonts w:hint="eastAsia" w:ascii="仿宋" w:hAnsi="仿宋" w:eastAsia="仿宋"/>
          <w:kern w:val="0"/>
          <w:sz w:val="32"/>
          <w:szCs w:val="32"/>
          <w:highlight w:val="none"/>
        </w:rPr>
        <w:t>统一社会信用代码/身份证号：</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rPr>
          <w:rFonts w:ascii="仿宋" w:hAnsi="仿宋" w:eastAsia="仿宋"/>
          <w:kern w:val="0"/>
          <w:sz w:val="32"/>
          <w:szCs w:val="32"/>
          <w:highlight w:val="none"/>
        </w:rPr>
      </w:pPr>
      <w:r>
        <w:rPr>
          <w:rFonts w:hint="eastAsia" w:ascii="仿宋" w:hAnsi="仿宋" w:eastAsia="仿宋" w:cs="仿宋"/>
          <w:sz w:val="32"/>
          <w:szCs w:val="32"/>
          <w:highlight w:val="none"/>
        </w:rPr>
        <w:sym w:font="Wingdings 2" w:char="00A3"/>
      </w:r>
      <w:r>
        <w:rPr>
          <w:rFonts w:hint="eastAsia" w:ascii="仿宋" w:hAnsi="仿宋" w:eastAsia="仿宋"/>
          <w:kern w:val="0"/>
          <w:sz w:val="32"/>
          <w:szCs w:val="32"/>
          <w:highlight w:val="none"/>
        </w:rPr>
        <w:t>法定代表人：</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rPr>
          <w:rFonts w:ascii="仿宋" w:hAnsi="仿宋" w:eastAsia="仿宋"/>
          <w:kern w:val="0"/>
          <w:sz w:val="32"/>
          <w:szCs w:val="32"/>
          <w:highlight w:val="none"/>
        </w:rPr>
      </w:pPr>
      <w:r>
        <w:rPr>
          <w:rFonts w:hint="eastAsia" w:ascii="仿宋" w:hAnsi="仿宋" w:eastAsia="仿宋"/>
          <w:kern w:val="0"/>
          <w:sz w:val="32"/>
          <w:szCs w:val="32"/>
          <w:highlight w:val="none"/>
        </w:rPr>
        <w:t>通讯地址：</w:t>
      </w:r>
      <w:r>
        <w:rPr>
          <w:rFonts w:ascii="仿宋" w:hAnsi="仿宋" w:eastAsia="仿宋"/>
          <w:kern w:val="0"/>
          <w:sz w:val="32"/>
          <w:szCs w:val="32"/>
          <w:highlight w:val="none"/>
          <w:u w:val="single"/>
        </w:rPr>
        <w:t xml:space="preserve">                                </w:t>
      </w:r>
    </w:p>
    <w:p>
      <w:pPr>
        <w:tabs>
          <w:tab w:val="left" w:pos="980"/>
        </w:tabs>
        <w:rPr>
          <w:rFonts w:ascii="仿宋" w:hAnsi="仿宋" w:eastAsia="仿宋"/>
          <w:kern w:val="0"/>
          <w:sz w:val="32"/>
          <w:szCs w:val="32"/>
          <w:highlight w:val="none"/>
        </w:rPr>
      </w:pP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rPr>
          <w:rFonts w:ascii="仿宋" w:hAnsi="仿宋" w:eastAsia="仿宋"/>
          <w:kern w:val="0"/>
          <w:sz w:val="32"/>
          <w:szCs w:val="32"/>
          <w:highlight w:val="none"/>
        </w:rPr>
      </w:pPr>
      <w:r>
        <w:rPr>
          <w:rFonts w:hint="eastAsia" w:ascii="仿宋" w:hAnsi="仿宋" w:eastAsia="仿宋"/>
          <w:kern w:val="0"/>
          <w:sz w:val="32"/>
          <w:szCs w:val="32"/>
          <w:highlight w:val="none"/>
        </w:rPr>
        <w:t>邮政编码：</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rPr>
          <w:rFonts w:ascii="仿宋" w:hAnsi="仿宋" w:eastAsia="仿宋"/>
          <w:kern w:val="0"/>
          <w:sz w:val="32"/>
          <w:szCs w:val="32"/>
          <w:highlight w:val="none"/>
        </w:rPr>
      </w:pPr>
      <w:r>
        <w:rPr>
          <w:rFonts w:hint="eastAsia" w:ascii="仿宋" w:hAnsi="仿宋" w:eastAsia="仿宋"/>
          <w:kern w:val="0"/>
          <w:sz w:val="32"/>
          <w:szCs w:val="32"/>
          <w:highlight w:val="none"/>
        </w:rPr>
        <w:t>电话：</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bookmarkEnd w:id="1"/>
    </w:p>
    <w:p>
      <w:pPr>
        <w:tabs>
          <w:tab w:val="left" w:pos="980"/>
        </w:tabs>
        <w:jc w:val="left"/>
        <w:rPr>
          <w:rFonts w:ascii="仿宋" w:hAnsi="仿宋" w:eastAsia="仿宋"/>
          <w:kern w:val="0"/>
          <w:sz w:val="32"/>
          <w:szCs w:val="32"/>
          <w:highlight w:val="none"/>
        </w:rPr>
      </w:pPr>
      <w:r>
        <w:rPr>
          <w:rFonts w:hint="eastAsia" w:ascii="仿宋" w:hAnsi="仿宋" w:eastAsia="仿宋" w:cs="仿宋"/>
          <w:sz w:val="32"/>
          <w:szCs w:val="32"/>
          <w:highlight w:val="none"/>
        </w:rPr>
        <w:sym w:font="Wingdings 2" w:char="00A3"/>
      </w:r>
      <w:r>
        <w:rPr>
          <w:rFonts w:hint="eastAsia" w:ascii="仿宋" w:hAnsi="仿宋" w:eastAsia="仿宋"/>
          <w:kern w:val="0"/>
          <w:sz w:val="32"/>
          <w:szCs w:val="32"/>
          <w:highlight w:val="none"/>
        </w:rPr>
        <w:t>委托代理人：</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u w:val="single"/>
        </w:rPr>
        <w:t xml:space="preserve">    </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通讯地址：</w:t>
      </w:r>
      <w:r>
        <w:rPr>
          <w:rFonts w:ascii="仿宋" w:hAnsi="仿宋" w:eastAsia="仿宋"/>
          <w:kern w:val="0"/>
          <w:sz w:val="32"/>
          <w:szCs w:val="32"/>
          <w:highlight w:val="none"/>
          <w:u w:val="single"/>
        </w:rPr>
        <w:t xml:space="preserve">                            </w:t>
      </w:r>
    </w:p>
    <w:p>
      <w:pPr>
        <w:tabs>
          <w:tab w:val="left" w:pos="980"/>
        </w:tabs>
        <w:ind w:firstLine="640" w:firstLineChars="200"/>
        <w:rPr>
          <w:rFonts w:ascii="仿宋" w:hAnsi="仿宋" w:eastAsia="仿宋"/>
          <w:kern w:val="0"/>
          <w:sz w:val="32"/>
          <w:szCs w:val="32"/>
          <w:highlight w:val="none"/>
        </w:rPr>
      </w:pP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电话：</w:t>
      </w:r>
      <w:r>
        <w:rPr>
          <w:rFonts w:ascii="仿宋" w:hAnsi="仿宋" w:eastAsia="仿宋"/>
          <w:kern w:val="0"/>
          <w:sz w:val="32"/>
          <w:szCs w:val="32"/>
          <w:highlight w:val="none"/>
          <w:u w:val="single"/>
        </w:rPr>
        <w:t xml:space="preserve">                                 </w:t>
      </w:r>
      <w:r>
        <w:rPr>
          <w:rFonts w:hint="eastAsia" w:ascii="仿宋" w:hAnsi="仿宋" w:eastAsia="仿宋"/>
          <w:kern w:val="0"/>
          <w:sz w:val="32"/>
          <w:szCs w:val="32"/>
          <w:highlight w:val="none"/>
        </w:rPr>
        <w:t>。</w:t>
      </w:r>
    </w:p>
    <w:p>
      <w:pPr>
        <w:tabs>
          <w:tab w:val="left" w:pos="980"/>
        </w:tabs>
        <w:rPr>
          <w:rFonts w:ascii="仿宋" w:hAnsi="仿宋" w:eastAsia="仿宋"/>
          <w:kern w:val="0"/>
          <w:sz w:val="32"/>
          <w:szCs w:val="32"/>
          <w:highlight w:val="none"/>
        </w:rPr>
      </w:pPr>
      <w:r>
        <w:rPr>
          <w:rFonts w:hint="eastAsia" w:ascii="仿宋" w:hAnsi="仿宋" w:eastAsia="仿宋"/>
          <w:kern w:val="0"/>
          <w:sz w:val="32"/>
          <w:szCs w:val="32"/>
          <w:highlight w:val="none"/>
        </w:rPr>
        <w:t>如有多个物业权利人，可补充增加。</w:t>
      </w:r>
    </w:p>
    <w:p>
      <w:pPr>
        <w:tabs>
          <w:tab w:val="left" w:pos="980"/>
        </w:tabs>
        <w:ind w:firstLine="640" w:firstLineChars="200"/>
        <w:rPr>
          <w:rFonts w:ascii="仿宋" w:hAnsi="仿宋" w:eastAsia="仿宋"/>
          <w:kern w:val="0"/>
          <w:sz w:val="32"/>
          <w:szCs w:val="32"/>
          <w:highlight w:val="none"/>
        </w:rPr>
      </w:pPr>
    </w:p>
    <w:p>
      <w:pPr>
        <w:widowControl/>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双方当事人</w:t>
      </w:r>
      <w:r>
        <w:rPr>
          <w:rFonts w:ascii="仿宋" w:hAnsi="仿宋" w:eastAsia="仿宋"/>
          <w:kern w:val="0"/>
          <w:sz w:val="32"/>
          <w:szCs w:val="32"/>
          <w:highlight w:val="none"/>
        </w:rPr>
        <w:t>本着平等、</w:t>
      </w:r>
      <w:r>
        <w:rPr>
          <w:rFonts w:hint="eastAsia" w:ascii="仿宋" w:hAnsi="仿宋" w:eastAsia="仿宋"/>
          <w:kern w:val="0"/>
          <w:sz w:val="32"/>
          <w:szCs w:val="32"/>
          <w:highlight w:val="none"/>
        </w:rPr>
        <w:t>自愿</w:t>
      </w:r>
      <w:r>
        <w:rPr>
          <w:rFonts w:ascii="仿宋" w:hAnsi="仿宋" w:eastAsia="仿宋"/>
          <w:kern w:val="0"/>
          <w:sz w:val="32"/>
          <w:szCs w:val="32"/>
          <w:highlight w:val="none"/>
        </w:rPr>
        <w:t>、</w:t>
      </w:r>
      <w:r>
        <w:rPr>
          <w:rFonts w:hint="eastAsia" w:ascii="仿宋" w:hAnsi="仿宋" w:eastAsia="仿宋"/>
          <w:kern w:val="0"/>
          <w:sz w:val="32"/>
          <w:szCs w:val="32"/>
          <w:highlight w:val="none"/>
        </w:rPr>
        <w:t>诚实信用</w:t>
      </w:r>
      <w:r>
        <w:rPr>
          <w:rFonts w:ascii="仿宋" w:hAnsi="仿宋" w:eastAsia="仿宋"/>
          <w:kern w:val="0"/>
          <w:sz w:val="32"/>
          <w:szCs w:val="32"/>
          <w:highlight w:val="none"/>
        </w:rPr>
        <w:t>的原则，根据《中华人民共和国</w:t>
      </w:r>
      <w:r>
        <w:rPr>
          <w:rFonts w:hint="eastAsia" w:ascii="仿宋" w:hAnsi="仿宋" w:eastAsia="仿宋"/>
          <w:kern w:val="0"/>
          <w:sz w:val="32"/>
          <w:szCs w:val="32"/>
          <w:highlight w:val="none"/>
        </w:rPr>
        <w:t>民法典</w:t>
      </w:r>
      <w:r>
        <w:rPr>
          <w:rFonts w:ascii="仿宋" w:hAnsi="仿宋" w:eastAsia="仿宋"/>
          <w:kern w:val="0"/>
          <w:sz w:val="32"/>
          <w:szCs w:val="32"/>
          <w:highlight w:val="none"/>
        </w:rPr>
        <w:t>》、</w:t>
      </w:r>
      <w:r>
        <w:rPr>
          <w:rFonts w:hint="eastAsia" w:ascii="仿宋" w:hAnsi="仿宋" w:eastAsia="仿宋"/>
          <w:kern w:val="0"/>
          <w:sz w:val="32"/>
          <w:szCs w:val="32"/>
          <w:highlight w:val="none"/>
        </w:rPr>
        <w:t>《深圳经济特区城市更新条例》（以下简称《条例》）等</w:t>
      </w:r>
      <w:r>
        <w:rPr>
          <w:rFonts w:ascii="仿宋" w:hAnsi="仿宋" w:eastAsia="仿宋"/>
          <w:kern w:val="0"/>
          <w:sz w:val="32"/>
          <w:szCs w:val="32"/>
          <w:highlight w:val="none"/>
        </w:rPr>
        <w:t>法律、法规及</w:t>
      </w:r>
      <w:r>
        <w:rPr>
          <w:rFonts w:hint="eastAsia" w:ascii="仿宋" w:hAnsi="仿宋" w:eastAsia="仿宋"/>
          <w:kern w:val="0"/>
          <w:sz w:val="32"/>
          <w:szCs w:val="32"/>
          <w:highlight w:val="none"/>
        </w:rPr>
        <w:t>相关</w:t>
      </w:r>
      <w:r>
        <w:rPr>
          <w:rFonts w:ascii="仿宋" w:hAnsi="仿宋" w:eastAsia="仿宋"/>
          <w:kern w:val="0"/>
          <w:sz w:val="32"/>
          <w:szCs w:val="32"/>
          <w:highlight w:val="none"/>
        </w:rPr>
        <w:t>政策文件的规定，经协商一致，签订本</w:t>
      </w:r>
      <w:r>
        <w:rPr>
          <w:rFonts w:hint="eastAsia" w:ascii="仿宋" w:hAnsi="仿宋" w:eastAsia="仿宋"/>
          <w:kern w:val="0"/>
          <w:sz w:val="32"/>
          <w:szCs w:val="32"/>
          <w:highlight w:val="none"/>
        </w:rPr>
        <w:t>协议</w:t>
      </w:r>
      <w:r>
        <w:rPr>
          <w:rFonts w:ascii="仿宋" w:hAnsi="仿宋" w:eastAsia="仿宋"/>
          <w:kern w:val="0"/>
          <w:sz w:val="32"/>
          <w:szCs w:val="32"/>
          <w:highlight w:val="none"/>
        </w:rPr>
        <w:t>。</w:t>
      </w:r>
    </w:p>
    <w:p>
      <w:pPr>
        <w:widowControl/>
        <w:ind w:firstLine="640" w:firstLineChars="200"/>
        <w:rPr>
          <w:rFonts w:ascii="仿宋" w:hAnsi="仿宋" w:eastAsia="仿宋"/>
          <w:kern w:val="0"/>
          <w:sz w:val="32"/>
          <w:szCs w:val="32"/>
          <w:highlight w:val="none"/>
        </w:rPr>
      </w:pPr>
    </w:p>
    <w:p>
      <w:pPr>
        <w:widowControl/>
        <w:ind w:firstLine="640" w:firstLineChars="200"/>
        <w:rPr>
          <w:rFonts w:ascii="仿宋" w:hAnsi="仿宋" w:eastAsia="仿宋"/>
          <w:kern w:val="0"/>
          <w:sz w:val="32"/>
          <w:szCs w:val="32"/>
          <w:highlight w:val="none"/>
        </w:rPr>
      </w:pPr>
    </w:p>
    <w:p>
      <w:pPr>
        <w:widowControl/>
        <w:ind w:firstLine="640" w:firstLineChars="200"/>
        <w:rPr>
          <w:rFonts w:ascii="仿宋" w:hAnsi="仿宋" w:eastAsia="仿宋"/>
          <w:kern w:val="0"/>
          <w:sz w:val="32"/>
          <w:szCs w:val="32"/>
          <w:highlight w:val="none"/>
        </w:rPr>
      </w:pPr>
    </w:p>
    <w:p>
      <w:pPr>
        <w:widowControl/>
        <w:ind w:firstLine="640" w:firstLineChars="200"/>
        <w:rPr>
          <w:rFonts w:ascii="仿宋" w:hAnsi="仿宋" w:eastAsia="仿宋"/>
          <w:kern w:val="0"/>
          <w:sz w:val="32"/>
          <w:szCs w:val="32"/>
          <w:highlight w:val="none"/>
        </w:rPr>
      </w:pPr>
    </w:p>
    <w:p>
      <w:pPr>
        <w:widowControl/>
        <w:ind w:firstLine="640" w:firstLineChars="200"/>
        <w:rPr>
          <w:rFonts w:ascii="仿宋" w:hAnsi="仿宋" w:eastAsia="仿宋"/>
          <w:kern w:val="0"/>
          <w:sz w:val="32"/>
          <w:szCs w:val="32"/>
          <w:highlight w:val="none"/>
        </w:rPr>
      </w:pPr>
    </w:p>
    <w:p>
      <w:pPr>
        <w:widowControl/>
        <w:ind w:firstLine="640" w:firstLineChars="200"/>
        <w:rPr>
          <w:rFonts w:ascii="仿宋" w:hAnsi="仿宋" w:eastAsia="仿宋"/>
          <w:kern w:val="0"/>
          <w:sz w:val="32"/>
          <w:szCs w:val="32"/>
          <w:highlight w:val="none"/>
        </w:rPr>
      </w:pPr>
    </w:p>
    <w:p>
      <w:pPr>
        <w:widowControl/>
        <w:ind w:firstLine="640" w:firstLineChars="200"/>
        <w:rPr>
          <w:rFonts w:ascii="仿宋" w:hAnsi="仿宋" w:eastAsia="仿宋"/>
          <w:kern w:val="0"/>
          <w:sz w:val="32"/>
          <w:szCs w:val="32"/>
          <w:highlight w:val="none"/>
        </w:rPr>
      </w:pPr>
    </w:p>
    <w:p>
      <w:pPr>
        <w:widowControl/>
        <w:ind w:firstLine="640" w:firstLineChars="200"/>
        <w:rPr>
          <w:rFonts w:ascii="仿宋" w:hAnsi="仿宋" w:eastAsia="仿宋"/>
          <w:kern w:val="0"/>
          <w:sz w:val="32"/>
          <w:szCs w:val="32"/>
          <w:highlight w:val="none"/>
        </w:rPr>
      </w:pPr>
    </w:p>
    <w:p>
      <w:pPr>
        <w:widowControl/>
        <w:ind w:firstLine="640" w:firstLineChars="200"/>
        <w:rPr>
          <w:rFonts w:ascii="仿宋" w:hAnsi="仿宋" w:eastAsia="仿宋"/>
          <w:kern w:val="0"/>
          <w:sz w:val="32"/>
          <w:szCs w:val="32"/>
          <w:highlight w:val="none"/>
        </w:rPr>
      </w:pPr>
    </w:p>
    <w:p>
      <w:pPr>
        <w:widowControl/>
        <w:ind w:firstLine="640" w:firstLineChars="200"/>
        <w:rPr>
          <w:rFonts w:ascii="仿宋" w:hAnsi="仿宋" w:eastAsia="仿宋"/>
          <w:kern w:val="0"/>
          <w:sz w:val="32"/>
          <w:szCs w:val="32"/>
          <w:highlight w:val="none"/>
        </w:rPr>
      </w:pPr>
    </w:p>
    <w:p>
      <w:pPr>
        <w:widowControl/>
        <w:ind w:firstLine="640" w:firstLineChars="200"/>
        <w:rPr>
          <w:rFonts w:ascii="仿宋" w:hAnsi="仿宋" w:eastAsia="仿宋"/>
          <w:kern w:val="0"/>
          <w:sz w:val="32"/>
          <w:szCs w:val="32"/>
          <w:highlight w:val="none"/>
        </w:rPr>
      </w:pPr>
    </w:p>
    <w:p>
      <w:pPr>
        <w:widowControl/>
        <w:ind w:firstLine="640" w:firstLineChars="200"/>
        <w:rPr>
          <w:rFonts w:ascii="仿宋" w:hAnsi="仿宋" w:eastAsia="仿宋"/>
          <w:kern w:val="0"/>
          <w:sz w:val="32"/>
          <w:szCs w:val="32"/>
          <w:highlight w:val="none"/>
        </w:rPr>
      </w:pPr>
    </w:p>
    <w:p>
      <w:pPr>
        <w:numPr>
          <w:ilvl w:val="0"/>
          <w:numId w:val="7"/>
        </w:numPr>
        <w:ind w:firstLine="643" w:firstLineChars="200"/>
        <w:jc w:val="center"/>
        <w:outlineLvl w:val="0"/>
        <w:rPr>
          <w:rFonts w:ascii="仿宋" w:hAnsi="仿宋" w:eastAsia="仿宋" w:cs="仿宋"/>
          <w:b/>
          <w:bCs/>
          <w:sz w:val="32"/>
          <w:szCs w:val="32"/>
          <w:highlight w:val="none"/>
        </w:rPr>
      </w:pPr>
      <w:r>
        <w:rPr>
          <w:rFonts w:hint="eastAsia" w:ascii="仿宋" w:hAnsi="仿宋" w:eastAsia="仿宋" w:cs="仿宋"/>
          <w:b/>
          <w:bCs/>
          <w:sz w:val="32"/>
          <w:szCs w:val="32"/>
          <w:highlight w:val="none"/>
        </w:rPr>
        <w:t>被搬迁物业的基本情况及物业权利人</w:t>
      </w:r>
    </w:p>
    <w:p>
      <w:pPr>
        <w:numPr>
          <w:ilvl w:val="-1"/>
          <w:numId w:val="0"/>
        </w:numPr>
        <w:ind w:leftChars="200" w:firstLine="0" w:firstLineChars="0"/>
        <w:jc w:val="both"/>
        <w:outlineLvl w:val="9"/>
        <w:rPr>
          <w:rFonts w:ascii="仿宋" w:hAnsi="仿宋" w:eastAsia="仿宋" w:cs="仿宋"/>
          <w:b/>
          <w:bCs/>
          <w:sz w:val="32"/>
          <w:szCs w:val="32"/>
          <w:highlight w:val="none"/>
        </w:rPr>
      </w:pPr>
    </w:p>
    <w:p>
      <w:pPr>
        <w:numPr>
          <w:ilvl w:val="0"/>
          <w:numId w:val="8"/>
        </w:numPr>
        <w:ind w:firstLine="643" w:firstLineChars="200"/>
        <w:outlineLvl w:val="1"/>
        <w:rPr>
          <w:rFonts w:ascii="仿宋" w:hAnsi="仿宋" w:eastAsia="仿宋" w:cs="仿宋"/>
          <w:b/>
          <w:sz w:val="32"/>
          <w:szCs w:val="32"/>
          <w:highlight w:val="none"/>
        </w:rPr>
      </w:pPr>
      <w:r>
        <w:rPr>
          <w:rFonts w:hint="eastAsia" w:ascii="仿宋" w:hAnsi="仿宋" w:eastAsia="仿宋" w:cs="仿宋"/>
          <w:b/>
          <w:sz w:val="32"/>
          <w:szCs w:val="32"/>
          <w:highlight w:val="none"/>
        </w:rPr>
        <w:t xml:space="preserve"> 被搬迁物业基本情况</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经甲乙双方核实确认，被搬迁物业的基本情况如下：</w:t>
      </w:r>
    </w:p>
    <w:p>
      <w:pPr>
        <w:numPr>
          <w:ilvl w:val="0"/>
          <w:numId w:val="9"/>
        </w:numPr>
        <w:ind w:left="0" w:firstLine="640" w:firstLineChars="200"/>
        <w:rPr>
          <w:rFonts w:ascii="仿宋" w:hAnsi="仿宋" w:eastAsia="仿宋"/>
          <w:sz w:val="32"/>
          <w:szCs w:val="32"/>
          <w:highlight w:val="none"/>
        </w:rPr>
      </w:pPr>
      <w:bookmarkStart w:id="2" w:name="_Hlk71287831"/>
      <w:r>
        <w:rPr>
          <w:rFonts w:hint="eastAsia" w:ascii="仿宋" w:hAnsi="仿宋" w:eastAsia="仿宋"/>
          <w:sz w:val="32"/>
          <w:szCs w:val="32"/>
          <w:highlight w:val="none"/>
        </w:rPr>
        <w:t xml:space="preserve">被搬迁物业的 </w:t>
      </w:r>
      <w:r>
        <w:rPr>
          <w:rFonts w:hint="eastAsia" w:ascii="仿宋" w:hAnsi="仿宋" w:eastAsia="仿宋"/>
          <w:sz w:val="32"/>
          <w:szCs w:val="32"/>
          <w:highlight w:val="none"/>
        </w:rPr>
        <w:sym w:font="Wingdings 2" w:char="00A3"/>
      </w:r>
      <w:r>
        <w:rPr>
          <w:rFonts w:hint="eastAsia" w:ascii="仿宋" w:hAnsi="仿宋" w:eastAsia="仿宋"/>
          <w:sz w:val="32"/>
          <w:szCs w:val="32"/>
          <w:highlight w:val="none"/>
        </w:rPr>
        <w:t xml:space="preserve">套内建筑面积 </w:t>
      </w:r>
      <w:r>
        <w:rPr>
          <w:rFonts w:hint="eastAsia" w:ascii="仿宋" w:hAnsi="仿宋" w:eastAsia="仿宋"/>
          <w:sz w:val="32"/>
          <w:szCs w:val="32"/>
          <w:highlight w:val="none"/>
        </w:rPr>
        <w:sym w:font="Wingdings 2" w:char="00A3"/>
      </w:r>
      <w:r>
        <w:rPr>
          <w:rFonts w:hint="eastAsia" w:ascii="仿宋" w:hAnsi="仿宋" w:eastAsia="仿宋"/>
          <w:sz w:val="32"/>
          <w:szCs w:val="32"/>
          <w:highlight w:val="none"/>
        </w:rPr>
        <w:t>建筑面积 为</w:t>
      </w:r>
      <w:r>
        <w:rPr>
          <w:rFonts w:hint="eastAsia" w:ascii="仿宋" w:hAnsi="仿宋" w:eastAsia="仿宋"/>
          <w:sz w:val="32"/>
          <w:szCs w:val="32"/>
          <w:highlight w:val="none"/>
          <w:u w:val="single"/>
        </w:rPr>
        <w:t xml:space="preserve">       </w:t>
      </w:r>
    </w:p>
    <w:p>
      <w:pPr>
        <w:rPr>
          <w:rFonts w:ascii="仿宋" w:hAnsi="仿宋" w:eastAsia="仿宋"/>
          <w:sz w:val="32"/>
          <w:szCs w:val="32"/>
          <w:highlight w:val="none"/>
        </w:rPr>
      </w:pPr>
      <w:r>
        <w:rPr>
          <w:rFonts w:hint="eastAsia" w:ascii="仿宋" w:hAnsi="仿宋" w:eastAsia="仿宋"/>
          <w:sz w:val="32"/>
          <w:szCs w:val="32"/>
          <w:highlight w:val="none"/>
        </w:rPr>
        <w:t>平方米，根据以下第</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r>
        <w:rPr>
          <w:rFonts w:hint="eastAsia" w:ascii="仿宋" w:hAnsi="仿宋" w:eastAsia="仿宋"/>
          <w:sz w:val="32"/>
          <w:szCs w:val="32"/>
          <w:highlight w:val="none"/>
        </w:rPr>
        <w:t>项确定：</w:t>
      </w:r>
    </w:p>
    <w:p>
      <w:pPr>
        <w:numPr>
          <w:ilvl w:val="255"/>
          <w:numId w:val="0"/>
        </w:num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 xml:space="preserve">房地产证书 </w:t>
      </w: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 xml:space="preserve">不动产权证书 </w:t>
      </w: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房屋所有权证书，</w:t>
      </w:r>
      <w:bookmarkEnd w:id="2"/>
      <w:r>
        <w:rPr>
          <w:rFonts w:hint="eastAsia" w:ascii="仿宋" w:hAnsi="仿宋" w:eastAsia="仿宋" w:cs="仿宋"/>
          <w:sz w:val="32"/>
          <w:szCs w:val="32"/>
          <w:highlight w:val="none"/>
        </w:rPr>
        <w:t>编号为</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出具的《深圳市房屋建筑面积及构筑物测绘报告》（</w:t>
      </w:r>
      <w:r>
        <w:rPr>
          <w:rFonts w:hint="eastAsia" w:ascii="仿宋" w:hAnsi="仿宋" w:eastAsia="仿宋" w:cs="仿宋"/>
          <w:i/>
          <w:iCs/>
          <w:sz w:val="32"/>
          <w:szCs w:val="32"/>
          <w:highlight w:val="none"/>
        </w:rPr>
        <w:t>见附件三）</w:t>
      </w:r>
      <w:r>
        <w:rPr>
          <w:rFonts w:hint="eastAsia" w:ascii="仿宋" w:hAnsi="仿宋" w:eastAsia="仿宋" w:cs="仿宋"/>
          <w:sz w:val="32"/>
          <w:szCs w:val="32"/>
          <w:highlight w:val="none"/>
        </w:rPr>
        <w:t>，编号为</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pPr>
        <w:ind w:firstLine="640" w:firstLineChars="200"/>
        <w:rPr>
          <w:rFonts w:ascii="仿宋" w:hAnsi="仿宋" w:eastAsia="仿宋" w:cs="仿宋"/>
          <w:i/>
          <w:iCs/>
          <w:sz w:val="32"/>
          <w:szCs w:val="32"/>
          <w:highlight w:val="none"/>
        </w:rPr>
      </w:pPr>
      <w:r>
        <w:rPr>
          <w:rFonts w:hint="eastAsia" w:ascii="仿宋" w:hAnsi="仿宋" w:eastAsia="仿宋" w:cs="仿宋"/>
          <w:i/>
          <w:iCs/>
          <w:sz w:val="32"/>
          <w:szCs w:val="32"/>
          <w:highlight w:val="none"/>
        </w:rPr>
        <w:t>（被搬迁物业的不动产权属证书及其他物业权利人证明材料见附件一，</w:t>
      </w:r>
      <w:r>
        <w:rPr>
          <w:rFonts w:ascii="仿宋" w:hAnsi="仿宋" w:eastAsia="仿宋" w:cs="仿宋"/>
          <w:i/>
          <w:iCs/>
          <w:sz w:val="32"/>
          <w:szCs w:val="32"/>
          <w:highlight w:val="none"/>
        </w:rPr>
        <w:t>临时建筑物、构筑（附属）物</w:t>
      </w:r>
      <w:r>
        <w:rPr>
          <w:rFonts w:hint="eastAsia" w:ascii="仿宋" w:hAnsi="仿宋" w:eastAsia="仿宋" w:cs="仿宋"/>
          <w:i/>
          <w:iCs/>
          <w:sz w:val="32"/>
          <w:szCs w:val="32"/>
          <w:highlight w:val="none"/>
        </w:rPr>
        <w:t>、房屋内部装修等情况可另附清单）</w:t>
      </w:r>
    </w:p>
    <w:p>
      <w:pPr>
        <w:numPr>
          <w:ilvl w:val="0"/>
          <w:numId w:val="9"/>
        </w:numPr>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被搬迁物业的类型为：</w:t>
      </w:r>
    </w:p>
    <w:p>
      <w:pPr>
        <w:ind w:firstLine="640" w:firstLineChars="200"/>
        <w:rPr>
          <w:rFonts w:ascii="仿宋" w:hAnsi="仿宋" w:eastAsia="仿宋" w:cs="仿宋"/>
          <w:sz w:val="32"/>
          <w:szCs w:val="32"/>
          <w:highlight w:val="none"/>
        </w:rPr>
      </w:pPr>
      <w:bookmarkStart w:id="3" w:name="_Hlk74660656"/>
      <w:r>
        <w:rPr>
          <w:rFonts w:hint="eastAsia" w:ascii="仿宋" w:hAnsi="仿宋" w:eastAsia="仿宋" w:cs="仿宋"/>
          <w:sz w:val="32"/>
          <w:szCs w:val="32"/>
          <w:highlight w:val="none"/>
        </w:rPr>
        <w:sym w:font="Wingdings 2" w:char="00A3"/>
      </w:r>
      <w:bookmarkStart w:id="4" w:name="_Hlk74660921"/>
      <w:r>
        <w:rPr>
          <w:rFonts w:hint="eastAsia" w:ascii="仿宋" w:hAnsi="仿宋" w:eastAsia="仿宋" w:cs="仿宋"/>
          <w:sz w:val="32"/>
          <w:szCs w:val="32"/>
          <w:highlight w:val="none"/>
        </w:rPr>
        <w:t>已登记的商品性质住宅物业</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政策性住房</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原农村城市化历史遗留违法建筑</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其他：</w:t>
      </w:r>
      <w:bookmarkEnd w:id="4"/>
      <w:r>
        <w:rPr>
          <w:rFonts w:hint="eastAsia" w:ascii="仿宋" w:hAnsi="仿宋" w:eastAsia="仿宋" w:cs="仿宋"/>
          <w:sz w:val="32"/>
          <w:szCs w:val="32"/>
          <w:highlight w:val="none"/>
          <w:u w:val="single"/>
        </w:rPr>
        <w:t xml:space="preserve">                   </w:t>
      </w:r>
    </w:p>
    <w:bookmarkEnd w:id="3"/>
    <w:p>
      <w:pPr>
        <w:numPr>
          <w:ilvl w:val="0"/>
          <w:numId w:val="9"/>
        </w:numPr>
        <w:ind w:firstLine="640" w:firstLineChars="200"/>
        <w:rPr>
          <w:rFonts w:hint="eastAsia" w:ascii="仿宋" w:hAnsi="仿宋" w:eastAsia="仿宋"/>
          <w:i w:val="0"/>
          <w:iCs w:val="0"/>
          <w:sz w:val="32"/>
          <w:szCs w:val="32"/>
          <w:highlight w:val="none"/>
        </w:rPr>
      </w:pPr>
      <w:r>
        <w:rPr>
          <w:rFonts w:hint="eastAsia" w:ascii="仿宋" w:hAnsi="仿宋" w:eastAsia="仿宋"/>
          <w:sz w:val="32"/>
          <w:szCs w:val="32"/>
          <w:highlight w:val="none"/>
        </w:rPr>
        <w:t>被搬迁物业的权利限制状况为：</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sym w:font="Wingdings 2" w:char="00A3"/>
      </w:r>
      <w:bookmarkStart w:id="5" w:name="_Hlk74661116"/>
      <w:r>
        <w:rPr>
          <w:rFonts w:hint="eastAsia" w:ascii="仿宋" w:hAnsi="仿宋" w:eastAsia="仿宋" w:cs="仿宋"/>
          <w:sz w:val="32"/>
          <w:szCs w:val="32"/>
          <w:highlight w:val="none"/>
        </w:rPr>
        <w:t>无任何权利限制</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sym w:font="Wingdings 2" w:char="00A3"/>
      </w:r>
      <w:r>
        <w:rPr>
          <w:rFonts w:hint="eastAsia" w:ascii="仿宋" w:hAnsi="仿宋" w:eastAsia="仿宋" w:cs="仿宋"/>
          <w:sz w:val="32"/>
          <w:szCs w:val="32"/>
          <w:highlight w:val="none"/>
          <w:lang w:val="en-US" w:eastAsia="zh-CN"/>
        </w:rPr>
        <w:t>设有</w:t>
      </w:r>
      <w:r>
        <w:rPr>
          <w:rFonts w:ascii="仿宋" w:hAnsi="仿宋" w:eastAsia="仿宋" w:cs="仿宋"/>
          <w:sz w:val="32"/>
          <w:szCs w:val="32"/>
          <w:highlight w:val="none"/>
        </w:rPr>
        <w:t>居住权</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sym w:font="Wingdings 2" w:char="00A3"/>
      </w:r>
      <w:r>
        <w:rPr>
          <w:rFonts w:hint="eastAsia" w:ascii="仿宋" w:hAnsi="仿宋" w:eastAsia="仿宋" w:cs="仿宋"/>
          <w:sz w:val="32"/>
          <w:szCs w:val="32"/>
          <w:highlight w:val="none"/>
          <w:lang w:val="en-US" w:eastAsia="zh-CN"/>
        </w:rPr>
        <w:t>被</w:t>
      </w:r>
      <w:r>
        <w:rPr>
          <w:rFonts w:hint="eastAsia" w:ascii="仿宋" w:hAnsi="仿宋" w:eastAsia="仿宋" w:cs="仿宋"/>
          <w:sz w:val="32"/>
          <w:szCs w:val="32"/>
          <w:highlight w:val="none"/>
        </w:rPr>
        <w:t>查封</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sym w:font="Wingdings 2" w:char="00A3"/>
      </w:r>
      <w:r>
        <w:rPr>
          <w:rFonts w:hint="eastAsia" w:ascii="仿宋" w:hAnsi="仿宋" w:eastAsia="仿宋" w:cs="仿宋"/>
          <w:sz w:val="32"/>
          <w:szCs w:val="32"/>
          <w:highlight w:val="none"/>
        </w:rPr>
        <w:t>设</w:t>
      </w:r>
      <w:r>
        <w:rPr>
          <w:rFonts w:hint="eastAsia" w:ascii="仿宋" w:hAnsi="仿宋" w:eastAsia="仿宋" w:cs="仿宋"/>
          <w:sz w:val="32"/>
          <w:szCs w:val="32"/>
          <w:highlight w:val="none"/>
          <w:lang w:val="en-US" w:eastAsia="zh-CN"/>
        </w:rPr>
        <w:t>有</w:t>
      </w:r>
      <w:r>
        <w:rPr>
          <w:rFonts w:hint="eastAsia" w:ascii="仿宋" w:hAnsi="仿宋" w:eastAsia="仿宋" w:cs="仿宋"/>
          <w:sz w:val="32"/>
          <w:szCs w:val="32"/>
          <w:highlight w:val="none"/>
        </w:rPr>
        <w:t>抵押权</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sym w:font="Wingdings 2" w:char="00A3"/>
      </w:r>
      <w:r>
        <w:rPr>
          <w:rFonts w:hint="eastAsia" w:ascii="仿宋" w:hAnsi="仿宋" w:eastAsia="仿宋" w:cs="仿宋"/>
          <w:sz w:val="32"/>
          <w:szCs w:val="32"/>
          <w:highlight w:val="none"/>
          <w:lang w:val="en-US" w:eastAsia="zh-CN"/>
        </w:rPr>
        <w:t>设有</w:t>
      </w:r>
      <w:r>
        <w:rPr>
          <w:rFonts w:hint="eastAsia" w:ascii="仿宋" w:hAnsi="仿宋" w:eastAsia="仿宋" w:cs="仿宋"/>
          <w:sz w:val="32"/>
          <w:szCs w:val="32"/>
          <w:highlight w:val="none"/>
        </w:rPr>
        <w:t>租赁权</w:t>
      </w:r>
    </w:p>
    <w:p>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sym w:font="Wingdings 2" w:char="00A3"/>
      </w:r>
      <w:r>
        <w:rPr>
          <w:rFonts w:hint="eastAsia" w:ascii="仿宋" w:hAnsi="仿宋" w:eastAsia="仿宋" w:cs="仿宋"/>
          <w:sz w:val="32"/>
          <w:szCs w:val="32"/>
          <w:highlight w:val="none"/>
        </w:rPr>
        <w:t>其他：</w:t>
      </w:r>
      <w:bookmarkEnd w:id="5"/>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被搬迁物业的其他基本情况：</w:t>
      </w:r>
      <w:r>
        <w:rPr>
          <w:rFonts w:ascii="仿宋" w:hAnsi="仿宋" w:eastAsia="仿宋" w:cs="仿宋"/>
          <w:sz w:val="32"/>
          <w:szCs w:val="32"/>
          <w:highlight w:val="none"/>
          <w:u w:val="single"/>
        </w:rPr>
        <w:t xml:space="preserve">                        </w:t>
      </w:r>
      <w:r>
        <w:rPr>
          <w:rFonts w:ascii="仿宋" w:hAnsi="仿宋" w:eastAsia="仿宋" w:cs="仿宋"/>
          <w:sz w:val="32"/>
          <w:szCs w:val="32"/>
          <w:highlight w:val="none"/>
          <w:u w:val="single"/>
        </w:rPr>
        <w:br w:type="textWrapping"/>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ascii="仿宋" w:hAnsi="仿宋" w:eastAsia="仿宋" w:cs="仿宋"/>
          <w:sz w:val="32"/>
          <w:szCs w:val="32"/>
          <w:highlight w:val="none"/>
          <w:u w:val="single"/>
        </w:rPr>
        <w:br w:type="textWrapping"/>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pPr>
        <w:numPr>
          <w:ilvl w:val="0"/>
          <w:numId w:val="8"/>
        </w:numPr>
        <w:ind w:firstLine="640" w:firstLineChars="200"/>
        <w:outlineLvl w:val="1"/>
        <w:rPr>
          <w:rFonts w:ascii="仿宋" w:hAnsi="仿宋" w:eastAsia="仿宋" w:cs="仿宋"/>
          <w:b/>
          <w:sz w:val="32"/>
          <w:szCs w:val="32"/>
          <w:highlight w:val="none"/>
        </w:rPr>
      </w:pPr>
      <w:r>
        <w:rPr>
          <w:rFonts w:ascii="楷体" w:hAnsi="楷体" w:eastAsia="楷体" w:cs="仿宋"/>
          <w:sz w:val="32"/>
          <w:szCs w:val="32"/>
          <w:highlight w:val="none"/>
        </w:rPr>
        <w:t xml:space="preserve"> </w:t>
      </w:r>
      <w:r>
        <w:rPr>
          <w:rFonts w:hint="eastAsia" w:ascii="仿宋" w:hAnsi="仿宋" w:eastAsia="仿宋" w:cs="仿宋"/>
          <w:b/>
          <w:sz w:val="32"/>
          <w:szCs w:val="32"/>
          <w:highlight w:val="none"/>
        </w:rPr>
        <w:t>物业权利人身份确认</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乙方应向甲方提供</w:t>
      </w:r>
      <w:r>
        <w:rPr>
          <w:rFonts w:ascii="仿宋" w:hAnsi="仿宋" w:eastAsia="仿宋" w:cs="仿宋"/>
          <w:sz w:val="32"/>
          <w:szCs w:val="32"/>
          <w:highlight w:val="none"/>
        </w:rPr>
        <w:t>被搬迁物业不动产权属证书及</w:t>
      </w:r>
      <w:r>
        <w:rPr>
          <w:rFonts w:hint="eastAsia" w:ascii="仿宋" w:hAnsi="仿宋" w:eastAsia="仿宋" w:cs="仿宋"/>
          <w:sz w:val="32"/>
          <w:szCs w:val="32"/>
          <w:highlight w:val="none"/>
        </w:rPr>
        <w:t>其他能够证明被搬迁物业权利归属的证明材料</w:t>
      </w:r>
      <w:r>
        <w:rPr>
          <w:rFonts w:hint="eastAsia" w:ascii="仿宋" w:hAnsi="仿宋" w:eastAsia="仿宋" w:cs="仿宋"/>
          <w:i/>
          <w:sz w:val="32"/>
          <w:szCs w:val="32"/>
          <w:highlight w:val="none"/>
        </w:rPr>
        <w:t>（见附件一）</w:t>
      </w:r>
      <w:r>
        <w:rPr>
          <w:rFonts w:hint="eastAsia" w:ascii="仿宋" w:hAnsi="仿宋" w:eastAsia="仿宋" w:cs="仿宋"/>
          <w:sz w:val="32"/>
          <w:szCs w:val="32"/>
          <w:highlight w:val="none"/>
        </w:rPr>
        <w:t>和物业权利人身份证明材料</w:t>
      </w:r>
      <w:r>
        <w:rPr>
          <w:rFonts w:hint="eastAsia" w:ascii="仿宋" w:hAnsi="仿宋" w:eastAsia="仿宋" w:cs="仿宋"/>
          <w:i/>
          <w:sz w:val="32"/>
          <w:szCs w:val="32"/>
          <w:highlight w:val="none"/>
        </w:rPr>
        <w:t>（见附件二）</w:t>
      </w:r>
      <w:r>
        <w:rPr>
          <w:rFonts w:hint="eastAsia" w:ascii="仿宋" w:hAnsi="仿宋" w:eastAsia="仿宋" w:cs="仿宋"/>
          <w:sz w:val="32"/>
          <w:szCs w:val="32"/>
          <w:highlight w:val="none"/>
        </w:rPr>
        <w:t>，并对相关证明材料的真实性、合法性、有效性负责。</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如被搬迁物业存在抵押、查封、租赁或其他类型的权利限制的，乙方应向甲方提供真实、合法、有效的全部相关材料。</w:t>
      </w:r>
    </w:p>
    <w:p>
      <w:pPr>
        <w:ind w:firstLine="640" w:firstLineChars="200"/>
        <w:rPr>
          <w:rFonts w:ascii="仿宋" w:hAnsi="仿宋" w:eastAsia="仿宋" w:cs="仿宋"/>
          <w:sz w:val="32"/>
          <w:szCs w:val="32"/>
          <w:highlight w:val="none"/>
        </w:rPr>
      </w:pPr>
    </w:p>
    <w:p>
      <w:pPr>
        <w:numPr>
          <w:ilvl w:val="0"/>
          <w:numId w:val="7"/>
        </w:numPr>
        <w:ind w:firstLine="643" w:firstLineChars="200"/>
        <w:jc w:val="center"/>
        <w:outlineLvl w:val="0"/>
        <w:rPr>
          <w:rFonts w:ascii="仿宋" w:hAnsi="仿宋" w:eastAsia="仿宋" w:cs="仿宋"/>
          <w:b/>
          <w:bCs/>
          <w:sz w:val="32"/>
          <w:szCs w:val="32"/>
          <w:highlight w:val="none"/>
        </w:rPr>
      </w:pPr>
      <w:r>
        <w:rPr>
          <w:rFonts w:hint="eastAsia" w:ascii="仿宋" w:hAnsi="仿宋" w:eastAsia="仿宋" w:cs="仿宋"/>
          <w:b/>
          <w:bCs/>
          <w:sz w:val="32"/>
          <w:szCs w:val="32"/>
          <w:highlight w:val="none"/>
        </w:rPr>
        <w:t>物业搬迁补偿方式及标准</w:t>
      </w:r>
    </w:p>
    <w:p>
      <w:pPr>
        <w:numPr>
          <w:ilvl w:val="-1"/>
          <w:numId w:val="0"/>
        </w:numPr>
        <w:ind w:leftChars="200" w:firstLine="0" w:firstLineChars="0"/>
        <w:jc w:val="both"/>
        <w:outlineLvl w:val="9"/>
        <w:rPr>
          <w:rFonts w:ascii="仿宋" w:hAnsi="仿宋" w:eastAsia="仿宋" w:cs="仿宋"/>
          <w:b/>
          <w:bCs/>
          <w:sz w:val="32"/>
          <w:szCs w:val="32"/>
          <w:highlight w:val="none"/>
        </w:rPr>
      </w:pPr>
    </w:p>
    <w:p>
      <w:pPr>
        <w:numPr>
          <w:ilvl w:val="0"/>
          <w:numId w:val="8"/>
        </w:numPr>
        <w:ind w:firstLine="643" w:firstLineChars="200"/>
        <w:outlineLvl w:val="1"/>
        <w:rPr>
          <w:rFonts w:ascii="仿宋" w:hAnsi="仿宋" w:eastAsia="仿宋" w:cs="仿宋"/>
          <w:b/>
          <w:sz w:val="32"/>
          <w:szCs w:val="32"/>
          <w:highlight w:val="none"/>
        </w:rPr>
      </w:pPr>
      <w:r>
        <w:rPr>
          <w:rFonts w:hint="eastAsia" w:ascii="仿宋" w:hAnsi="仿宋" w:eastAsia="仿宋" w:cs="仿宋"/>
          <w:b/>
          <w:sz w:val="32"/>
          <w:szCs w:val="32"/>
          <w:highlight w:val="none"/>
        </w:rPr>
        <w:t xml:space="preserve"> 搬迁补偿方式</w:t>
      </w:r>
    </w:p>
    <w:p>
      <w:pPr>
        <w:numPr>
          <w:ilvl w:val="255"/>
          <w:numId w:val="0"/>
        </w:num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 xml:space="preserve">甲乙双方经协商一致，确定甲方采取 </w:t>
      </w:r>
      <w:r>
        <w:rPr>
          <w:rFonts w:hint="eastAsia" w:ascii="仿宋" w:hAnsi="仿宋" w:eastAsia="仿宋" w:cs="仿宋"/>
          <w:sz w:val="32"/>
          <w:szCs w:val="32"/>
          <w:highlight w:val="none"/>
        </w:rPr>
        <w:sym w:font="Wingdings 2" w:char="00A3"/>
      </w:r>
      <w:bookmarkStart w:id="6" w:name="_Hlk74649208"/>
      <w:r>
        <w:rPr>
          <w:rFonts w:hint="eastAsia" w:ascii="仿宋" w:hAnsi="仿宋" w:eastAsia="仿宋" w:cs="仿宋"/>
          <w:sz w:val="32"/>
          <w:szCs w:val="32"/>
          <w:highlight w:val="none"/>
        </w:rPr>
        <w:t xml:space="preserve">货币补偿 </w:t>
      </w: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 xml:space="preserve">产权置换补偿 </w:t>
      </w:r>
      <w:bookmarkStart w:id="7" w:name="_Hlk77842087"/>
      <w:r>
        <w:rPr>
          <w:rFonts w:hint="eastAsia" w:ascii="仿宋" w:hAnsi="仿宋" w:eastAsia="仿宋" w:cs="仿宋"/>
          <w:sz w:val="32"/>
          <w:szCs w:val="32"/>
          <w:highlight w:val="none"/>
        </w:rPr>
        <w:sym w:font="Wingdings 2" w:char="00A3"/>
      </w:r>
      <w:bookmarkEnd w:id="7"/>
      <w:r>
        <w:rPr>
          <w:rFonts w:hint="eastAsia" w:ascii="仿宋" w:hAnsi="仿宋" w:eastAsia="仿宋" w:cs="仿宋"/>
          <w:sz w:val="32"/>
          <w:szCs w:val="32"/>
          <w:highlight w:val="none"/>
        </w:rPr>
        <w:t xml:space="preserve">产权置换与货币补偿结合 </w:t>
      </w: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其他：</w:t>
      </w:r>
      <w:bookmarkEnd w:id="6"/>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方式对乙方的物业进行搬迁补偿。</w:t>
      </w:r>
    </w:p>
    <w:p>
      <w:pPr>
        <w:numPr>
          <w:ilvl w:val="0"/>
          <w:numId w:val="8"/>
        </w:numPr>
        <w:ind w:firstLine="643" w:firstLineChars="200"/>
        <w:outlineLvl w:val="1"/>
        <w:rPr>
          <w:rFonts w:ascii="仿宋" w:hAnsi="仿宋" w:eastAsia="仿宋" w:cs="仿宋"/>
          <w:b/>
          <w:sz w:val="32"/>
          <w:szCs w:val="32"/>
          <w:highlight w:val="none"/>
        </w:rPr>
      </w:pPr>
      <w:r>
        <w:rPr>
          <w:rFonts w:hint="eastAsia" w:ascii="仿宋" w:hAnsi="仿宋" w:eastAsia="仿宋" w:cs="仿宋"/>
          <w:b/>
          <w:sz w:val="32"/>
          <w:szCs w:val="32"/>
          <w:highlight w:val="none"/>
        </w:rPr>
        <w:t xml:space="preserve"> 被搬迁物业的产权置换补偿</w:t>
      </w:r>
    </w:p>
    <w:p>
      <w:pPr>
        <w:numPr>
          <w:ilvl w:val="0"/>
          <w:numId w:val="10"/>
        </w:numPr>
        <w:ind w:firstLine="640" w:firstLineChars="200"/>
        <w:jc w:val="left"/>
        <w:rPr>
          <w:rFonts w:ascii="仿宋" w:hAnsi="仿宋" w:eastAsia="仿宋" w:cs="Times New Roman"/>
          <w:sz w:val="32"/>
          <w:szCs w:val="32"/>
          <w:highlight w:val="none"/>
        </w:rPr>
      </w:pPr>
      <w:r>
        <w:rPr>
          <w:rFonts w:hint="default" w:ascii="仿宋" w:hAnsi="仿宋" w:eastAsia="仿宋" w:cs="Times New Roman"/>
          <w:sz w:val="32"/>
          <w:szCs w:val="32"/>
          <w:highlight w:val="none"/>
        </w:rPr>
        <w:t>产权置换的补偿标准</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已登记的商品性质住宅物业采用原地产权置换的，</w:t>
      </w:r>
      <w:r>
        <w:rPr>
          <w:rFonts w:ascii="仿宋" w:hAnsi="仿宋" w:eastAsia="仿宋" w:cs="仿宋"/>
          <w:sz w:val="32"/>
          <w:szCs w:val="32"/>
          <w:highlight w:val="none"/>
        </w:rPr>
        <w:t>按照套内面积不少于1：1的比例进行补偿</w:t>
      </w:r>
      <w:r>
        <w:rPr>
          <w:rFonts w:hint="eastAsia" w:ascii="仿宋" w:hAnsi="仿宋" w:eastAsia="仿宋" w:cs="仿宋"/>
          <w:sz w:val="32"/>
          <w:szCs w:val="32"/>
          <w:highlight w:val="none"/>
        </w:rPr>
        <w:t>。政策性住房原则上采取产权置换方式，补偿与被拆除住房产权限制条件相同的住房。</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 xml:space="preserve">被搬迁物业采取产权置换补偿的面积为 </w:t>
      </w: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 xml:space="preserve">套内建筑面积 </w:t>
      </w: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 xml:space="preserve">建筑面积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平方米，产权置换为</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br w:type="textWrapping"/>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pPr>
        <w:ind w:firstLine="640" w:firstLineChars="200"/>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p>
    <w:p>
      <w:pPr>
        <w:rPr>
          <w:rFonts w:ascii="仿宋" w:hAnsi="仿宋" w:eastAsia="仿宋" w:cs="仿宋"/>
          <w:sz w:val="32"/>
          <w:szCs w:val="32"/>
          <w:highlight w:val="none"/>
        </w:rPr>
      </w:pP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pPr>
        <w:numPr>
          <w:ilvl w:val="0"/>
          <w:numId w:val="10"/>
        </w:numPr>
        <w:ind w:firstLine="640" w:firstLineChars="200"/>
        <w:jc w:val="left"/>
        <w:rPr>
          <w:rFonts w:ascii="仿宋" w:hAnsi="仿宋" w:eastAsia="仿宋" w:cs="Times New Roman"/>
          <w:sz w:val="32"/>
          <w:szCs w:val="32"/>
          <w:highlight w:val="none"/>
        </w:rPr>
      </w:pPr>
      <w:r>
        <w:rPr>
          <w:rFonts w:hint="default" w:ascii="仿宋" w:hAnsi="仿宋" w:eastAsia="仿宋" w:cs="Times New Roman"/>
          <w:sz w:val="32"/>
          <w:szCs w:val="32"/>
          <w:highlight w:val="none"/>
        </w:rPr>
        <w:t>面积差异的处理方式</w:t>
      </w:r>
    </w:p>
    <w:p>
      <w:pPr>
        <w:numPr>
          <w:ilvl w:val="255"/>
          <w:numId w:val="0"/>
        </w:numPr>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已登记的商品性质住宅物业采用原地产权置换的，置换的实际面积不得少于约定面积，因误差导致超出面积在百分之三以内的，乙方可以不再支付超出面积部分的房价；因误差导致超出面积在百分之三以外的，乙方按照如下标准以货币方式向甲方支付差价：</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ascii="仿宋" w:hAnsi="仿宋" w:eastAsia="仿宋"/>
          <w:sz w:val="32"/>
          <w:szCs w:val="32"/>
          <w:highlight w:val="none"/>
          <w:u w:val="single"/>
        </w:rPr>
        <w:t xml:space="preserve"> </w:t>
      </w:r>
      <w:r>
        <w:rPr>
          <w:rFonts w:ascii="仿宋" w:hAnsi="仿宋" w:eastAsia="仿宋"/>
          <w:sz w:val="32"/>
          <w:szCs w:val="32"/>
          <w:highlight w:val="none"/>
        </w:rPr>
        <w:br w:type="textWrapping"/>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numPr>
          <w:ilvl w:val="255"/>
          <w:numId w:val="0"/>
        </w:numPr>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 xml:space="preserve">除上述情形外，甲方补偿给乙方的置换物业面积原则上应当与本协议约定的置换物业面积相等，如置换物业中无面积相等的房屋，则甲方补偿给乙方的置换物业面积应当尽量接近本协议约定的补偿面积。置换物业面积与本协议约定的补偿面积之间存在 </w:t>
      </w:r>
      <w:r>
        <w:rPr>
          <w:rFonts w:hint="eastAsia" w:ascii="仿宋" w:hAnsi="仿宋" w:eastAsia="仿宋"/>
          <w:sz w:val="32"/>
          <w:szCs w:val="32"/>
          <w:highlight w:val="none"/>
        </w:rPr>
        <w:sym w:font="Wingdings 2" w:char="00A3"/>
      </w:r>
      <w:r>
        <w:rPr>
          <w:rFonts w:hint="eastAsia" w:ascii="仿宋" w:hAnsi="仿宋" w:eastAsia="仿宋"/>
          <w:sz w:val="32"/>
          <w:szCs w:val="32"/>
          <w:highlight w:val="none"/>
        </w:rPr>
        <w:t xml:space="preserve">套内建筑面积 </w:t>
      </w:r>
      <w:r>
        <w:rPr>
          <w:rFonts w:hint="eastAsia" w:ascii="仿宋" w:hAnsi="仿宋" w:eastAsia="仿宋"/>
          <w:sz w:val="32"/>
          <w:szCs w:val="32"/>
          <w:highlight w:val="none"/>
        </w:rPr>
        <w:sym w:font="Wingdings 2" w:char="00A3"/>
      </w:r>
      <w:r>
        <w:rPr>
          <w:rFonts w:hint="eastAsia" w:ascii="仿宋" w:hAnsi="仿宋" w:eastAsia="仿宋"/>
          <w:sz w:val="32"/>
          <w:szCs w:val="32"/>
          <w:highlight w:val="none"/>
        </w:rPr>
        <w:t>建筑面积 的面积差异时，甲乙双方协商确认通过以下第</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方式处理面积差异：</w:t>
      </w:r>
    </w:p>
    <w:p>
      <w:pPr>
        <w:numPr>
          <w:ilvl w:val="255"/>
          <w:numId w:val="0"/>
        </w:numPr>
        <w:autoSpaceDE w:val="0"/>
        <w:ind w:firstLine="640" w:firstLineChars="200"/>
        <w:jc w:val="both"/>
        <w:rPr>
          <w:rFonts w:ascii="仿宋" w:hAnsi="仿宋" w:eastAsia="仿宋"/>
          <w:sz w:val="32"/>
          <w:szCs w:val="32"/>
          <w:highlight w:val="none"/>
          <w:u w:val="singl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）乙方所选置换物业的实际面积小于本协议约定面积的，甲方按照如下标准以货币方式向乙方支付差价：</w:t>
      </w:r>
      <w:r>
        <w:rPr>
          <w:rFonts w:hint="eastAsia" w:ascii="仿宋" w:hAnsi="仿宋" w:eastAsia="仿宋"/>
          <w:sz w:val="32"/>
          <w:szCs w:val="32"/>
          <w:highlight w:val="none"/>
          <w:u w:val="single"/>
        </w:rPr>
        <w:t xml:space="preserve">   </w:t>
      </w:r>
    </w:p>
    <w:p>
      <w:pPr>
        <w:autoSpaceDE w:val="0"/>
        <w:rPr>
          <w:rFonts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numPr>
          <w:ilvl w:val="255"/>
          <w:numId w:val="0"/>
        </w:numPr>
        <w:ind w:firstLine="640" w:firstLineChars="200"/>
        <w:jc w:val="left"/>
        <w:rPr>
          <w:rFonts w:ascii="仿宋" w:hAnsi="仿宋" w:eastAsia="仿宋"/>
          <w:sz w:val="32"/>
          <w:szCs w:val="32"/>
          <w:highlight w:val="none"/>
          <w:u w:val="singl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）乙方所选置换物业的实际面积大于约定面积的，乙方按照如下标准以货币方式向甲方支付差价：</w:t>
      </w:r>
      <w:r>
        <w:rPr>
          <w:rFonts w:hint="eastAsia" w:ascii="仿宋" w:hAnsi="仿宋" w:eastAsia="仿宋"/>
          <w:sz w:val="32"/>
          <w:szCs w:val="32"/>
          <w:highlight w:val="none"/>
          <w:u w:val="single"/>
        </w:rPr>
        <w:t xml:space="preserve">         </w:t>
      </w:r>
    </w:p>
    <w:p>
      <w:pPr>
        <w:autoSpaceDE w:val="0"/>
        <w:rPr>
          <w:rFonts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autoSpaceDE w:val="0"/>
        <w:ind w:firstLine="640" w:firstLineChars="200"/>
        <w:rPr>
          <w:rFonts w:ascii="仿宋" w:hAnsi="仿宋" w:eastAsia="仿宋"/>
          <w:sz w:val="32"/>
          <w:szCs w:val="32"/>
          <w:highlight w:val="none"/>
          <w:u w:val="single"/>
        </w:rPr>
      </w:pPr>
      <w:r>
        <w:rPr>
          <w:rFonts w:hint="eastAsia" w:ascii="仿宋" w:hAnsi="仿宋" w:eastAsia="仿宋"/>
          <w:sz w:val="32"/>
          <w:szCs w:val="32"/>
          <w:highlight w:val="none"/>
        </w:rPr>
        <w:t xml:space="preserve">上述补差款应于 </w:t>
      </w:r>
      <w:r>
        <w:rPr>
          <w:rFonts w:hint="eastAsia" w:ascii="仿宋" w:hAnsi="仿宋" w:eastAsia="仿宋"/>
          <w:sz w:val="32"/>
          <w:szCs w:val="32"/>
          <w:highlight w:val="none"/>
        </w:rPr>
        <w:sym w:font="Wingdings 2" w:char="00A3"/>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年</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月</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日</w:t>
      </w:r>
      <w:r>
        <w:rPr>
          <w:rFonts w:ascii="仿宋" w:hAnsi="仿宋" w:eastAsia="仿宋"/>
          <w:sz w:val="32"/>
          <w:szCs w:val="32"/>
          <w:highlight w:val="none"/>
        </w:rPr>
        <w:t xml:space="preserve"> </w:t>
      </w:r>
      <w:r>
        <w:rPr>
          <w:rFonts w:hint="eastAsia" w:ascii="仿宋" w:hAnsi="仿宋" w:eastAsia="仿宋"/>
          <w:sz w:val="32"/>
          <w:szCs w:val="32"/>
          <w:highlight w:val="none"/>
        </w:rPr>
        <w:sym w:font="Wingdings 2" w:char="00A3"/>
      </w:r>
      <w:r>
        <w:rPr>
          <w:rFonts w:hint="eastAsia" w:ascii="仿宋" w:hAnsi="仿宋" w:eastAsia="仿宋"/>
          <w:sz w:val="32"/>
          <w:szCs w:val="32"/>
          <w:highlight w:val="none"/>
        </w:rPr>
        <w:t>办理置换物业产权登记 之前支付，支付方式为：</w:t>
      </w:r>
      <w:r>
        <w:rPr>
          <w:rFonts w:hint="eastAsia" w:ascii="仿宋" w:hAnsi="仿宋" w:eastAsia="仿宋"/>
          <w:sz w:val="32"/>
          <w:szCs w:val="32"/>
          <w:highlight w:val="none"/>
          <w:u w:val="single"/>
        </w:rPr>
        <w:t xml:space="preserve">                    </w:t>
      </w:r>
    </w:p>
    <w:p>
      <w:pPr>
        <w:autoSpaceDE w:val="0"/>
        <w:rPr>
          <w:rFonts w:hint="eastAsia"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ind w:firstLine="640" w:firstLineChars="200"/>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p>
    <w:p>
      <w:pPr>
        <w:autoSpaceDE w:val="0"/>
        <w:rPr>
          <w:rFonts w:hint="eastAsia" w:ascii="仿宋" w:hAnsi="仿宋" w:eastAsia="仿宋"/>
          <w:sz w:val="32"/>
          <w:szCs w:val="32"/>
          <w:highlight w:val="none"/>
        </w:rPr>
      </w:pP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pPr>
        <w:widowControl/>
        <w:numPr>
          <w:ilvl w:val="0"/>
          <w:numId w:val="10"/>
        </w:numPr>
        <w:autoSpaceDE/>
        <w:ind w:firstLine="640" w:firstLineChars="200"/>
        <w:jc w:val="left"/>
        <w:rPr>
          <w:rFonts w:ascii="仿宋" w:hAnsi="仿宋" w:eastAsia="仿宋" w:cs="Times New Roman"/>
          <w:kern w:val="2"/>
          <w:sz w:val="32"/>
          <w:szCs w:val="32"/>
          <w:highlight w:val="none"/>
        </w:rPr>
      </w:pPr>
      <w:r>
        <w:rPr>
          <w:rFonts w:hint="default" w:ascii="仿宋" w:hAnsi="仿宋" w:eastAsia="仿宋" w:cs="Times New Roman"/>
          <w:sz w:val="32"/>
          <w:szCs w:val="32"/>
          <w:highlight w:val="none"/>
        </w:rPr>
        <w:t>产权置换的</w:t>
      </w:r>
      <w:r>
        <w:rPr>
          <w:rFonts w:hint="default" w:ascii="仿宋" w:hAnsi="仿宋" w:eastAsia="仿宋" w:cs="Times New Roman"/>
          <w:kern w:val="2"/>
          <w:sz w:val="32"/>
          <w:szCs w:val="32"/>
          <w:highlight w:val="none"/>
        </w:rPr>
        <w:t>过渡安置</w:t>
      </w:r>
    </w:p>
    <w:p>
      <w:pPr>
        <w:widowControl/>
        <w:autoSpaceDE w:val="0"/>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甲乙双方约定，被搬迁物业产权置换的过渡期限自被搬迁物业移交完成之日起至置换物业交付之日止。过渡期限内的过渡安置方式为：</w:t>
      </w:r>
    </w:p>
    <w:p>
      <w:pPr>
        <w:widowControl/>
        <w:ind w:firstLine="640" w:firstLineChars="200"/>
        <w:jc w:val="left"/>
        <w:rPr>
          <w:rFonts w:ascii="仿宋" w:hAnsi="仿宋" w:eastAsia="仿宋" w:cs="宋体"/>
          <w:kern w:val="0"/>
          <w:sz w:val="32"/>
          <w:szCs w:val="32"/>
          <w:highlight w:val="none"/>
        </w:rPr>
      </w:pPr>
      <w:r>
        <w:rPr>
          <w:rFonts w:hint="eastAsia" w:ascii="仿宋" w:hAnsi="仿宋" w:eastAsia="仿宋" w:cs="宋体"/>
          <w:kern w:val="0"/>
          <w:sz w:val="32"/>
          <w:szCs w:val="32"/>
          <w:highlight w:val="none"/>
        </w:rPr>
        <w:sym w:font="Wingdings 2" w:char="00A3"/>
      </w:r>
      <w:r>
        <w:rPr>
          <w:rFonts w:hint="eastAsia" w:ascii="仿宋" w:hAnsi="仿宋" w:eastAsia="仿宋" w:cs="宋体"/>
          <w:kern w:val="0"/>
          <w:sz w:val="32"/>
          <w:szCs w:val="32"/>
          <w:highlight w:val="none"/>
        </w:rPr>
        <w:t>乙方自行过渡安置。过渡期限内，甲方应按与乙方搬迁时被搬迁物业同区位、同</w:t>
      </w:r>
      <w:r>
        <w:rPr>
          <w:rFonts w:hint="eastAsia" w:ascii="仿宋" w:hAnsi="仿宋" w:eastAsia="仿宋" w:cs="宋体"/>
          <w:spacing w:val="20"/>
          <w:kern w:val="0"/>
          <w:sz w:val="32"/>
          <w:szCs w:val="32"/>
          <w:highlight w:val="none"/>
        </w:rPr>
        <w:t>类型物业的市场租金向乙方支付</w:t>
      </w:r>
      <w:r>
        <w:rPr>
          <w:rFonts w:hint="eastAsia" w:ascii="仿宋" w:hAnsi="仿宋" w:eastAsia="仿宋" w:cs="宋体"/>
          <w:spacing w:val="20"/>
          <w:kern w:val="0"/>
          <w:sz w:val="32"/>
          <w:szCs w:val="32"/>
          <w:highlight w:val="none"/>
          <w:lang w:eastAsia="zh-CN"/>
        </w:rPr>
        <w:t>安置补偿费</w:t>
      </w:r>
      <w:r>
        <w:rPr>
          <w:rFonts w:hint="eastAsia" w:ascii="仿宋" w:hAnsi="仿宋" w:eastAsia="仿宋" w:cs="宋体"/>
          <w:spacing w:val="20"/>
          <w:kern w:val="0"/>
          <w:sz w:val="32"/>
          <w:szCs w:val="32"/>
          <w:highlight w:val="none"/>
        </w:rPr>
        <w:t>，补助标准为每月人民币（</w:t>
      </w:r>
      <w:r>
        <w:rPr>
          <w:rFonts w:hint="eastAsia" w:ascii="仿宋" w:hAnsi="仿宋" w:eastAsia="仿宋" w:cs="宋体"/>
          <w:spacing w:val="20"/>
          <w:kern w:val="0"/>
          <w:sz w:val="32"/>
          <w:szCs w:val="32"/>
          <w:highlight w:val="none"/>
          <w:lang w:val="en-US" w:eastAsia="zh-CN"/>
        </w:rPr>
        <w:t>大</w:t>
      </w:r>
      <w:r>
        <w:rPr>
          <w:rFonts w:hint="eastAsia" w:ascii="仿宋" w:hAnsi="仿宋" w:eastAsia="仿宋" w:cs="宋体"/>
          <w:spacing w:val="20"/>
          <w:kern w:val="0"/>
          <w:sz w:val="32"/>
          <w:szCs w:val="32"/>
          <w:highlight w:val="none"/>
        </w:rPr>
        <w:t>写）</w:t>
      </w:r>
      <w:r>
        <w:rPr>
          <w:rFonts w:hint="eastAsia" w:ascii="仿宋" w:hAnsi="仿宋" w:eastAsia="仿宋" w:cs="宋体"/>
          <w:spacing w:val="20"/>
          <w:kern w:val="0"/>
          <w:sz w:val="32"/>
          <w:szCs w:val="32"/>
          <w:highlight w:val="none"/>
          <w:u w:val="single"/>
          <w:lang w:val="en-US" w:eastAsia="zh-CN"/>
        </w:rPr>
        <w:t xml:space="preserve"> </w:t>
      </w:r>
      <w:r>
        <w:rPr>
          <w:rFonts w:hint="eastAsia" w:ascii="仿宋" w:hAnsi="仿宋" w:eastAsia="仿宋" w:cs="宋体"/>
          <w:spacing w:val="20"/>
          <w:kern w:val="0"/>
          <w:sz w:val="32"/>
          <w:szCs w:val="32"/>
          <w:highlight w:val="none"/>
          <w:u w:val="single"/>
        </w:rPr>
        <w:br w:type="textWrapping"/>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，（小写）</w:t>
      </w:r>
      <w:r>
        <w:rPr>
          <w:rFonts w:eastAsia="仿宋" w:cs="Calibri"/>
          <w:spacing w:val="-4"/>
          <w:sz w:val="32"/>
          <w:szCs w:val="32"/>
          <w:highlight w:val="none"/>
        </w:rPr>
        <w:t>¥</w:t>
      </w:r>
      <w:r>
        <w:rPr>
          <w:rFonts w:hint="eastAsia" w:ascii="仿宋" w:hAnsi="仿宋" w:eastAsia="仿宋" w:cs="宋体"/>
          <w:kern w:val="0"/>
          <w:sz w:val="32"/>
          <w:szCs w:val="32"/>
          <w:highlight w:val="none"/>
          <w:u w:val="single"/>
        </w:rPr>
        <w:t>　  　</w:t>
      </w:r>
      <w:r>
        <w:rPr>
          <w:rFonts w:hint="eastAsia" w:ascii="仿宋" w:hAnsi="仿宋" w:eastAsia="仿宋" w:cs="宋体"/>
          <w:kern w:val="0"/>
          <w:sz w:val="32"/>
          <w:szCs w:val="32"/>
          <w:highlight w:val="none"/>
        </w:rPr>
        <w:t>元。</w:t>
      </w:r>
      <w:bookmarkStart w:id="8" w:name="_Hlk69744479"/>
      <w:r>
        <w:rPr>
          <w:rFonts w:hint="eastAsia" w:ascii="仿宋" w:hAnsi="仿宋" w:eastAsia="仿宋" w:cs="宋体"/>
          <w:bCs/>
          <w:kern w:val="0"/>
          <w:sz w:val="32"/>
          <w:szCs w:val="32"/>
          <w:highlight w:val="none"/>
        </w:rPr>
        <w:t>过渡期限超过4</w:t>
      </w:r>
      <w:r>
        <w:rPr>
          <w:rFonts w:ascii="仿宋" w:hAnsi="仿宋" w:eastAsia="仿宋" w:cs="宋体"/>
          <w:bCs/>
          <w:kern w:val="0"/>
          <w:sz w:val="32"/>
          <w:szCs w:val="32"/>
          <w:highlight w:val="none"/>
        </w:rPr>
        <w:t>8</w:t>
      </w:r>
      <w:r>
        <w:rPr>
          <w:rFonts w:hint="eastAsia" w:ascii="仿宋" w:hAnsi="仿宋" w:eastAsia="仿宋" w:cs="宋体"/>
          <w:bCs/>
          <w:kern w:val="0"/>
          <w:sz w:val="32"/>
          <w:szCs w:val="32"/>
          <w:highlight w:val="none"/>
        </w:rPr>
        <w:t>个月的</w:t>
      </w:r>
      <w:r>
        <w:rPr>
          <w:rFonts w:hint="eastAsia" w:ascii="仿宋" w:hAnsi="仿宋" w:eastAsia="仿宋" w:cs="宋体"/>
          <w:kern w:val="0"/>
          <w:sz w:val="32"/>
          <w:szCs w:val="32"/>
          <w:highlight w:val="none"/>
        </w:rPr>
        <w:t>，超过</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个月以内（含</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个月）的部分，以原</w:t>
      </w:r>
      <w:r>
        <w:rPr>
          <w:rFonts w:hint="eastAsia" w:ascii="仿宋" w:hAnsi="仿宋" w:eastAsia="仿宋" w:cs="宋体"/>
          <w:kern w:val="0"/>
          <w:sz w:val="32"/>
          <w:szCs w:val="32"/>
          <w:highlight w:val="none"/>
          <w:lang w:eastAsia="zh-CN"/>
        </w:rPr>
        <w:t>安置补偿费</w:t>
      </w:r>
      <w:r>
        <w:rPr>
          <w:rFonts w:hint="eastAsia" w:ascii="仿宋" w:hAnsi="仿宋" w:eastAsia="仿宋" w:cs="宋体"/>
          <w:kern w:val="0"/>
          <w:sz w:val="32"/>
          <w:szCs w:val="32"/>
          <w:highlight w:val="none"/>
        </w:rPr>
        <w:t>为</w:t>
      </w:r>
      <w:r>
        <w:rPr>
          <w:rFonts w:hint="eastAsia" w:ascii="仿宋" w:hAnsi="仿宋" w:eastAsia="仿宋" w:cs="宋体"/>
          <w:kern w:val="0"/>
          <w:sz w:val="32"/>
          <w:szCs w:val="32"/>
          <w:highlight w:val="none"/>
          <w:lang w:val="en-US" w:eastAsia="zh-CN"/>
        </w:rPr>
        <w:t>标准</w:t>
      </w:r>
      <w:r>
        <w:rPr>
          <w:rFonts w:hint="eastAsia" w:ascii="仿宋" w:hAnsi="仿宋" w:eastAsia="仿宋" w:cs="宋体"/>
          <w:kern w:val="0"/>
          <w:sz w:val="32"/>
          <w:szCs w:val="32"/>
          <w:highlight w:val="none"/>
        </w:rPr>
        <w:t>上浮</w:t>
      </w:r>
      <w:r>
        <w:rPr>
          <w:rFonts w:hint="eastAsia" w:ascii="仿宋" w:hAnsi="仿宋" w:eastAsia="仿宋" w:cs="宋体"/>
          <w:kern w:val="0"/>
          <w:sz w:val="32"/>
          <w:szCs w:val="32"/>
          <w:highlight w:val="none"/>
          <w:u w:val="single"/>
        </w:rPr>
        <w:t xml:space="preserve">        </w:t>
      </w:r>
      <w:r>
        <w:rPr>
          <w:rFonts w:ascii="仿宋" w:hAnsi="仿宋" w:eastAsia="仿宋" w:cs="宋体"/>
          <w:kern w:val="0"/>
          <w:sz w:val="32"/>
          <w:szCs w:val="32"/>
          <w:highlight w:val="none"/>
        </w:rPr>
        <w:t>%</w:t>
      </w:r>
      <w:r>
        <w:rPr>
          <w:rFonts w:hint="eastAsia" w:ascii="仿宋" w:hAnsi="仿宋" w:eastAsia="仿宋" w:cs="宋体"/>
          <w:kern w:val="0"/>
          <w:sz w:val="32"/>
          <w:szCs w:val="32"/>
          <w:highlight w:val="none"/>
        </w:rPr>
        <w:t>；超过</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个月但未超过</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个月（含</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个月）的部分，以原</w:t>
      </w:r>
      <w:r>
        <w:rPr>
          <w:rFonts w:hint="eastAsia" w:ascii="仿宋" w:hAnsi="仿宋" w:eastAsia="仿宋" w:cs="宋体"/>
          <w:kern w:val="0"/>
          <w:sz w:val="32"/>
          <w:szCs w:val="32"/>
          <w:highlight w:val="none"/>
          <w:lang w:eastAsia="zh-CN"/>
        </w:rPr>
        <w:t>安置补偿费</w:t>
      </w:r>
      <w:r>
        <w:rPr>
          <w:rFonts w:hint="eastAsia" w:ascii="仿宋" w:hAnsi="仿宋" w:eastAsia="仿宋" w:cs="宋体"/>
          <w:kern w:val="0"/>
          <w:sz w:val="32"/>
          <w:szCs w:val="32"/>
          <w:highlight w:val="none"/>
        </w:rPr>
        <w:t>为</w:t>
      </w:r>
      <w:r>
        <w:rPr>
          <w:rFonts w:hint="eastAsia" w:ascii="仿宋" w:hAnsi="仿宋" w:eastAsia="仿宋" w:cs="宋体"/>
          <w:kern w:val="0"/>
          <w:sz w:val="32"/>
          <w:szCs w:val="32"/>
          <w:highlight w:val="none"/>
          <w:lang w:val="en-US" w:eastAsia="zh-CN"/>
        </w:rPr>
        <w:t>标准</w:t>
      </w:r>
      <w:r>
        <w:rPr>
          <w:rFonts w:hint="eastAsia" w:ascii="仿宋" w:hAnsi="仿宋" w:eastAsia="仿宋" w:cs="宋体"/>
          <w:kern w:val="0"/>
          <w:sz w:val="32"/>
          <w:szCs w:val="32"/>
          <w:highlight w:val="none"/>
        </w:rPr>
        <w:t>上浮</w:t>
      </w:r>
      <w:r>
        <w:rPr>
          <w:rFonts w:hint="eastAsia" w:ascii="仿宋" w:hAnsi="仿宋" w:eastAsia="仿宋" w:cs="宋体"/>
          <w:kern w:val="0"/>
          <w:sz w:val="32"/>
          <w:szCs w:val="32"/>
          <w:highlight w:val="none"/>
          <w:u w:val="single"/>
          <w:lang w:val="en-US" w:eastAsia="zh-CN"/>
        </w:rPr>
        <w:t xml:space="preserve">    </w:t>
      </w:r>
      <w:r>
        <w:rPr>
          <w:rFonts w:hint="eastAsia" w:ascii="仿宋" w:hAnsi="仿宋" w:eastAsia="仿宋" w:cs="宋体"/>
          <w:kern w:val="0"/>
          <w:sz w:val="32"/>
          <w:szCs w:val="32"/>
          <w:highlight w:val="none"/>
        </w:rPr>
        <w:br w:type="textWrapping"/>
      </w:r>
      <w:r>
        <w:rPr>
          <w:rFonts w:hint="eastAsia" w:ascii="仿宋" w:hAnsi="仿宋" w:eastAsia="仿宋" w:cs="宋体"/>
          <w:kern w:val="0"/>
          <w:sz w:val="32"/>
          <w:szCs w:val="32"/>
          <w:highlight w:val="none"/>
          <w:u w:val="single"/>
        </w:rPr>
        <w:t xml:space="preserve">    </w:t>
      </w:r>
      <w:r>
        <w:rPr>
          <w:rFonts w:ascii="仿宋" w:hAnsi="仿宋" w:eastAsia="仿宋" w:cs="宋体"/>
          <w:kern w:val="0"/>
          <w:sz w:val="32"/>
          <w:szCs w:val="32"/>
          <w:highlight w:val="none"/>
        </w:rPr>
        <w:t>%</w:t>
      </w:r>
      <w:r>
        <w:rPr>
          <w:rFonts w:hint="eastAsia" w:ascii="仿宋" w:hAnsi="仿宋" w:eastAsia="仿宋" w:cs="宋体"/>
          <w:kern w:val="0"/>
          <w:sz w:val="32"/>
          <w:szCs w:val="32"/>
          <w:highlight w:val="none"/>
        </w:rPr>
        <w:t>；超过</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个月的部分，以原</w:t>
      </w:r>
      <w:r>
        <w:rPr>
          <w:rFonts w:hint="eastAsia" w:ascii="仿宋" w:hAnsi="仿宋" w:eastAsia="仿宋" w:cs="宋体"/>
          <w:kern w:val="0"/>
          <w:sz w:val="32"/>
          <w:szCs w:val="32"/>
          <w:highlight w:val="none"/>
          <w:lang w:eastAsia="zh-CN"/>
        </w:rPr>
        <w:t>安置补偿费</w:t>
      </w:r>
      <w:r>
        <w:rPr>
          <w:rFonts w:hint="eastAsia" w:ascii="仿宋" w:hAnsi="仿宋" w:eastAsia="仿宋" w:cs="宋体"/>
          <w:kern w:val="0"/>
          <w:sz w:val="32"/>
          <w:szCs w:val="32"/>
          <w:highlight w:val="none"/>
        </w:rPr>
        <w:t>为</w:t>
      </w:r>
      <w:r>
        <w:rPr>
          <w:rFonts w:hint="eastAsia" w:ascii="仿宋" w:hAnsi="仿宋" w:eastAsia="仿宋" w:cs="宋体"/>
          <w:kern w:val="0"/>
          <w:sz w:val="32"/>
          <w:szCs w:val="32"/>
          <w:highlight w:val="none"/>
          <w:lang w:val="en-US" w:eastAsia="zh-CN"/>
        </w:rPr>
        <w:t>标准</w:t>
      </w:r>
      <w:r>
        <w:rPr>
          <w:rFonts w:hint="eastAsia" w:ascii="仿宋" w:hAnsi="仿宋" w:eastAsia="仿宋" w:cs="宋体"/>
          <w:kern w:val="0"/>
          <w:sz w:val="32"/>
          <w:szCs w:val="32"/>
          <w:highlight w:val="none"/>
        </w:rPr>
        <w:t>上</w:t>
      </w:r>
      <w:r>
        <w:rPr>
          <w:rFonts w:hint="eastAsia" w:ascii="仿宋" w:hAnsi="仿宋" w:eastAsia="仿宋" w:cs="宋体"/>
          <w:kern w:val="0"/>
          <w:sz w:val="32"/>
          <w:szCs w:val="32"/>
          <w:highlight w:val="none"/>
          <w:lang w:val="en-US" w:eastAsia="zh-CN"/>
        </w:rPr>
        <w:t xml:space="preserve">浮  </w:t>
      </w:r>
      <w:r>
        <w:rPr>
          <w:rFonts w:hint="eastAsia" w:ascii="仿宋" w:hAnsi="仿宋" w:eastAsia="仿宋" w:cs="宋体"/>
          <w:kern w:val="0"/>
          <w:sz w:val="32"/>
          <w:szCs w:val="32"/>
          <w:highlight w:val="none"/>
        </w:rPr>
        <w:br w:type="textWrapping"/>
      </w:r>
      <w:r>
        <w:rPr>
          <w:rFonts w:hint="eastAsia" w:ascii="仿宋" w:hAnsi="仿宋" w:eastAsia="仿宋" w:cs="宋体"/>
          <w:kern w:val="0"/>
          <w:sz w:val="32"/>
          <w:szCs w:val="32"/>
          <w:highlight w:val="none"/>
          <w:u w:val="single"/>
        </w:rPr>
        <w:t xml:space="preserve">        </w:t>
      </w:r>
      <w:r>
        <w:rPr>
          <w:rFonts w:ascii="仿宋" w:hAnsi="仿宋" w:eastAsia="仿宋" w:cs="宋体"/>
          <w:kern w:val="0"/>
          <w:sz w:val="32"/>
          <w:szCs w:val="32"/>
          <w:highlight w:val="none"/>
        </w:rPr>
        <w:t>%</w:t>
      </w:r>
      <w:r>
        <w:rPr>
          <w:rFonts w:hint="eastAsia" w:ascii="仿宋" w:hAnsi="仿宋" w:eastAsia="仿宋" w:cs="宋体"/>
          <w:kern w:val="0"/>
          <w:sz w:val="32"/>
          <w:szCs w:val="32"/>
          <w:highlight w:val="none"/>
        </w:rPr>
        <w:t>。甲方应在每月</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日，按月向乙方支付</w:t>
      </w:r>
      <w:r>
        <w:rPr>
          <w:rFonts w:hint="eastAsia" w:ascii="仿宋" w:hAnsi="仿宋" w:eastAsia="仿宋" w:cs="宋体"/>
          <w:kern w:val="0"/>
          <w:sz w:val="32"/>
          <w:szCs w:val="32"/>
          <w:highlight w:val="none"/>
          <w:lang w:eastAsia="zh-CN"/>
        </w:rPr>
        <w:t>安置补偿费</w:t>
      </w:r>
      <w:r>
        <w:rPr>
          <w:rFonts w:hint="eastAsia" w:ascii="仿宋" w:hAnsi="仿宋" w:eastAsia="仿宋" w:cs="宋体"/>
          <w:kern w:val="0"/>
          <w:sz w:val="32"/>
          <w:szCs w:val="32"/>
          <w:highlight w:val="none"/>
        </w:rPr>
        <w:t>。该款项的支付方式</w:t>
      </w:r>
      <w:r>
        <w:rPr>
          <w:rFonts w:hint="eastAsia" w:ascii="仿宋" w:hAnsi="仿宋" w:eastAsia="仿宋" w:cs="宋体"/>
          <w:kern w:val="0"/>
          <w:sz w:val="32"/>
          <w:szCs w:val="32"/>
          <w:highlight w:val="none"/>
          <w:lang w:val="en-US" w:eastAsia="zh-CN"/>
        </w:rPr>
        <w:t>为</w:t>
      </w:r>
      <w:r>
        <w:rPr>
          <w:rFonts w:hint="eastAsia" w:ascii="仿宋" w:hAnsi="仿宋" w:eastAsia="仿宋" w:cs="宋体"/>
          <w:kern w:val="0"/>
          <w:sz w:val="32"/>
          <w:szCs w:val="32"/>
          <w:highlight w:val="none"/>
        </w:rPr>
        <w:t>：</w:t>
      </w:r>
      <w:r>
        <w:rPr>
          <w:rFonts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u w:val="single"/>
          <w:lang w:val="en-US" w:eastAsia="zh-CN"/>
        </w:rPr>
        <w:t xml:space="preserve">                    </w:t>
      </w:r>
      <w:r>
        <w:rPr>
          <w:rFonts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lang w:val="en-US" w:eastAsia="zh-CN"/>
        </w:rPr>
        <w:br w:type="textWrapping"/>
      </w:r>
      <w:r>
        <w:rPr>
          <w:rFonts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u w:val="none"/>
        </w:rPr>
        <w:t>。</w:t>
      </w:r>
    </w:p>
    <w:p>
      <w:pPr>
        <w:widowControl/>
        <w:rPr>
          <w:rFonts w:ascii="仿宋" w:hAnsi="仿宋" w:eastAsia="仿宋" w:cs="宋体"/>
          <w:kern w:val="0"/>
          <w:sz w:val="32"/>
          <w:szCs w:val="32"/>
          <w:highlight w:val="none"/>
        </w:rPr>
      </w:pPr>
      <w:r>
        <w:rPr>
          <w:rFonts w:hint="eastAsia" w:ascii="仿宋" w:hAnsi="仿宋" w:eastAsia="仿宋" w:cs="宋体"/>
          <w:kern w:val="0"/>
          <w:sz w:val="32"/>
          <w:szCs w:val="32"/>
          <w:highlight w:val="none"/>
        </w:rPr>
        <w:t xml:space="preserve"> </w:t>
      </w:r>
      <w:r>
        <w:rPr>
          <w:rFonts w:ascii="仿宋" w:hAnsi="仿宋" w:eastAsia="仿宋" w:cs="宋体"/>
          <w:kern w:val="0"/>
          <w:sz w:val="32"/>
          <w:szCs w:val="32"/>
          <w:highlight w:val="none"/>
        </w:rPr>
        <w:t xml:space="preserve">   </w:t>
      </w:r>
      <w:bookmarkEnd w:id="8"/>
      <w:r>
        <w:rPr>
          <w:rFonts w:hint="eastAsia" w:ascii="仿宋" w:hAnsi="仿宋" w:eastAsia="仿宋" w:cs="宋体"/>
          <w:kern w:val="0"/>
          <w:sz w:val="32"/>
          <w:szCs w:val="32"/>
          <w:highlight w:val="none"/>
        </w:rPr>
        <w:sym w:font="Wingdings 2" w:char="00A3"/>
      </w:r>
      <w:r>
        <w:rPr>
          <w:rFonts w:hint="eastAsia" w:ascii="仿宋" w:hAnsi="仿宋" w:eastAsia="仿宋" w:cs="宋体"/>
          <w:kern w:val="0"/>
          <w:sz w:val="32"/>
          <w:szCs w:val="32"/>
          <w:highlight w:val="none"/>
        </w:rPr>
        <w:t>由甲方提供过渡房安置。过渡期限内，甲方应为乙方提供过渡房供其使用。过渡房位于</w:t>
      </w:r>
      <w:bookmarkStart w:id="9" w:name="_Hlk79075392"/>
      <w:r>
        <w:rPr>
          <w:rFonts w:ascii="仿宋" w:hAnsi="仿宋" w:eastAsia="仿宋" w:cs="宋体"/>
          <w:kern w:val="0"/>
          <w:sz w:val="32"/>
          <w:szCs w:val="32"/>
          <w:highlight w:val="none"/>
          <w:u w:val="single"/>
        </w:rPr>
        <w:t xml:space="preserve">                     </w:t>
      </w:r>
      <w:bookmarkEnd w:id="9"/>
    </w:p>
    <w:p>
      <w:pPr>
        <w:widowControl/>
        <w:rPr>
          <w:rFonts w:hint="eastAsia" w:ascii="仿宋" w:hAnsi="仿宋" w:eastAsia="仿宋" w:cs="宋体"/>
          <w:kern w:val="0"/>
          <w:sz w:val="32"/>
          <w:szCs w:val="32"/>
          <w:highlight w:val="none"/>
          <w:u w:val="none"/>
          <w:lang w:val="en-US" w:eastAsia="zh-CN"/>
        </w:rPr>
      </w:pP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 xml:space="preserve">， </w:t>
      </w:r>
      <w:r>
        <w:rPr>
          <w:rFonts w:hint="eastAsia" w:ascii="仿宋" w:hAnsi="仿宋" w:eastAsia="仿宋" w:cs="宋体"/>
          <w:kern w:val="0"/>
          <w:sz w:val="32"/>
          <w:szCs w:val="32"/>
          <w:highlight w:val="none"/>
        </w:rPr>
        <w:sym w:font="Wingdings 2" w:char="00A3"/>
      </w:r>
      <w:r>
        <w:rPr>
          <w:rFonts w:hint="eastAsia" w:ascii="仿宋" w:hAnsi="仿宋" w:eastAsia="仿宋" w:cs="宋体"/>
          <w:kern w:val="0"/>
          <w:sz w:val="32"/>
          <w:szCs w:val="32"/>
          <w:highlight w:val="none"/>
        </w:rPr>
        <w:t xml:space="preserve">套内建筑面积 </w:t>
      </w:r>
      <w:r>
        <w:rPr>
          <w:rFonts w:hint="eastAsia" w:ascii="仿宋" w:hAnsi="仿宋" w:eastAsia="仿宋" w:cs="宋体"/>
          <w:kern w:val="0"/>
          <w:sz w:val="32"/>
          <w:szCs w:val="32"/>
          <w:highlight w:val="none"/>
        </w:rPr>
        <w:sym w:font="Wingdings 2" w:char="00A3"/>
      </w:r>
      <w:r>
        <w:rPr>
          <w:rFonts w:hint="eastAsia" w:ascii="仿宋" w:hAnsi="仿宋" w:eastAsia="仿宋" w:cs="宋体"/>
          <w:kern w:val="0"/>
          <w:sz w:val="32"/>
          <w:szCs w:val="32"/>
          <w:highlight w:val="none"/>
        </w:rPr>
        <w:t>建筑面积为</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平方米。甲方提供的</w:t>
      </w:r>
      <w:r>
        <w:rPr>
          <w:rFonts w:hint="eastAsia" w:ascii="仿宋" w:hAnsi="仿宋" w:eastAsia="仿宋" w:cs="宋体"/>
          <w:kern w:val="0"/>
          <w:sz w:val="32"/>
          <w:szCs w:val="32"/>
          <w:highlight w:val="none"/>
          <w:u w:val="none"/>
        </w:rPr>
        <w:t>过渡房应符合国家质量安全标准，且具备基本居住条件。</w:t>
      </w:r>
      <w:r>
        <w:rPr>
          <w:rFonts w:hint="eastAsia" w:ascii="仿宋" w:hAnsi="仿宋" w:eastAsia="仿宋" w:cs="宋体"/>
          <w:kern w:val="0"/>
          <w:sz w:val="32"/>
          <w:szCs w:val="32"/>
          <w:highlight w:val="none"/>
          <w:u w:val="none"/>
          <w:lang w:val="en-US" w:eastAsia="zh-CN"/>
        </w:rPr>
        <w:t>过渡房的具体标准双方可另行约定。</w:t>
      </w:r>
    </w:p>
    <w:p>
      <w:pPr>
        <w:ind w:firstLine="640" w:firstLineChars="200"/>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p>
    <w:p>
      <w:pPr>
        <w:widowControl/>
        <w:rPr>
          <w:rFonts w:hint="default" w:ascii="仿宋" w:hAnsi="仿宋" w:eastAsia="仿宋" w:cs="宋体"/>
          <w:spacing w:val="0"/>
          <w:kern w:val="0"/>
          <w:sz w:val="32"/>
          <w:szCs w:val="32"/>
          <w:highlight w:val="none"/>
          <w:u w:val="none"/>
        </w:rPr>
      </w:pP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pPr>
        <w:widowControl/>
        <w:numPr>
          <w:ilvl w:val="0"/>
          <w:numId w:val="10"/>
        </w:num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甲方应向乙方支付搬迁补助费，补助金额为</w:t>
      </w:r>
      <w:bookmarkStart w:id="10" w:name="_Hlk68711736"/>
      <w:r>
        <w:rPr>
          <w:rFonts w:hint="eastAsia" w:ascii="仿宋" w:hAnsi="仿宋" w:eastAsia="仿宋" w:cs="仿宋"/>
          <w:sz w:val="32"/>
          <w:szCs w:val="32"/>
          <w:highlight w:val="none"/>
        </w:rPr>
        <w:t>人民币（大写）</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eastAsia="仿宋" w:cs="Calibri"/>
          <w:sz w:val="32"/>
          <w:szCs w:val="32"/>
          <w:highlight w:val="none"/>
        </w:rPr>
        <w:t>¥</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bookmarkEnd w:id="10"/>
      <w:r>
        <w:rPr>
          <w:rFonts w:hint="eastAsia" w:ascii="仿宋" w:hAnsi="仿宋" w:eastAsia="仿宋" w:cs="仿宋"/>
          <w:sz w:val="32"/>
          <w:szCs w:val="32"/>
          <w:highlight w:val="none"/>
        </w:rPr>
        <w:t>。该款项的支付时间及方式如下：</w:t>
      </w:r>
      <w:r>
        <w:rPr>
          <w:rFonts w:hint="eastAsia" w:ascii="仿宋" w:hAnsi="仿宋" w:eastAsia="仿宋" w:cs="仿宋"/>
          <w:sz w:val="32"/>
          <w:szCs w:val="32"/>
          <w:highlight w:val="none"/>
          <w:u w:val="single"/>
        </w:rPr>
        <w:t xml:space="preserve">                                  </w:t>
      </w:r>
    </w:p>
    <w:p>
      <w:pPr>
        <w:widowControl/>
        <w:numPr>
          <w:ilvl w:val="-1"/>
          <w:numId w:val="0"/>
        </w:numPr>
        <w:ind w:leftChars="0" w:firstLine="0" w:firstLineChars="0"/>
        <w:jc w:val="left"/>
        <w:rPr>
          <w:rFonts w:ascii="仿宋" w:hAnsi="仿宋" w:eastAsia="仿宋" w:cs="仿宋"/>
          <w:sz w:val="32"/>
          <w:szCs w:val="32"/>
          <w:highlight w:val="none"/>
        </w:rPr>
      </w:pPr>
      <w:r>
        <w:rPr>
          <w:rFonts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u w:val="single"/>
          <w:lang w:val="en-US" w:eastAsia="zh-CN"/>
        </w:rPr>
        <w:t xml:space="preserve">                                     。</w:t>
      </w:r>
      <w:r>
        <w:rPr>
          <w:rFonts w:ascii="仿宋" w:hAnsi="仿宋" w:eastAsia="仿宋" w:cs="仿宋"/>
          <w:spacing w:val="-2"/>
          <w:sz w:val="32"/>
          <w:szCs w:val="32"/>
          <w:highlight w:val="none"/>
          <w:u w:val="single"/>
        </w:rPr>
        <w:t xml:space="preserve"> </w:t>
      </w:r>
    </w:p>
    <w:p>
      <w:pPr>
        <w:widowControl/>
        <w:numPr>
          <w:ilvl w:val="0"/>
          <w:numId w:val="10"/>
        </w:numPr>
        <w:ind w:firstLine="632" w:firstLineChars="200"/>
        <w:jc w:val="left"/>
        <w:rPr>
          <w:rFonts w:ascii="仿宋" w:hAnsi="仿宋" w:eastAsia="仿宋" w:cs="仿宋"/>
          <w:sz w:val="32"/>
          <w:szCs w:val="32"/>
          <w:highlight w:val="none"/>
        </w:rPr>
      </w:pPr>
      <w:bookmarkStart w:id="11" w:name="_Hlk68767832"/>
      <w:r>
        <w:rPr>
          <w:rFonts w:hint="eastAsia" w:ascii="仿宋" w:hAnsi="仿宋" w:eastAsia="仿宋" w:cs="仿宋"/>
          <w:spacing w:val="-2"/>
          <w:sz w:val="32"/>
          <w:szCs w:val="32"/>
          <w:highlight w:val="none"/>
        </w:rPr>
        <w:t>其他费用：</w:t>
      </w:r>
      <w:r>
        <w:rPr>
          <w:rFonts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u w:val="single"/>
        </w:rPr>
        <w:t xml:space="preserve">    </w:t>
      </w:r>
      <w:r>
        <w:rPr>
          <w:rFonts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u w:val="single"/>
        </w:rPr>
        <w:br w:type="textWrapping"/>
      </w:r>
      <w:r>
        <w:rPr>
          <w:rFonts w:hint="eastAsia"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u w:val="single"/>
        </w:rPr>
        <w:br w:type="textWrapping"/>
      </w:r>
      <w:r>
        <w:rPr>
          <w:rFonts w:hint="eastAsia"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rPr>
        <w:t>。</w:t>
      </w:r>
    </w:p>
    <w:bookmarkEnd w:id="11"/>
    <w:p>
      <w:pPr>
        <w:widowControl/>
        <w:numPr>
          <w:ilvl w:val="0"/>
          <w:numId w:val="10"/>
        </w:numPr>
        <w:ind w:firstLine="640" w:firstLineChars="200"/>
        <w:jc w:val="left"/>
        <w:rPr>
          <w:rFonts w:ascii="仿宋" w:hAnsi="仿宋" w:eastAsia="仿宋" w:cs="仿宋"/>
          <w:sz w:val="32"/>
          <w:szCs w:val="32"/>
          <w:highlight w:val="none"/>
        </w:rPr>
      </w:pPr>
      <w:bookmarkStart w:id="12" w:name="_Hlk68711447"/>
      <w:r>
        <w:rPr>
          <w:rFonts w:hint="eastAsia" w:ascii="仿宋" w:hAnsi="仿宋" w:eastAsia="仿宋" w:cs="仿宋"/>
          <w:sz w:val="32"/>
          <w:szCs w:val="32"/>
          <w:highlight w:val="none"/>
        </w:rPr>
        <w:t>甲、乙双方确认上述款项已包括了乙方因本次搬迁应得的全部费用，甲方不再就此次搬迁向乙方支付其它任何费用。</w:t>
      </w:r>
    </w:p>
    <w:bookmarkEnd w:id="12"/>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numPr>
          <w:ilvl w:val="0"/>
          <w:numId w:val="8"/>
        </w:numPr>
        <w:ind w:firstLine="640" w:firstLineChars="200"/>
        <w:outlineLvl w:val="1"/>
        <w:rPr>
          <w:rFonts w:ascii="仿宋" w:hAnsi="仿宋" w:eastAsia="仿宋" w:cs="仿宋"/>
          <w:b/>
          <w:sz w:val="32"/>
          <w:szCs w:val="32"/>
          <w:highlight w:val="none"/>
        </w:rPr>
      </w:pPr>
      <w:r>
        <w:rPr>
          <w:rFonts w:hint="eastAsia" w:ascii="楷体" w:hAnsi="楷体" w:eastAsia="楷体" w:cs="仿宋"/>
          <w:sz w:val="32"/>
          <w:szCs w:val="32"/>
          <w:highlight w:val="none"/>
        </w:rPr>
        <w:t xml:space="preserve"> </w:t>
      </w:r>
      <w:r>
        <w:rPr>
          <w:rFonts w:hint="eastAsia" w:ascii="仿宋" w:hAnsi="仿宋" w:eastAsia="仿宋" w:cs="仿宋"/>
          <w:b/>
          <w:sz w:val="32"/>
          <w:szCs w:val="32"/>
          <w:highlight w:val="none"/>
        </w:rPr>
        <w:t>被搬迁物业的货币补偿</w:t>
      </w:r>
    </w:p>
    <w:p>
      <w:pPr>
        <w:widowControl/>
        <w:numPr>
          <w:ilvl w:val="0"/>
          <w:numId w:val="11"/>
        </w:numPr>
        <w:ind w:firstLine="640" w:firstLineChars="200"/>
        <w:jc w:val="left"/>
        <w:rPr>
          <w:color w:val="auto"/>
          <w:highlight w:val="none"/>
        </w:rPr>
      </w:pPr>
      <w:r>
        <w:rPr>
          <w:rFonts w:hint="eastAsia" w:eastAsia="仿宋"/>
          <w:color w:val="auto"/>
          <w:sz w:val="32"/>
          <w:highlight w:val="none"/>
        </w:rPr>
        <w:t xml:space="preserve">被搬迁物业选择货币补偿的面积为 </w:t>
      </w:r>
      <w:r>
        <w:rPr>
          <w:rFonts w:hint="eastAsia" w:eastAsia="仿宋"/>
          <w:color w:val="auto"/>
          <w:sz w:val="32"/>
          <w:highlight w:val="none"/>
        </w:rPr>
        <w:sym w:font="Wingdings 2" w:char="00A3"/>
      </w:r>
      <w:r>
        <w:rPr>
          <w:rFonts w:hint="eastAsia" w:eastAsia="仿宋"/>
          <w:color w:val="auto"/>
          <w:sz w:val="32"/>
          <w:highlight w:val="none"/>
        </w:rPr>
        <w:t xml:space="preserve">套内建筑面积 </w:t>
      </w:r>
      <w:r>
        <w:rPr>
          <w:rFonts w:hint="eastAsia" w:eastAsia="仿宋"/>
          <w:color w:val="auto"/>
          <w:sz w:val="32"/>
          <w:highlight w:val="none"/>
        </w:rPr>
        <w:sym w:font="Wingdings 2" w:char="00A3"/>
      </w:r>
      <w:r>
        <w:rPr>
          <w:rFonts w:hint="eastAsia" w:eastAsia="仿宋"/>
          <w:color w:val="auto"/>
          <w:sz w:val="32"/>
          <w:highlight w:val="none"/>
        </w:rPr>
        <w:t xml:space="preserve">建筑面积  </w:t>
      </w:r>
      <w:r>
        <w:rPr>
          <w:rFonts w:hint="eastAsia" w:eastAsia="仿宋"/>
          <w:color w:val="auto"/>
          <w:sz w:val="32"/>
          <w:highlight w:val="none"/>
          <w:u w:val="single"/>
        </w:rPr>
        <w:t xml:space="preserve">         </w:t>
      </w:r>
      <w:r>
        <w:rPr>
          <w:rFonts w:hint="eastAsia" w:eastAsia="仿宋"/>
          <w:color w:val="auto"/>
          <w:sz w:val="32"/>
          <w:highlight w:val="none"/>
        </w:rPr>
        <w:t xml:space="preserve">平方米，补偿标准为 </w:t>
      </w:r>
      <w:r>
        <w:rPr>
          <w:rFonts w:hint="eastAsia" w:eastAsia="仿宋"/>
          <w:color w:val="auto"/>
          <w:sz w:val="32"/>
          <w:highlight w:val="none"/>
        </w:rPr>
        <w:sym w:font="Wingdings 2" w:char="00A3"/>
      </w:r>
      <w:r>
        <w:rPr>
          <w:rFonts w:hint="eastAsia" w:eastAsia="仿宋"/>
          <w:color w:val="auto"/>
          <w:sz w:val="32"/>
          <w:highlight w:val="none"/>
        </w:rPr>
        <w:t xml:space="preserve">套内建筑面积 </w:t>
      </w:r>
      <w:r>
        <w:rPr>
          <w:rFonts w:hint="eastAsia" w:eastAsia="仿宋"/>
          <w:color w:val="auto"/>
          <w:sz w:val="32"/>
          <w:highlight w:val="none"/>
        </w:rPr>
        <w:sym w:font="Wingdings 2" w:char="00A3"/>
      </w:r>
      <w:r>
        <w:rPr>
          <w:rFonts w:hint="eastAsia" w:eastAsia="仿宋"/>
          <w:color w:val="auto"/>
          <w:sz w:val="32"/>
          <w:highlight w:val="none"/>
        </w:rPr>
        <w:t>建筑面积 每平方米人民币（大写）</w:t>
      </w:r>
      <w:r>
        <w:rPr>
          <w:rFonts w:eastAsia="仿宋"/>
          <w:color w:val="auto"/>
          <w:sz w:val="32"/>
          <w:highlight w:val="none"/>
          <w:u w:val="single"/>
        </w:rPr>
        <w:t xml:space="preserve">          </w:t>
      </w:r>
      <w:r>
        <w:rPr>
          <w:rFonts w:hint="eastAsia" w:eastAsia="仿宋"/>
          <w:color w:val="auto"/>
          <w:sz w:val="32"/>
          <w:highlight w:val="none"/>
        </w:rPr>
        <w:t>，（小写）</w:t>
      </w:r>
      <w:r>
        <w:rPr>
          <w:rFonts w:ascii="Calibri" w:hAnsi="Calibri" w:eastAsia="仿宋" w:cs="Calibri"/>
          <w:color w:val="auto"/>
          <w:sz w:val="32"/>
          <w:highlight w:val="none"/>
        </w:rPr>
        <w:t>¥</w:t>
      </w:r>
      <w:r>
        <w:rPr>
          <w:rFonts w:eastAsia="仿宋"/>
          <w:color w:val="auto"/>
          <w:sz w:val="32"/>
          <w:highlight w:val="none"/>
          <w:u w:val="single"/>
        </w:rPr>
        <w:t xml:space="preserve">       </w:t>
      </w:r>
      <w:r>
        <w:rPr>
          <w:rFonts w:hint="eastAsia" w:eastAsia="仿宋"/>
          <w:color w:val="auto"/>
          <w:sz w:val="32"/>
          <w:highlight w:val="none"/>
        </w:rPr>
        <w:t>元，总计人民币（大写）</w:t>
      </w:r>
      <w:r>
        <w:rPr>
          <w:rFonts w:eastAsia="仿宋"/>
          <w:color w:val="auto"/>
          <w:sz w:val="32"/>
          <w:highlight w:val="none"/>
          <w:u w:val="single"/>
        </w:rPr>
        <w:t xml:space="preserve">              </w:t>
      </w:r>
      <w:r>
        <w:rPr>
          <w:rFonts w:hint="eastAsia" w:eastAsia="仿宋"/>
          <w:color w:val="auto"/>
          <w:sz w:val="32"/>
          <w:highlight w:val="none"/>
        </w:rPr>
        <w:t>，（小写）</w:t>
      </w:r>
      <w:r>
        <w:rPr>
          <w:rFonts w:ascii="Calibri" w:hAnsi="Calibri" w:eastAsia="仿宋" w:cs="Calibri"/>
          <w:color w:val="auto"/>
          <w:sz w:val="32"/>
          <w:highlight w:val="none"/>
        </w:rPr>
        <w:t>¥</w:t>
      </w:r>
      <w:r>
        <w:rPr>
          <w:rFonts w:eastAsia="仿宋"/>
          <w:color w:val="auto"/>
          <w:sz w:val="32"/>
          <w:highlight w:val="none"/>
          <w:u w:val="single"/>
        </w:rPr>
        <w:t xml:space="preserve">         </w:t>
      </w:r>
      <w:r>
        <w:rPr>
          <w:rFonts w:hint="eastAsia" w:eastAsia="仿宋"/>
          <w:color w:val="auto"/>
          <w:sz w:val="32"/>
          <w:highlight w:val="none"/>
        </w:rPr>
        <w:t>元</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款项的支付时间及方式如下：</w:t>
      </w:r>
      <w:r>
        <w:rPr>
          <w:rFonts w:hint="eastAsia" w:ascii="仿宋" w:hAnsi="仿宋" w:eastAsia="仿宋" w:cs="仿宋"/>
          <w:sz w:val="32"/>
          <w:szCs w:val="32"/>
          <w:highlight w:val="none"/>
          <w:u w:val="single"/>
        </w:rPr>
        <w:t xml:space="preserve">                                      </w:t>
      </w:r>
      <w:r>
        <w:rPr>
          <w:rFonts w:ascii="仿宋" w:hAnsi="仿宋" w:eastAsia="仿宋" w:cs="仿宋"/>
          <w:spacing w:val="-2"/>
          <w:sz w:val="32"/>
          <w:szCs w:val="32"/>
          <w:highlight w:val="none"/>
          <w:u w:val="single"/>
        </w:rPr>
        <w:t xml:space="preserve">                     </w:t>
      </w:r>
      <w:r>
        <w:rPr>
          <w:rFonts w:ascii="仿宋" w:hAnsi="仿宋" w:eastAsia="仿宋" w:cs="仿宋"/>
          <w:spacing w:val="-2"/>
          <w:sz w:val="32"/>
          <w:szCs w:val="32"/>
          <w:highlight w:val="none"/>
          <w:u w:val="single"/>
        </w:rPr>
        <w:br w:type="textWrapping"/>
      </w:r>
      <w:r>
        <w:rPr>
          <w:rFonts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u w:val="single"/>
          <w:lang w:val="en-US" w:eastAsia="zh-CN"/>
        </w:rPr>
        <w:t xml:space="preserve">    。</w:t>
      </w:r>
    </w:p>
    <w:p>
      <w:pPr>
        <w:numPr>
          <w:ilvl w:val="255"/>
          <w:numId w:val="0"/>
        </w:numPr>
        <w:ind w:firstLine="640" w:firstLineChars="200"/>
        <w:rPr>
          <w:rFonts w:hint="eastAsia" w:ascii="仿宋" w:hAnsi="仿宋" w:eastAsia="仿宋" w:cs="仿宋"/>
          <w:sz w:val="32"/>
          <w:szCs w:val="32"/>
          <w:highlight w:val="none"/>
        </w:rPr>
      </w:pPr>
      <w:r>
        <w:rPr>
          <w:rFonts w:ascii="仿宋" w:hAnsi="仿宋" w:eastAsia="仿宋" w:cs="仿宋"/>
          <w:sz w:val="32"/>
          <w:szCs w:val="32"/>
          <w:highlight w:val="none"/>
        </w:rPr>
        <w:t>临时建筑物、构筑（附属）物</w:t>
      </w:r>
      <w:r>
        <w:rPr>
          <w:rFonts w:hint="eastAsia" w:ascii="仿宋" w:hAnsi="仿宋" w:eastAsia="仿宋" w:cs="仿宋"/>
          <w:sz w:val="32"/>
          <w:szCs w:val="32"/>
          <w:highlight w:val="none"/>
        </w:rPr>
        <w:t>等补偿金额总计人民币（大写）</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eastAsia="仿宋" w:cs="Calibri"/>
          <w:sz w:val="32"/>
          <w:szCs w:val="32"/>
          <w:highlight w:val="none"/>
        </w:rPr>
        <w:t>¥</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款项的支付时间及方式如下：</w:t>
      </w:r>
      <w:r>
        <w:rPr>
          <w:rFonts w:hint="eastAsia" w:ascii="仿宋" w:hAnsi="仿宋" w:eastAsia="仿宋" w:cs="仿宋"/>
          <w:sz w:val="32"/>
          <w:szCs w:val="32"/>
          <w:highlight w:val="none"/>
          <w:u w:val="single"/>
        </w:rPr>
        <w:t xml:space="preserve">                                      </w:t>
      </w:r>
      <w:r>
        <w:rPr>
          <w:rFonts w:ascii="仿宋" w:hAnsi="仿宋" w:eastAsia="仿宋" w:cs="仿宋"/>
          <w:spacing w:val="-2"/>
          <w:sz w:val="32"/>
          <w:szCs w:val="32"/>
          <w:highlight w:val="none"/>
          <w:u w:val="single"/>
        </w:rPr>
        <w:t xml:space="preserve">                     </w:t>
      </w:r>
      <w:r>
        <w:rPr>
          <w:rFonts w:ascii="仿宋" w:hAnsi="仿宋" w:eastAsia="仿宋" w:cs="仿宋"/>
          <w:spacing w:val="-2"/>
          <w:sz w:val="32"/>
          <w:szCs w:val="32"/>
          <w:highlight w:val="none"/>
          <w:u w:val="single"/>
        </w:rPr>
        <w:br w:type="textWrapping"/>
      </w:r>
      <w:r>
        <w:rPr>
          <w:rFonts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u w:val="single"/>
          <w:lang w:val="en-US" w:eastAsia="zh-CN"/>
        </w:rPr>
        <w:t xml:space="preserve">    。</w:t>
      </w:r>
    </w:p>
    <w:p>
      <w:pPr>
        <w:widowControl/>
        <w:numPr>
          <w:ilvl w:val="0"/>
          <w:numId w:val="11"/>
        </w:num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 xml:space="preserve">甲方应向乙方支付装修补偿费的面积为 </w:t>
      </w: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 xml:space="preserve">套内建筑面积 </w:t>
      </w: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 xml:space="preserve">建筑面积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平方米，装修补偿费的标准为每平方米人民币（大写）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元。装修补偿费金额总计人民币（大写）</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eastAsia="仿宋" w:cs="Calibri"/>
          <w:sz w:val="32"/>
          <w:szCs w:val="32"/>
          <w:highlight w:val="none"/>
        </w:rPr>
        <w:t>¥</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元。该款项的支付时间及方式如下：</w:t>
      </w:r>
      <w:r>
        <w:rPr>
          <w:rFonts w:hint="eastAsia" w:ascii="仿宋" w:hAnsi="仿宋" w:eastAsia="仿宋" w:cs="仿宋"/>
          <w:sz w:val="32"/>
          <w:szCs w:val="32"/>
          <w:highlight w:val="none"/>
          <w:u w:val="single"/>
        </w:rPr>
        <w:t xml:space="preserve">                                      </w:t>
      </w:r>
      <w:r>
        <w:rPr>
          <w:rFonts w:ascii="仿宋" w:hAnsi="仿宋" w:eastAsia="仿宋" w:cs="仿宋"/>
          <w:spacing w:val="-2"/>
          <w:sz w:val="32"/>
          <w:szCs w:val="32"/>
          <w:highlight w:val="none"/>
          <w:u w:val="single"/>
        </w:rPr>
        <w:t xml:space="preserve">                     </w:t>
      </w:r>
      <w:r>
        <w:rPr>
          <w:rFonts w:ascii="仿宋" w:hAnsi="仿宋" w:eastAsia="仿宋" w:cs="仿宋"/>
          <w:spacing w:val="-2"/>
          <w:sz w:val="32"/>
          <w:szCs w:val="32"/>
          <w:highlight w:val="none"/>
          <w:u w:val="single"/>
        </w:rPr>
        <w:br w:type="textWrapping"/>
      </w:r>
      <w:r>
        <w:rPr>
          <w:rFonts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u w:val="single"/>
        </w:rPr>
        <w:t xml:space="preserve">                                       </w:t>
      </w:r>
      <w:r>
        <w:rPr>
          <w:rFonts w:hint="eastAsia" w:cs="仿宋"/>
          <w:spacing w:val="-2"/>
          <w:sz w:val="32"/>
          <w:szCs w:val="32"/>
          <w:highlight w:val="none"/>
          <w:u w:val="none"/>
          <w:lang w:eastAsia="zh-CN"/>
        </w:rPr>
        <w:t>。</w:t>
      </w:r>
    </w:p>
    <w:p>
      <w:pPr>
        <w:widowControl/>
        <w:numPr>
          <w:ilvl w:val="0"/>
          <w:numId w:val="11"/>
        </w:num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甲方应向乙方支付搬迁补助费，补偿金额为人民币（大写）</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eastAsia="仿宋" w:cs="Calibri"/>
          <w:sz w:val="32"/>
          <w:szCs w:val="32"/>
          <w:highlight w:val="none"/>
        </w:rPr>
        <w:t>¥</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元。该款项的支付时间及方式如下：</w:t>
      </w:r>
      <w:r>
        <w:rPr>
          <w:rFonts w:hint="eastAsia" w:ascii="仿宋" w:hAnsi="仿宋" w:eastAsia="仿宋" w:cs="仿宋"/>
          <w:sz w:val="32"/>
          <w:szCs w:val="32"/>
          <w:highlight w:val="none"/>
          <w:u w:val="single"/>
        </w:rPr>
        <w:t xml:space="preserve">                                      </w:t>
      </w:r>
      <w:r>
        <w:rPr>
          <w:rFonts w:ascii="仿宋" w:hAnsi="仿宋" w:eastAsia="仿宋" w:cs="仿宋"/>
          <w:spacing w:val="-2"/>
          <w:sz w:val="32"/>
          <w:szCs w:val="32"/>
          <w:highlight w:val="none"/>
          <w:u w:val="single"/>
        </w:rPr>
        <w:t xml:space="preserve">                     </w:t>
      </w:r>
      <w:r>
        <w:rPr>
          <w:rFonts w:ascii="仿宋" w:hAnsi="仿宋" w:eastAsia="仿宋" w:cs="仿宋"/>
          <w:spacing w:val="-2"/>
          <w:sz w:val="32"/>
          <w:szCs w:val="32"/>
          <w:highlight w:val="none"/>
          <w:u w:val="single"/>
        </w:rPr>
        <w:br w:type="textWrapping"/>
      </w:r>
      <w:r>
        <w:rPr>
          <w:rFonts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u w:val="single"/>
        </w:rPr>
        <w:t xml:space="preserve">                                       </w:t>
      </w:r>
      <w:r>
        <w:rPr>
          <w:rFonts w:hint="eastAsia" w:cs="仿宋"/>
          <w:spacing w:val="-2"/>
          <w:sz w:val="32"/>
          <w:szCs w:val="32"/>
          <w:highlight w:val="none"/>
          <w:u w:val="none"/>
          <w:lang w:eastAsia="zh-CN"/>
        </w:rPr>
        <w:t>。</w:t>
      </w:r>
    </w:p>
    <w:p>
      <w:pPr>
        <w:widowControl/>
        <w:numPr>
          <w:ilvl w:val="0"/>
          <w:numId w:val="11"/>
        </w:numPr>
        <w:ind w:firstLine="632" w:firstLineChars="200"/>
        <w:jc w:val="left"/>
        <w:rPr>
          <w:rFonts w:ascii="仿宋" w:hAnsi="仿宋" w:eastAsia="仿宋" w:cs="仿宋"/>
          <w:spacing w:val="-2"/>
          <w:sz w:val="32"/>
          <w:szCs w:val="32"/>
          <w:highlight w:val="none"/>
        </w:rPr>
      </w:pPr>
      <w:r>
        <w:rPr>
          <w:rFonts w:hint="eastAsia" w:ascii="仿宋" w:hAnsi="仿宋" w:eastAsia="仿宋" w:cs="仿宋"/>
          <w:spacing w:val="-2"/>
          <w:sz w:val="32"/>
          <w:szCs w:val="32"/>
          <w:highlight w:val="none"/>
        </w:rPr>
        <w:t>其他费用：</w:t>
      </w:r>
      <w:r>
        <w:rPr>
          <w:rFonts w:hint="eastAsia" w:ascii="仿宋" w:hAnsi="仿宋" w:eastAsia="仿宋" w:cs="仿宋"/>
          <w:spacing w:val="-2"/>
          <w:sz w:val="32"/>
          <w:szCs w:val="32"/>
          <w:highlight w:val="none"/>
          <w:u w:val="single"/>
        </w:rPr>
        <w:t xml:space="preserve">                              </w:t>
      </w:r>
      <w:r>
        <w:rPr>
          <w:rFonts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u w:val="single"/>
        </w:rPr>
        <w:br w:type="textWrapping"/>
      </w:r>
      <w:r>
        <w:rPr>
          <w:rFonts w:hint="eastAsia"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u w:val="single"/>
        </w:rPr>
        <w:br w:type="textWrapping"/>
      </w:r>
      <w:r>
        <w:rPr>
          <w:rFonts w:hint="eastAsia" w:ascii="仿宋" w:hAnsi="仿宋" w:eastAsia="仿宋" w:cs="仿宋"/>
          <w:spacing w:val="-2"/>
          <w:sz w:val="32"/>
          <w:szCs w:val="32"/>
          <w:highlight w:val="none"/>
          <w:u w:val="single"/>
        </w:rPr>
        <w:t xml:space="preserve">                                                    </w:t>
      </w:r>
      <w:r>
        <w:rPr>
          <w:rFonts w:hint="eastAsia" w:ascii="仿宋" w:hAnsi="仿宋" w:eastAsia="仿宋" w:cs="仿宋"/>
          <w:spacing w:val="-2"/>
          <w:sz w:val="32"/>
          <w:szCs w:val="32"/>
          <w:highlight w:val="none"/>
        </w:rPr>
        <w:t>。</w:t>
      </w:r>
    </w:p>
    <w:p>
      <w:pPr>
        <w:widowControl/>
        <w:numPr>
          <w:ilvl w:val="0"/>
          <w:numId w:val="11"/>
        </w:num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甲、乙双方确认上述款项已包括了乙方因本次搬迁应得的全部补偿、赔偿、补助等全部费用，甲方不再就此次搬迁向乙方支付其它任何费用。</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numPr>
          <w:ilvl w:val="0"/>
          <w:numId w:val="8"/>
        </w:numPr>
        <w:ind w:firstLine="640" w:firstLineChars="200"/>
        <w:outlineLvl w:val="1"/>
        <w:rPr>
          <w:rFonts w:ascii="仿宋" w:hAnsi="仿宋" w:eastAsia="仿宋" w:cs="仿宋"/>
          <w:b/>
          <w:sz w:val="32"/>
          <w:szCs w:val="32"/>
          <w:highlight w:val="none"/>
        </w:rPr>
      </w:pPr>
      <w:r>
        <w:rPr>
          <w:rFonts w:hint="eastAsia" w:ascii="楷体" w:hAnsi="楷体" w:eastAsia="楷体" w:cs="仿宋"/>
          <w:sz w:val="32"/>
          <w:szCs w:val="32"/>
          <w:highlight w:val="none"/>
        </w:rPr>
        <w:t xml:space="preserve"> </w:t>
      </w:r>
      <w:r>
        <w:rPr>
          <w:rFonts w:ascii="仿宋" w:hAnsi="仿宋" w:eastAsia="仿宋" w:cs="仿宋"/>
          <w:b/>
          <w:sz w:val="32"/>
          <w:szCs w:val="32"/>
          <w:highlight w:val="none"/>
        </w:rPr>
        <w:t>产权置换与货币补偿结合</w:t>
      </w:r>
    </w:p>
    <w:p>
      <w:pPr>
        <w:autoSpaceDE w:val="0"/>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采取产权置换与货币补偿相结合的方式对被搬迁物业进行搬迁补偿的，应当同时按照本协议第四条和第五条的内容进行约定。</w:t>
      </w:r>
    </w:p>
    <w:p>
      <w:pPr>
        <w:numPr>
          <w:ilvl w:val="0"/>
          <w:numId w:val="8"/>
        </w:numPr>
        <w:ind w:firstLine="643" w:firstLineChars="200"/>
        <w:outlineLvl w:val="1"/>
        <w:rPr>
          <w:rFonts w:ascii="仿宋" w:hAnsi="仿宋" w:eastAsia="仿宋" w:cs="仿宋"/>
          <w:b/>
          <w:sz w:val="32"/>
          <w:szCs w:val="32"/>
          <w:highlight w:val="none"/>
        </w:rPr>
      </w:pPr>
      <w:r>
        <w:rPr>
          <w:rFonts w:ascii="仿宋" w:hAnsi="仿宋" w:eastAsia="仿宋" w:cs="仿宋"/>
          <w:b/>
          <w:sz w:val="32"/>
          <w:szCs w:val="32"/>
          <w:highlight w:val="none"/>
        </w:rPr>
        <w:t xml:space="preserve"> 其他补偿方式</w:t>
      </w:r>
    </w:p>
    <w:p>
      <w:pPr>
        <w:autoSpaceDE w:val="0"/>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被搬迁物业采取其他补偿方式的，双方可另行约定补偿标准。</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hint="eastAsia"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autoSpaceDE w:val="0"/>
        <w:rPr>
          <w:rFonts w:hint="eastAsia" w:ascii="仿宋" w:hAnsi="仿宋" w:eastAsia="仿宋"/>
          <w:sz w:val="32"/>
          <w:szCs w:val="32"/>
          <w:highlight w:val="none"/>
        </w:rPr>
      </w:pPr>
    </w:p>
    <w:p>
      <w:pPr>
        <w:numPr>
          <w:ilvl w:val="0"/>
          <w:numId w:val="7"/>
        </w:numPr>
        <w:ind w:firstLine="643" w:firstLineChars="200"/>
        <w:jc w:val="center"/>
        <w:outlineLvl w:val="0"/>
        <w:rPr>
          <w:rFonts w:ascii="仿宋" w:hAnsi="仿宋" w:eastAsia="仿宋" w:cs="仿宋"/>
          <w:b/>
          <w:bCs/>
          <w:sz w:val="32"/>
          <w:szCs w:val="32"/>
          <w:highlight w:val="none"/>
        </w:rPr>
      </w:pPr>
      <w:r>
        <w:rPr>
          <w:rFonts w:hint="eastAsia" w:ascii="仿宋" w:hAnsi="仿宋" w:eastAsia="仿宋" w:cs="仿宋"/>
          <w:b/>
          <w:bCs/>
          <w:sz w:val="32"/>
          <w:szCs w:val="32"/>
          <w:highlight w:val="none"/>
        </w:rPr>
        <w:t>预告登记</w:t>
      </w:r>
    </w:p>
    <w:p>
      <w:pPr>
        <w:numPr>
          <w:ilvl w:val="-1"/>
          <w:numId w:val="0"/>
        </w:numPr>
        <w:ind w:leftChars="200" w:firstLine="0" w:firstLineChars="0"/>
        <w:jc w:val="both"/>
        <w:outlineLvl w:val="9"/>
        <w:rPr>
          <w:rFonts w:ascii="仿宋" w:hAnsi="仿宋" w:eastAsia="仿宋" w:cs="仿宋"/>
          <w:b/>
          <w:bCs/>
          <w:sz w:val="32"/>
          <w:szCs w:val="32"/>
          <w:highlight w:val="none"/>
        </w:rPr>
      </w:pPr>
    </w:p>
    <w:p>
      <w:pPr>
        <w:numPr>
          <w:ilvl w:val="0"/>
          <w:numId w:val="8"/>
        </w:numPr>
        <w:ind w:firstLine="643" w:firstLineChars="200"/>
        <w:outlineLvl w:val="1"/>
        <w:rPr>
          <w:rFonts w:ascii="仿宋" w:hAnsi="仿宋" w:eastAsia="仿宋" w:cs="仿宋"/>
          <w:b/>
          <w:sz w:val="32"/>
          <w:szCs w:val="32"/>
          <w:highlight w:val="none"/>
        </w:rPr>
      </w:pPr>
      <w:r>
        <w:rPr>
          <w:rFonts w:ascii="仿宋" w:hAnsi="仿宋" w:eastAsia="仿宋" w:cs="仿宋"/>
          <w:b/>
          <w:sz w:val="32"/>
          <w:szCs w:val="32"/>
          <w:highlight w:val="none"/>
        </w:rPr>
        <w:t xml:space="preserve"> </w:t>
      </w:r>
      <w:bookmarkStart w:id="13" w:name="_Hlk74649703"/>
      <w:r>
        <w:rPr>
          <w:rFonts w:hint="eastAsia" w:ascii="仿宋" w:hAnsi="仿宋" w:eastAsia="仿宋" w:cs="仿宋"/>
          <w:b/>
          <w:sz w:val="32"/>
          <w:szCs w:val="32"/>
          <w:highlight w:val="none"/>
        </w:rPr>
        <w:t>预告登记的对象</w:t>
      </w:r>
      <w:bookmarkEnd w:id="13"/>
    </w:p>
    <w:p>
      <w:pPr>
        <w:autoSpaceDE w:val="0"/>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甲、乙双方经协商一致，同意为本协议第一条约定的被搬迁物业申请预告登记。</w:t>
      </w:r>
    </w:p>
    <w:p>
      <w:pPr>
        <w:numPr>
          <w:ilvl w:val="0"/>
          <w:numId w:val="8"/>
        </w:numPr>
        <w:ind w:firstLine="643" w:firstLineChars="200"/>
        <w:outlineLvl w:val="1"/>
        <w:rPr>
          <w:rFonts w:ascii="仿宋" w:hAnsi="仿宋" w:eastAsia="仿宋" w:cs="仿宋"/>
          <w:b/>
          <w:sz w:val="32"/>
          <w:szCs w:val="32"/>
          <w:highlight w:val="none"/>
        </w:rPr>
      </w:pPr>
      <w:r>
        <w:rPr>
          <w:rFonts w:ascii="仿宋" w:hAnsi="仿宋" w:eastAsia="仿宋" w:cs="仿宋"/>
          <w:b/>
          <w:sz w:val="32"/>
          <w:szCs w:val="32"/>
          <w:highlight w:val="none"/>
        </w:rPr>
        <w:t xml:space="preserve"> 预告登记的</w:t>
      </w:r>
      <w:bookmarkStart w:id="14" w:name="_Hlk74649718"/>
      <w:r>
        <w:rPr>
          <w:rFonts w:ascii="仿宋" w:hAnsi="仿宋" w:eastAsia="仿宋" w:cs="仿宋"/>
          <w:b/>
          <w:sz w:val="32"/>
          <w:szCs w:val="32"/>
          <w:highlight w:val="none"/>
        </w:rPr>
        <w:t>办理</w:t>
      </w:r>
      <w:bookmarkEnd w:id="14"/>
    </w:p>
    <w:p>
      <w:pPr>
        <w:autoSpaceDE w:val="0"/>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双方同意在签订本协议后</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个工作日内由 □甲乙双方 </w:t>
      </w: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 xml:space="preserve">乙方委托甲方 </w:t>
      </w:r>
      <w:r>
        <w:rPr>
          <w:rFonts w:hint="eastAsia" w:ascii="仿宋" w:hAnsi="仿宋" w:eastAsia="仿宋" w:cs="仿宋"/>
          <w:b w:val="0"/>
          <w:bCs w:val="0"/>
          <w:sz w:val="32"/>
          <w:szCs w:val="32"/>
          <w:lang w:val="en-US" w:eastAsia="zh-CN"/>
        </w:rPr>
        <w:t>申请办理不动产预告登记</w:t>
      </w:r>
      <w:r>
        <w:rPr>
          <w:rFonts w:hint="eastAsia" w:ascii="仿宋" w:hAnsi="仿宋" w:eastAsia="仿宋" w:cs="仿宋"/>
          <w:sz w:val="32"/>
          <w:szCs w:val="32"/>
          <w:highlight w:val="none"/>
        </w:rPr>
        <w:t>。</w:t>
      </w:r>
    </w:p>
    <w:p>
      <w:pPr>
        <w:numPr>
          <w:ilvl w:val="0"/>
          <w:numId w:val="8"/>
        </w:numPr>
        <w:ind w:firstLine="643" w:firstLineChars="200"/>
        <w:outlineLvl w:val="1"/>
        <w:rPr>
          <w:rFonts w:ascii="仿宋" w:hAnsi="仿宋" w:eastAsia="仿宋" w:cs="仿宋"/>
          <w:b/>
          <w:sz w:val="32"/>
          <w:szCs w:val="32"/>
          <w:highlight w:val="none"/>
        </w:rPr>
      </w:pPr>
      <w:r>
        <w:rPr>
          <w:rFonts w:ascii="仿宋" w:hAnsi="仿宋" w:eastAsia="仿宋" w:cs="仿宋"/>
          <w:b/>
          <w:sz w:val="32"/>
          <w:szCs w:val="32"/>
          <w:highlight w:val="none"/>
        </w:rPr>
        <w:t xml:space="preserve"> 预告登记的有效期</w:t>
      </w:r>
    </w:p>
    <w:p>
      <w:pPr>
        <w:autoSpaceDE w:val="0"/>
        <w:ind w:firstLine="640" w:firstLineChars="200"/>
        <w:rPr>
          <w:rFonts w:ascii="宋体" w:hAnsi="宋体"/>
          <w:sz w:val="28"/>
          <w:szCs w:val="28"/>
          <w:highlight w:val="none"/>
        </w:rPr>
      </w:pPr>
      <w:r>
        <w:rPr>
          <w:rFonts w:hint="eastAsia" w:ascii="仿宋" w:hAnsi="仿宋" w:eastAsia="仿宋" w:cs="仿宋"/>
          <w:sz w:val="32"/>
          <w:szCs w:val="32"/>
          <w:highlight w:val="none"/>
        </w:rPr>
        <w:t>预告登记的有效期为自</w:t>
      </w:r>
      <w:r>
        <w:rPr>
          <w:rFonts w:hint="eastAsia" w:ascii="仿宋" w:hAnsi="仿宋" w:eastAsia="仿宋" w:cs="仿宋"/>
          <w:sz w:val="32"/>
          <w:szCs w:val="32"/>
          <w:highlight w:val="none"/>
          <w:u w:val="none"/>
        </w:rPr>
        <w:t>办理</w:t>
      </w:r>
      <w:r>
        <w:rPr>
          <w:rFonts w:hint="eastAsia" w:ascii="仿宋" w:hAnsi="仿宋" w:eastAsia="仿宋" w:cs="仿宋"/>
          <w:sz w:val="32"/>
          <w:szCs w:val="32"/>
          <w:highlight w:val="none"/>
        </w:rPr>
        <w:t>预告</w:t>
      </w:r>
      <w:r>
        <w:rPr>
          <w:rFonts w:hint="eastAsia" w:ascii="仿宋" w:hAnsi="仿宋" w:eastAsia="仿宋" w:cs="仿宋"/>
          <w:sz w:val="32"/>
          <w:szCs w:val="32"/>
          <w:highlight w:val="none"/>
          <w:u w:val="none"/>
        </w:rPr>
        <w:t>登记</w:t>
      </w:r>
      <w:r>
        <w:rPr>
          <w:rFonts w:hint="eastAsia" w:ascii="仿宋" w:hAnsi="仿宋" w:eastAsia="仿宋" w:cs="仿宋"/>
          <w:sz w:val="32"/>
          <w:szCs w:val="32"/>
          <w:highlight w:val="none"/>
        </w:rPr>
        <w:t>之日起至</w:t>
      </w:r>
      <w:r>
        <w:rPr>
          <w:rFonts w:ascii="仿宋" w:hAnsi="仿宋" w:eastAsia="仿宋" w:cs="仿宋"/>
          <w:sz w:val="32"/>
          <w:szCs w:val="32"/>
          <w:highlight w:val="none"/>
          <w:u w:val="single"/>
        </w:rPr>
        <w:t xml:space="preserve">       </w:t>
      </w:r>
      <w:r>
        <w:rPr>
          <w:rFonts w:ascii="仿宋" w:hAnsi="仿宋" w:eastAsia="仿宋" w:cs="仿宋"/>
          <w:sz w:val="32"/>
          <w:szCs w:val="32"/>
          <w:highlight w:val="none"/>
        </w:rPr>
        <w:br w:type="textWrapping"/>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之日止。</w:t>
      </w:r>
    </w:p>
    <w:p>
      <w:pPr>
        <w:numPr>
          <w:ilvl w:val="0"/>
          <w:numId w:val="8"/>
        </w:numPr>
        <w:ind w:firstLine="643" w:firstLineChars="200"/>
        <w:outlineLvl w:val="1"/>
        <w:rPr>
          <w:rFonts w:ascii="仿宋" w:hAnsi="仿宋" w:eastAsia="仿宋" w:cs="仿宋"/>
          <w:b/>
          <w:sz w:val="32"/>
          <w:szCs w:val="32"/>
          <w:highlight w:val="none"/>
        </w:rPr>
      </w:pPr>
      <w:r>
        <w:rPr>
          <w:rFonts w:ascii="仿宋" w:hAnsi="仿宋" w:eastAsia="仿宋" w:cs="仿宋"/>
          <w:b/>
          <w:sz w:val="32"/>
          <w:szCs w:val="32"/>
          <w:highlight w:val="none"/>
        </w:rPr>
        <w:t xml:space="preserve"> 预告登记的变更和注销</w:t>
      </w:r>
    </w:p>
    <w:p>
      <w:pPr>
        <w:autoSpaceDE w:val="0"/>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预告登记办理后，如需变更原预告登记内容，由 □甲乙双方 </w:t>
      </w:r>
      <w:r>
        <w:rPr>
          <w:rFonts w:hint="eastAsia" w:ascii="仿宋" w:hAnsi="仿宋" w:eastAsia="仿宋" w:cs="仿宋"/>
          <w:sz w:val="32"/>
          <w:szCs w:val="32"/>
          <w:highlight w:val="none"/>
        </w:rPr>
        <w:sym w:font="Wingdings 2" w:char="00A3"/>
      </w:r>
      <w:r>
        <w:rPr>
          <w:rFonts w:hint="eastAsia" w:ascii="仿宋" w:hAnsi="仿宋" w:eastAsia="仿宋" w:cs="仿宋"/>
          <w:sz w:val="32"/>
          <w:szCs w:val="32"/>
          <w:highlight w:val="none"/>
        </w:rPr>
        <w:t>乙方委托甲方 向不动产登记机构申请。</w:t>
      </w:r>
    </w:p>
    <w:p>
      <w:pPr>
        <w:autoSpaceDE w:val="0"/>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预告登记有效期内，甲方放弃预告登记权利的，可单方向不动产登记机构申请注销预告登记。</w:t>
      </w:r>
    </w:p>
    <w:p>
      <w:pPr>
        <w:autoSpaceDE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预告登记有效期内，乙方可持甲方同意放弃预告登记权利的证明材料向不动产登记机构申请注销预告登记。</w:t>
      </w:r>
    </w:p>
    <w:p>
      <w:pPr>
        <w:autoSpaceDE w:val="0"/>
        <w:ind w:firstLine="640" w:firstLineChars="200"/>
        <w:rPr>
          <w:rFonts w:hint="eastAsia" w:ascii="仿宋" w:hAnsi="仿宋" w:eastAsia="仿宋" w:cs="仿宋"/>
          <w:sz w:val="32"/>
          <w:szCs w:val="32"/>
          <w:highlight w:val="none"/>
        </w:rPr>
      </w:pPr>
    </w:p>
    <w:p>
      <w:pPr>
        <w:numPr>
          <w:ilvl w:val="0"/>
          <w:numId w:val="7"/>
        </w:numPr>
        <w:ind w:firstLine="643" w:firstLineChars="200"/>
        <w:jc w:val="center"/>
        <w:outlineLvl w:val="0"/>
        <w:rPr>
          <w:rFonts w:ascii="仿宋" w:hAnsi="仿宋" w:eastAsia="仿宋" w:cs="仿宋"/>
          <w:b/>
          <w:bCs/>
          <w:sz w:val="32"/>
          <w:szCs w:val="32"/>
          <w:highlight w:val="none"/>
        </w:rPr>
      </w:pPr>
      <w:r>
        <w:rPr>
          <w:rFonts w:hint="eastAsia" w:ascii="仿宋" w:hAnsi="仿宋" w:eastAsia="仿宋" w:cs="仿宋"/>
          <w:b/>
          <w:bCs/>
          <w:sz w:val="32"/>
          <w:szCs w:val="32"/>
          <w:highlight w:val="none"/>
        </w:rPr>
        <w:t>被搬迁物业的移交、拆除与权属注销</w:t>
      </w:r>
    </w:p>
    <w:p>
      <w:pPr>
        <w:numPr>
          <w:ilvl w:val="-1"/>
          <w:numId w:val="0"/>
        </w:numPr>
        <w:ind w:leftChars="200" w:firstLine="0" w:firstLineChars="0"/>
        <w:jc w:val="both"/>
        <w:outlineLvl w:val="9"/>
        <w:rPr>
          <w:rFonts w:ascii="仿宋" w:hAnsi="仿宋" w:eastAsia="仿宋" w:cs="仿宋"/>
          <w:b/>
          <w:bCs/>
          <w:sz w:val="32"/>
          <w:szCs w:val="32"/>
          <w:highlight w:val="none"/>
        </w:rPr>
      </w:pPr>
    </w:p>
    <w:p>
      <w:pPr>
        <w:numPr>
          <w:ilvl w:val="0"/>
          <w:numId w:val="8"/>
        </w:numPr>
        <w:tabs>
          <w:tab w:val="left" w:pos="360"/>
        </w:tabs>
        <w:ind w:firstLine="640" w:firstLineChars="200"/>
        <w:outlineLvl w:val="1"/>
        <w:rPr>
          <w:rFonts w:ascii="仿宋" w:hAnsi="仿宋" w:eastAsia="仿宋" w:cs="仿宋"/>
          <w:b/>
          <w:sz w:val="32"/>
          <w:szCs w:val="32"/>
          <w:highlight w:val="none"/>
        </w:rPr>
      </w:pPr>
      <w:r>
        <w:rPr>
          <w:rFonts w:hint="eastAsia" w:ascii="仿宋" w:hAnsi="仿宋" w:eastAsia="仿宋"/>
          <w:sz w:val="32"/>
          <w:szCs w:val="32"/>
          <w:highlight w:val="none"/>
        </w:rPr>
        <w:t xml:space="preserve"> </w:t>
      </w:r>
      <w:r>
        <w:rPr>
          <w:rFonts w:hint="eastAsia" w:ascii="仿宋" w:hAnsi="仿宋" w:eastAsia="仿宋" w:cs="仿宋"/>
          <w:b/>
          <w:sz w:val="32"/>
          <w:szCs w:val="32"/>
          <w:highlight w:val="none"/>
        </w:rPr>
        <w:t>被搬迁物业的移交</w:t>
      </w:r>
    </w:p>
    <w:p>
      <w:pPr>
        <w:widowControl/>
        <w:numPr>
          <w:ilvl w:val="0"/>
          <w:numId w:val="12"/>
        </w:num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乙方需</w:t>
      </w:r>
      <w:r>
        <w:rPr>
          <w:rFonts w:hint="eastAsia" w:ascii="仿宋" w:hAnsi="仿宋" w:eastAsia="仿宋" w:cs="仿宋"/>
          <w:sz w:val="32"/>
          <w:szCs w:val="32"/>
          <w:highlight w:val="none"/>
          <w:lang w:val="en-US" w:eastAsia="zh-CN"/>
        </w:rPr>
        <w:t>在收到</w:t>
      </w:r>
      <w:r>
        <w:rPr>
          <w:rFonts w:hint="eastAsia" w:ascii="仿宋" w:hAnsi="仿宋" w:eastAsia="仿宋" w:cs="仿宋"/>
          <w:sz w:val="32"/>
          <w:szCs w:val="32"/>
          <w:highlight w:val="none"/>
        </w:rPr>
        <w:t>甲方送达的被搬迁物业交房通知书之日起</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日内,将被搬迁物业移交给甲方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甲方应当在接收被搬迁物业后</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日内</w:t>
      </w:r>
      <w:r>
        <w:rPr>
          <w:rFonts w:hint="eastAsia" w:ascii="仿宋" w:hAnsi="仿宋" w:eastAsia="仿宋" w:cs="仿宋"/>
          <w:sz w:val="32"/>
          <w:szCs w:val="32"/>
          <w:highlight w:val="none"/>
          <w:lang w:val="en-US" w:eastAsia="zh-CN"/>
        </w:rPr>
        <w:t>进行查验。</w:t>
      </w:r>
      <w:r>
        <w:rPr>
          <w:rFonts w:hint="eastAsia" w:ascii="仿宋" w:hAnsi="仿宋" w:eastAsia="仿宋" w:cs="仿宋"/>
          <w:sz w:val="32"/>
          <w:szCs w:val="32"/>
          <w:highlight w:val="none"/>
        </w:rPr>
        <w:t>经甲方查验，被搬迁物业具备本协议约定的移交条件后，办理移交手续，双方签署</w:t>
      </w:r>
      <w:bookmarkStart w:id="15" w:name="_Hlk74212903"/>
      <w:r>
        <w:rPr>
          <w:rFonts w:hint="eastAsia" w:ascii="仿宋" w:hAnsi="仿宋" w:eastAsia="仿宋" w:cs="仿宋"/>
          <w:sz w:val="32"/>
          <w:szCs w:val="32"/>
          <w:highlight w:val="none"/>
        </w:rPr>
        <w:t>被搬迁物业移交确认书</w:t>
      </w:r>
      <w:bookmarkEnd w:id="15"/>
      <w:r>
        <w:rPr>
          <w:rFonts w:hint="eastAsia" w:ascii="仿宋" w:hAnsi="仿宋" w:eastAsia="仿宋" w:cs="仿宋"/>
          <w:sz w:val="32"/>
          <w:szCs w:val="32"/>
          <w:highlight w:val="none"/>
        </w:rPr>
        <w:t>；被搬迁物业不具备本协议约定的移交条件的，甲方有权拒绝接收被搬迁物业并要求乙方在</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日内达成移交条件。</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甲方无法按照乙方预留的通讯地址联系到乙方的，甲方可在被搬迁物业内张贴公示被搬迁物业交房通知书，或在《深圳特区报》、《深圳商报》登报公告被搬迁物业交房通知书。乙方应在张贴公示或登报公告后</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日内将被搬迁物业移交给甲方。</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widowControl/>
        <w:numPr>
          <w:ilvl w:val="0"/>
          <w:numId w:val="12"/>
        </w:num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本协议签订后，乙方应当及时、自行成就本协议约定的移交条件。乙方在向甲方移交被搬迁物业时，被搬迁物业应当同时具备以下条件：</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（1）设定于被搬迁物业上的居住权、抵押、查封、租赁以及抵偿债务、无偿使用等所有权利限制均已合法、有效解除，被搬迁物业之上无任何权利负担。</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被搬迁物业及其临时建筑物、构筑（附属）物和应当</w:t>
      </w:r>
      <w:r>
        <w:rPr>
          <w:rFonts w:hint="eastAsia" w:ascii="仿宋" w:hAnsi="仿宋" w:eastAsia="仿宋" w:cs="仿宋"/>
          <w:sz w:val="32"/>
          <w:szCs w:val="32"/>
          <w:highlight w:val="none"/>
        </w:rPr>
        <w:t>保持其原</w:t>
      </w:r>
      <w:r>
        <w:rPr>
          <w:rFonts w:hint="eastAsia" w:ascii="仿宋" w:hAnsi="仿宋" w:eastAsia="仿宋" w:cs="仿宋"/>
          <w:sz w:val="32"/>
          <w:szCs w:val="32"/>
          <w:highlight w:val="none"/>
          <w:lang w:val="en-US" w:eastAsia="zh-CN"/>
        </w:rPr>
        <w:t>状</w:t>
      </w:r>
      <w:r>
        <w:rPr>
          <w:rFonts w:hint="eastAsia" w:ascii="仿宋" w:hAnsi="仿宋" w:eastAsia="仿宋" w:cs="仿宋"/>
          <w:sz w:val="32"/>
          <w:szCs w:val="32"/>
          <w:highlight w:val="none"/>
        </w:rPr>
        <w:t>。</w:t>
      </w:r>
      <w:r>
        <w:rPr>
          <w:rFonts w:ascii="仿宋" w:hAnsi="仿宋" w:eastAsia="仿宋" w:cs="仿宋"/>
          <w:sz w:val="32"/>
          <w:szCs w:val="32"/>
          <w:highlight w:val="none"/>
        </w:rPr>
        <w:t xml:space="preserve"> </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）被搬迁物业</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水费、电费、燃气费、电话费、有线电视费、网络使用费、租赁管理费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物业管理费</w:t>
      </w:r>
      <w:r>
        <w:rPr>
          <w:rFonts w:hint="eastAsia" w:ascii="仿宋" w:hAnsi="仿宋" w:eastAsia="仿宋" w:cs="仿宋"/>
          <w:sz w:val="32"/>
          <w:szCs w:val="32"/>
          <w:highlight w:val="none"/>
          <w:lang w:val="en-US" w:eastAsia="zh-CN"/>
        </w:rPr>
        <w:t>及其他应缴纳的一切费用已结清。</w:t>
      </w:r>
      <w:r>
        <w:rPr>
          <w:rFonts w:hint="eastAsia" w:ascii="仿宋" w:hAnsi="仿宋" w:eastAsia="仿宋" w:cs="仿宋"/>
          <w:sz w:val="32"/>
          <w:szCs w:val="32"/>
          <w:highlight w:val="none"/>
        </w:rPr>
        <w:t>乙方应自行办理报停、销户等手续，并将相关报停、销户手续凭证</w:t>
      </w:r>
      <w:r>
        <w:rPr>
          <w:rFonts w:hint="eastAsia" w:ascii="仿宋" w:hAnsi="仿宋" w:eastAsia="仿宋" w:cs="仿宋"/>
          <w:sz w:val="32"/>
          <w:szCs w:val="32"/>
          <w:highlight w:val="none"/>
          <w:lang w:val="en-US" w:eastAsia="zh-CN"/>
        </w:rPr>
        <w:t>以及前述费用缴付凭证</w:t>
      </w:r>
      <w:r>
        <w:rPr>
          <w:rFonts w:hint="eastAsia" w:ascii="仿宋" w:hAnsi="仿宋" w:eastAsia="仿宋" w:cs="仿宋"/>
          <w:sz w:val="32"/>
          <w:szCs w:val="32"/>
          <w:highlight w:val="none"/>
        </w:rPr>
        <w:t>交付甲方。</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numPr>
          <w:ilvl w:val="0"/>
          <w:numId w:val="8"/>
        </w:numPr>
        <w:tabs>
          <w:tab w:val="left" w:pos="360"/>
        </w:tabs>
        <w:ind w:firstLine="640" w:firstLineChars="200"/>
        <w:outlineLvl w:val="1"/>
        <w:rPr>
          <w:rFonts w:ascii="仿宋" w:hAnsi="仿宋" w:eastAsia="仿宋"/>
          <w:b/>
          <w:bCs/>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b/>
          <w:bCs/>
          <w:sz w:val="32"/>
          <w:szCs w:val="32"/>
          <w:highlight w:val="none"/>
        </w:rPr>
        <w:t>被搬迁物业的拆除</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甲乙双方共同确认，被搬迁物业的占有、使用等权益自</w:t>
      </w:r>
      <w:bookmarkStart w:id="16" w:name="_Hlk74213203"/>
      <w:r>
        <w:rPr>
          <w:rFonts w:hint="eastAsia" w:ascii="仿宋" w:hAnsi="仿宋" w:eastAsia="仿宋" w:cs="仿宋"/>
          <w:sz w:val="32"/>
          <w:szCs w:val="32"/>
          <w:highlight w:val="none"/>
        </w:rPr>
        <w:t>被搬迁物业移交</w:t>
      </w:r>
      <w:bookmarkEnd w:id="16"/>
      <w:r>
        <w:rPr>
          <w:rFonts w:hint="eastAsia" w:ascii="仿宋" w:hAnsi="仿宋" w:eastAsia="仿宋" w:cs="仿宋"/>
          <w:sz w:val="32"/>
          <w:szCs w:val="32"/>
          <w:highlight w:val="none"/>
        </w:rPr>
        <w:t>给甲方之日起转移归甲方所有。被搬迁物业移交后，</w:t>
      </w:r>
      <w:r>
        <w:rPr>
          <w:rFonts w:hint="eastAsia" w:ascii="仿宋" w:hAnsi="仿宋" w:eastAsia="仿宋" w:cs="仿宋"/>
          <w:bCs/>
          <w:sz w:val="32"/>
          <w:szCs w:val="32"/>
          <w:highlight w:val="none"/>
        </w:rPr>
        <w:t>甲方可根据《条例》规定及相关政策的要求进行建筑物拆除。</w:t>
      </w:r>
    </w:p>
    <w:p>
      <w:pPr>
        <w:numPr>
          <w:ilvl w:val="0"/>
          <w:numId w:val="8"/>
        </w:numPr>
        <w:tabs>
          <w:tab w:val="left" w:pos="360"/>
        </w:tabs>
        <w:ind w:firstLine="640" w:firstLineChars="200"/>
        <w:outlineLvl w:val="1"/>
        <w:rPr>
          <w:rFonts w:ascii="仿宋" w:hAnsi="仿宋" w:eastAsia="仿宋"/>
          <w:b/>
          <w:bCs/>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b/>
          <w:bCs/>
          <w:sz w:val="32"/>
          <w:szCs w:val="32"/>
          <w:highlight w:val="none"/>
        </w:rPr>
        <w:t>被搬迁物业的权属注销</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乙方应在被搬迁物业移交后</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rPr>
        <w:t>个工作日内 □自行办理 □向</w:t>
      </w:r>
      <w:bookmarkStart w:id="17" w:name="_Hlk74641787"/>
      <w:r>
        <w:rPr>
          <w:rFonts w:hint="eastAsia" w:ascii="仿宋" w:hAnsi="仿宋" w:eastAsia="仿宋" w:cs="仿宋"/>
          <w:sz w:val="32"/>
          <w:szCs w:val="32"/>
          <w:highlight w:val="none"/>
        </w:rPr>
        <w:t>甲方</w:t>
      </w:r>
      <w:bookmarkStart w:id="18" w:name="_Hlk68273586"/>
      <w:r>
        <w:rPr>
          <w:rFonts w:hint="eastAsia" w:ascii="仿宋" w:hAnsi="仿宋" w:eastAsia="仿宋" w:cs="仿宋"/>
          <w:sz w:val="32"/>
          <w:szCs w:val="32"/>
          <w:highlight w:val="none"/>
        </w:rPr>
        <w:t>出具授权委托书</w:t>
      </w:r>
      <w:bookmarkEnd w:id="18"/>
      <w:r>
        <w:rPr>
          <w:rFonts w:hint="eastAsia" w:ascii="仿宋" w:hAnsi="仿宋" w:eastAsia="仿宋" w:cs="仿宋"/>
          <w:sz w:val="32"/>
          <w:szCs w:val="32"/>
          <w:highlight w:val="none"/>
        </w:rPr>
        <w:t>授权甲方办理</w:t>
      </w:r>
      <w:bookmarkEnd w:id="17"/>
      <w:r>
        <w:rPr>
          <w:rFonts w:hint="eastAsia" w:ascii="仿宋" w:hAnsi="仿宋" w:eastAsia="仿宋" w:cs="仿宋"/>
          <w:sz w:val="32"/>
          <w:szCs w:val="32"/>
          <w:highlight w:val="none"/>
        </w:rPr>
        <w:t xml:space="preserve"> </w:t>
      </w:r>
      <w:r>
        <w:rPr>
          <w:rFonts w:ascii="仿宋" w:hAnsi="仿宋" w:eastAsia="仿宋" w:cs="仿宋"/>
          <w:sz w:val="32"/>
          <w:szCs w:val="32"/>
          <w:highlight w:val="none"/>
        </w:rPr>
        <w:t>不动产权属注销登记手续</w:t>
      </w:r>
      <w:r>
        <w:rPr>
          <w:rFonts w:hint="eastAsia" w:ascii="仿宋" w:hAnsi="仿宋" w:eastAsia="仿宋" w:cs="仿宋"/>
          <w:sz w:val="32"/>
          <w:szCs w:val="32"/>
          <w:highlight w:val="none"/>
        </w:rPr>
        <w:t>。</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hint="eastAsia"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autoSpaceDE w:val="0"/>
        <w:rPr>
          <w:rFonts w:hint="eastAsia" w:ascii="仿宋" w:hAnsi="仿宋" w:eastAsia="仿宋"/>
          <w:sz w:val="32"/>
          <w:szCs w:val="32"/>
          <w:highlight w:val="none"/>
        </w:rPr>
      </w:pPr>
    </w:p>
    <w:p>
      <w:pPr>
        <w:numPr>
          <w:ilvl w:val="0"/>
          <w:numId w:val="7"/>
        </w:numPr>
        <w:ind w:firstLine="643" w:firstLineChars="200"/>
        <w:jc w:val="center"/>
        <w:outlineLvl w:val="0"/>
        <w:rPr>
          <w:rFonts w:ascii="仿宋" w:hAnsi="仿宋" w:eastAsia="仿宋" w:cs="仿宋"/>
          <w:b/>
          <w:bCs/>
          <w:sz w:val="32"/>
          <w:szCs w:val="32"/>
          <w:highlight w:val="none"/>
        </w:rPr>
      </w:pPr>
      <w:r>
        <w:rPr>
          <w:rFonts w:hint="eastAsia" w:ascii="仿宋" w:hAnsi="仿宋" w:eastAsia="仿宋" w:cs="仿宋"/>
          <w:b/>
          <w:bCs/>
          <w:sz w:val="32"/>
          <w:szCs w:val="32"/>
          <w:highlight w:val="none"/>
        </w:rPr>
        <w:t>置换物业的开发建设</w:t>
      </w:r>
    </w:p>
    <w:p>
      <w:pPr>
        <w:numPr>
          <w:ilvl w:val="-1"/>
          <w:numId w:val="0"/>
        </w:numPr>
        <w:ind w:leftChars="200" w:firstLine="0" w:firstLineChars="0"/>
        <w:jc w:val="both"/>
        <w:outlineLvl w:val="9"/>
        <w:rPr>
          <w:rFonts w:ascii="仿宋" w:hAnsi="仿宋" w:eastAsia="仿宋" w:cs="仿宋"/>
          <w:b/>
          <w:bCs/>
          <w:sz w:val="32"/>
          <w:szCs w:val="32"/>
          <w:highlight w:val="none"/>
        </w:rPr>
      </w:pPr>
    </w:p>
    <w:p>
      <w:pPr>
        <w:numPr>
          <w:ilvl w:val="0"/>
          <w:numId w:val="8"/>
        </w:numPr>
        <w:tabs>
          <w:tab w:val="left" w:pos="360"/>
        </w:tabs>
        <w:ind w:firstLine="643" w:firstLineChars="200"/>
        <w:outlineLvl w:val="1"/>
        <w:rPr>
          <w:rFonts w:ascii="仿宋" w:hAnsi="仿宋" w:eastAsia="仿宋" w:cs="仿宋"/>
          <w:b/>
          <w:sz w:val="32"/>
          <w:szCs w:val="32"/>
          <w:highlight w:val="none"/>
        </w:rPr>
      </w:pPr>
      <w:r>
        <w:rPr>
          <w:rFonts w:hint="eastAsia" w:ascii="仿宋" w:hAnsi="仿宋" w:eastAsia="仿宋" w:cs="仿宋"/>
          <w:b/>
          <w:sz w:val="32"/>
          <w:szCs w:val="32"/>
          <w:highlight w:val="none"/>
        </w:rPr>
        <w:t xml:space="preserve"> 置换物业的规划设计</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甲方应本着公平、不低于市场普遍标准的原则，以科学、合理的方式对置换物业进行规划、设计、建设。</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置换物业的建筑设计方案由甲方委托专业机构完成，设计标准应符合国家、广东省及深圳市的有关规定。置换物业的建筑设计方案以</w:t>
      </w:r>
      <w:r>
        <w:rPr>
          <w:rFonts w:ascii="仿宋" w:hAnsi="仿宋" w:eastAsia="仿宋"/>
          <w:sz w:val="32"/>
          <w:szCs w:val="32"/>
          <w:highlight w:val="none"/>
        </w:rPr>
        <w:t>政府主管部门批准</w:t>
      </w:r>
      <w:r>
        <w:rPr>
          <w:rFonts w:hint="eastAsia" w:ascii="仿宋" w:hAnsi="仿宋" w:eastAsia="仿宋"/>
          <w:sz w:val="32"/>
          <w:szCs w:val="32"/>
          <w:highlight w:val="none"/>
        </w:rPr>
        <w:t>通过的版本</w:t>
      </w:r>
      <w:r>
        <w:rPr>
          <w:rFonts w:ascii="仿宋" w:hAnsi="仿宋" w:eastAsia="仿宋"/>
          <w:sz w:val="32"/>
          <w:szCs w:val="32"/>
          <w:highlight w:val="none"/>
        </w:rPr>
        <w:t>为准</w:t>
      </w:r>
      <w:r>
        <w:rPr>
          <w:rFonts w:hint="eastAsia" w:ascii="仿宋" w:hAnsi="仿宋" w:eastAsia="仿宋"/>
          <w:sz w:val="32"/>
          <w:szCs w:val="32"/>
          <w:highlight w:val="none"/>
        </w:rPr>
        <w:t>。</w:t>
      </w:r>
    </w:p>
    <w:p>
      <w:pPr>
        <w:numPr>
          <w:ilvl w:val="0"/>
          <w:numId w:val="8"/>
        </w:numPr>
        <w:tabs>
          <w:tab w:val="left" w:pos="360"/>
        </w:tabs>
        <w:ind w:firstLine="640" w:firstLineChars="200"/>
        <w:outlineLvl w:val="1"/>
        <w:rPr>
          <w:rFonts w:ascii="仿宋" w:hAnsi="仿宋" w:eastAsia="仿宋" w:cs="仿宋"/>
          <w:b/>
          <w:sz w:val="32"/>
          <w:szCs w:val="32"/>
          <w:highlight w:val="none"/>
        </w:rPr>
      </w:pPr>
      <w:r>
        <w:rPr>
          <w:rFonts w:ascii="仿宋" w:hAnsi="仿宋" w:eastAsia="仿宋"/>
          <w:sz w:val="32"/>
          <w:szCs w:val="32"/>
          <w:highlight w:val="none"/>
        </w:rPr>
        <w:t xml:space="preserve"> </w:t>
      </w:r>
      <w:r>
        <w:rPr>
          <w:rFonts w:hint="eastAsia" w:ascii="仿宋" w:hAnsi="仿宋" w:eastAsia="仿宋" w:cs="仿宋"/>
          <w:b/>
          <w:sz w:val="32"/>
          <w:szCs w:val="32"/>
          <w:highlight w:val="none"/>
        </w:rPr>
        <w:t>置换物业的位置</w:t>
      </w:r>
      <w:r>
        <w:rPr>
          <w:rFonts w:ascii="仿宋" w:hAnsi="仿宋" w:eastAsia="仿宋" w:cs="仿宋"/>
          <w:b/>
          <w:sz w:val="32"/>
          <w:szCs w:val="32"/>
          <w:highlight w:val="none"/>
        </w:rPr>
        <w:t xml:space="preserve"> </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置换物业的位置由甲乙双方根据政府主管部门批准的建设用地规划许可证、建设工程规划许可证及建筑设计方案另行约定。</w:t>
      </w:r>
    </w:p>
    <w:p>
      <w:pPr>
        <w:numPr>
          <w:ilvl w:val="0"/>
          <w:numId w:val="8"/>
        </w:numPr>
        <w:tabs>
          <w:tab w:val="left" w:pos="360"/>
        </w:tabs>
        <w:ind w:firstLine="643" w:firstLineChars="200"/>
        <w:outlineLvl w:val="1"/>
        <w:rPr>
          <w:rFonts w:ascii="仿宋" w:hAnsi="仿宋" w:eastAsia="仿宋" w:cs="仿宋"/>
          <w:b/>
          <w:sz w:val="32"/>
          <w:szCs w:val="32"/>
          <w:highlight w:val="none"/>
        </w:rPr>
      </w:pPr>
      <w:r>
        <w:rPr>
          <w:rFonts w:ascii="仿宋" w:hAnsi="仿宋" w:eastAsia="仿宋" w:cs="仿宋"/>
          <w:b/>
          <w:sz w:val="32"/>
          <w:szCs w:val="32"/>
          <w:highlight w:val="none"/>
        </w:rPr>
        <w:t xml:space="preserve"> </w:t>
      </w:r>
      <w:r>
        <w:rPr>
          <w:rFonts w:hint="eastAsia" w:ascii="仿宋" w:hAnsi="仿宋" w:eastAsia="仿宋" w:cs="仿宋"/>
          <w:b/>
          <w:sz w:val="32"/>
          <w:szCs w:val="32"/>
          <w:highlight w:val="none"/>
        </w:rPr>
        <w:t>置换物业的质量标准</w:t>
      </w:r>
      <w:r>
        <w:rPr>
          <w:rFonts w:ascii="仿宋" w:hAnsi="仿宋" w:eastAsia="仿宋" w:cs="仿宋"/>
          <w:b/>
          <w:sz w:val="32"/>
          <w:szCs w:val="32"/>
          <w:highlight w:val="none"/>
        </w:rPr>
        <w:t xml:space="preserve"> </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甲方应当严格按照国家、广东省和深圳市有关建筑质量的法律法规（包括但不限于《中华人民共和国建筑法》《建设工程质量管理条例》</w:t>
      </w:r>
      <w:r>
        <w:rPr>
          <w:rFonts w:ascii="仿宋" w:hAnsi="仿宋" w:eastAsia="仿宋"/>
          <w:sz w:val="32"/>
          <w:szCs w:val="32"/>
          <w:highlight w:val="none"/>
        </w:rPr>
        <w:t>《建筑工程施工质量验收统一标准》(GB50300-20</w:t>
      </w:r>
      <w:r>
        <w:rPr>
          <w:rFonts w:hint="eastAsia" w:ascii="仿宋" w:hAnsi="仿宋" w:eastAsia="仿宋"/>
          <w:sz w:val="32"/>
          <w:szCs w:val="32"/>
          <w:highlight w:val="none"/>
        </w:rPr>
        <w:t>13</w:t>
      </w:r>
      <w:r>
        <w:rPr>
          <w:rFonts w:ascii="仿宋" w:hAnsi="仿宋" w:eastAsia="仿宋"/>
          <w:sz w:val="32"/>
          <w:szCs w:val="32"/>
          <w:highlight w:val="none"/>
        </w:rPr>
        <w:t>)</w:t>
      </w:r>
      <w:r>
        <w:rPr>
          <w:rFonts w:hint="eastAsia" w:ascii="仿宋" w:hAnsi="仿宋" w:eastAsia="仿宋"/>
          <w:sz w:val="32"/>
          <w:szCs w:val="32"/>
          <w:highlight w:val="none"/>
        </w:rPr>
        <w:t>《深圳市建设工程质量管理条例》等）的相关规定进行置换物业的开发建设与验收。</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甲方向乙方交付的置换物业应当符合国家、广东省和深圳市对建筑质量的要求。</w:t>
      </w:r>
    </w:p>
    <w:p>
      <w:pPr>
        <w:numPr>
          <w:ilvl w:val="0"/>
          <w:numId w:val="8"/>
        </w:numPr>
        <w:tabs>
          <w:tab w:val="left" w:pos="360"/>
        </w:tabs>
        <w:ind w:firstLine="643" w:firstLineChars="200"/>
        <w:outlineLvl w:val="1"/>
        <w:rPr>
          <w:rFonts w:ascii="仿宋" w:hAnsi="仿宋" w:eastAsia="仿宋" w:cs="仿宋"/>
          <w:b/>
          <w:sz w:val="32"/>
          <w:szCs w:val="32"/>
          <w:highlight w:val="none"/>
        </w:rPr>
      </w:pPr>
      <w:r>
        <w:rPr>
          <w:rFonts w:ascii="仿宋" w:hAnsi="仿宋" w:eastAsia="仿宋" w:cs="仿宋"/>
          <w:b/>
          <w:sz w:val="32"/>
          <w:szCs w:val="32"/>
          <w:highlight w:val="none"/>
        </w:rPr>
        <w:t xml:space="preserve"> </w:t>
      </w:r>
      <w:r>
        <w:rPr>
          <w:rFonts w:hint="eastAsia" w:ascii="仿宋" w:hAnsi="仿宋" w:eastAsia="仿宋" w:cs="仿宋"/>
          <w:b/>
          <w:sz w:val="32"/>
          <w:szCs w:val="32"/>
          <w:highlight w:val="none"/>
        </w:rPr>
        <w:t>置换物业</w:t>
      </w:r>
      <w:r>
        <w:rPr>
          <w:rFonts w:ascii="仿宋" w:hAnsi="仿宋" w:eastAsia="仿宋" w:cs="仿宋"/>
          <w:b/>
          <w:sz w:val="32"/>
          <w:szCs w:val="32"/>
          <w:highlight w:val="none"/>
        </w:rPr>
        <w:t>的</w:t>
      </w:r>
      <w:r>
        <w:rPr>
          <w:rFonts w:hint="eastAsia" w:ascii="仿宋" w:hAnsi="仿宋" w:eastAsia="仿宋" w:cs="仿宋"/>
          <w:b/>
          <w:sz w:val="32"/>
          <w:szCs w:val="32"/>
          <w:highlight w:val="none"/>
        </w:rPr>
        <w:t>建设期</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置换物业的计划建设期为</w:t>
      </w:r>
      <w:r>
        <w:rPr>
          <w:rFonts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rPr>
        <w:t xml:space="preserve"> </w:t>
      </w:r>
      <w:r>
        <w:rPr>
          <w:rFonts w:ascii="仿宋" w:hAnsi="仿宋" w:eastAsia="仿宋" w:cs="仿宋"/>
          <w:sz w:val="32"/>
          <w:szCs w:val="32"/>
          <w:highlight w:val="none"/>
          <w:u w:val="single"/>
        </w:rPr>
        <w:t xml:space="preserve"> </w:t>
      </w:r>
      <w:r>
        <w:rPr>
          <w:rFonts w:hint="eastAsia" w:ascii="仿宋" w:hAnsi="仿宋" w:eastAsia="仿宋"/>
          <w:sz w:val="32"/>
          <w:szCs w:val="32"/>
          <w:highlight w:val="none"/>
        </w:rPr>
        <w:t>个月，自甲方取得政府相关部门核发的建筑工程施工许可证之日起，至甲方根据国家、广东省及深圳市的相关规定取得相应的竣工验收合格文件之日止。</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经甲乙双方协商一致，本项目建设期可作适当调整。</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hint="eastAsia"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autoSpaceDE w:val="0"/>
        <w:rPr>
          <w:rFonts w:hint="eastAsia" w:ascii="仿宋" w:hAnsi="仿宋" w:eastAsia="仿宋"/>
          <w:sz w:val="32"/>
          <w:szCs w:val="32"/>
          <w:highlight w:val="none"/>
        </w:rPr>
      </w:pPr>
    </w:p>
    <w:p>
      <w:pPr>
        <w:numPr>
          <w:ilvl w:val="0"/>
          <w:numId w:val="7"/>
        </w:numPr>
        <w:ind w:firstLine="643" w:firstLineChars="200"/>
        <w:jc w:val="center"/>
        <w:outlineLvl w:val="0"/>
        <w:rPr>
          <w:rFonts w:ascii="仿宋" w:hAnsi="仿宋" w:eastAsia="仿宋" w:cs="仿宋"/>
          <w:b/>
          <w:bCs/>
          <w:sz w:val="32"/>
          <w:szCs w:val="32"/>
          <w:highlight w:val="none"/>
        </w:rPr>
      </w:pPr>
      <w:bookmarkStart w:id="19" w:name="_Hlk68697968"/>
      <w:r>
        <w:rPr>
          <w:rFonts w:hint="eastAsia" w:ascii="仿宋" w:hAnsi="仿宋" w:eastAsia="仿宋" w:cs="仿宋"/>
          <w:b/>
          <w:bCs/>
          <w:sz w:val="32"/>
          <w:szCs w:val="32"/>
          <w:highlight w:val="none"/>
        </w:rPr>
        <w:t>置换物业的选择与交付</w:t>
      </w:r>
    </w:p>
    <w:p>
      <w:pPr>
        <w:numPr>
          <w:ilvl w:val="-1"/>
          <w:numId w:val="0"/>
        </w:numPr>
        <w:ind w:leftChars="200" w:firstLine="0" w:firstLineChars="0"/>
        <w:jc w:val="both"/>
        <w:outlineLvl w:val="9"/>
        <w:rPr>
          <w:rFonts w:ascii="仿宋" w:hAnsi="仿宋" w:eastAsia="仿宋" w:cs="仿宋"/>
          <w:b/>
          <w:bCs/>
          <w:sz w:val="32"/>
          <w:szCs w:val="32"/>
          <w:highlight w:val="none"/>
        </w:rPr>
      </w:pPr>
    </w:p>
    <w:bookmarkEnd w:id="19"/>
    <w:p>
      <w:pPr>
        <w:numPr>
          <w:ilvl w:val="0"/>
          <w:numId w:val="8"/>
        </w:numPr>
        <w:tabs>
          <w:tab w:val="left" w:pos="360"/>
        </w:tabs>
        <w:ind w:firstLine="643" w:firstLineChars="200"/>
        <w:outlineLvl w:val="1"/>
        <w:rPr>
          <w:rFonts w:ascii="仿宋" w:hAnsi="仿宋" w:eastAsia="仿宋" w:cs="仿宋"/>
          <w:b/>
          <w:sz w:val="32"/>
          <w:szCs w:val="32"/>
          <w:highlight w:val="none"/>
        </w:rPr>
      </w:pPr>
      <w:r>
        <w:rPr>
          <w:rFonts w:ascii="仿宋" w:hAnsi="仿宋" w:eastAsia="仿宋" w:cs="仿宋"/>
          <w:b/>
          <w:sz w:val="32"/>
          <w:szCs w:val="32"/>
          <w:highlight w:val="none"/>
        </w:rPr>
        <w:t xml:space="preserve"> </w:t>
      </w:r>
      <w:r>
        <w:rPr>
          <w:rFonts w:hint="eastAsia" w:ascii="仿宋" w:hAnsi="仿宋" w:eastAsia="仿宋" w:cs="仿宋"/>
          <w:b/>
          <w:bCs/>
          <w:sz w:val="32"/>
          <w:szCs w:val="32"/>
          <w:highlight w:val="none"/>
        </w:rPr>
        <w:t>置换物业</w:t>
      </w:r>
      <w:r>
        <w:rPr>
          <w:rFonts w:hint="eastAsia" w:ascii="仿宋" w:hAnsi="仿宋" w:eastAsia="仿宋" w:cs="仿宋"/>
          <w:b/>
          <w:sz w:val="32"/>
          <w:szCs w:val="32"/>
          <w:highlight w:val="none"/>
        </w:rPr>
        <w:t>的选择</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乙方应积极参与置换物业选房相关的活动，促进置换物业选房工作顺利完成。乙方应当自收到甲方的选房通知之日起</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日内完成选房工作。置换物业有关信息由甲乙双方签字盖章的选房确认文件明确。</w:t>
      </w:r>
    </w:p>
    <w:p>
      <w:pPr>
        <w:numPr>
          <w:ilvl w:val="0"/>
          <w:numId w:val="8"/>
        </w:numPr>
        <w:tabs>
          <w:tab w:val="left" w:pos="360"/>
        </w:tabs>
        <w:ind w:firstLine="643" w:firstLineChars="200"/>
        <w:outlineLvl w:val="1"/>
        <w:rPr>
          <w:rFonts w:ascii="仿宋" w:hAnsi="仿宋" w:eastAsia="仿宋" w:cs="仿宋"/>
          <w:b/>
          <w:bCs/>
          <w:sz w:val="32"/>
          <w:szCs w:val="32"/>
          <w:highlight w:val="none"/>
        </w:rPr>
      </w:pP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置换物业的</w:t>
      </w:r>
      <w:r>
        <w:rPr>
          <w:rFonts w:ascii="仿宋" w:hAnsi="仿宋" w:eastAsia="仿宋" w:cs="仿宋"/>
          <w:b/>
          <w:bCs/>
          <w:sz w:val="32"/>
          <w:szCs w:val="32"/>
          <w:highlight w:val="none"/>
        </w:rPr>
        <w:t xml:space="preserve">交楼标准 </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甲方向乙方交付的</w:t>
      </w:r>
      <w:r>
        <w:rPr>
          <w:rFonts w:hint="eastAsia" w:ascii="仿宋" w:hAnsi="仿宋" w:eastAsia="仿宋"/>
          <w:sz w:val="32"/>
          <w:szCs w:val="32"/>
          <w:highlight w:val="none"/>
        </w:rPr>
        <w:t>置换物业标准为□精装房 □毛坯房</w:t>
      </w:r>
      <w:r>
        <w:rPr>
          <w:rFonts w:hint="eastAsia" w:ascii="仿宋" w:hAnsi="仿宋" w:eastAsia="仿宋"/>
          <w:sz w:val="32"/>
          <w:szCs w:val="32"/>
          <w:highlight w:val="none"/>
          <w:lang w:eastAsia="zh-CN"/>
        </w:rPr>
        <w:t>，</w:t>
      </w:r>
      <w:r>
        <w:rPr>
          <w:rFonts w:hint="eastAsia" w:ascii="仿宋" w:hAnsi="仿宋" w:eastAsia="仿宋"/>
          <w:sz w:val="32"/>
          <w:szCs w:val="32"/>
          <w:highlight w:val="none"/>
        </w:rPr>
        <w:t>应当不低于</w:t>
      </w:r>
      <w:r>
        <w:rPr>
          <w:rFonts w:hint="eastAsia" w:ascii="仿宋" w:hAnsi="仿宋" w:eastAsia="仿宋"/>
          <w:sz w:val="32"/>
          <w:szCs w:val="32"/>
          <w:highlight w:val="none"/>
          <w:lang w:val="en-US" w:eastAsia="zh-CN"/>
        </w:rPr>
        <w:t>同期</w:t>
      </w:r>
      <w:r>
        <w:rPr>
          <w:rFonts w:hint="eastAsia" w:ascii="仿宋" w:hAnsi="仿宋" w:eastAsia="仿宋"/>
          <w:sz w:val="32"/>
          <w:szCs w:val="32"/>
          <w:highlight w:val="none"/>
        </w:rPr>
        <w:t>甲方自持或对外销售的物业的标准</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具体标准双方可自行约定</w:t>
      </w:r>
      <w:r>
        <w:rPr>
          <w:rFonts w:hint="eastAsia" w:ascii="仿宋" w:hAnsi="仿宋" w:eastAsia="仿宋"/>
          <w:i/>
          <w:iCs/>
          <w:sz w:val="32"/>
          <w:szCs w:val="32"/>
          <w:highlight w:val="none"/>
        </w:rPr>
        <w:t>（见附件四</w:t>
      </w:r>
      <w:r>
        <w:rPr>
          <w:rFonts w:hint="eastAsia" w:ascii="仿宋" w:hAnsi="仿宋" w:eastAsia="仿宋"/>
          <w:i/>
          <w:iCs/>
          <w:sz w:val="32"/>
          <w:szCs w:val="32"/>
          <w:highlight w:val="none"/>
          <w:lang w:eastAsia="zh-CN"/>
        </w:rPr>
        <w:t>）</w:t>
      </w:r>
      <w:r>
        <w:rPr>
          <w:rFonts w:hint="eastAsia" w:ascii="仿宋" w:hAnsi="仿宋" w:eastAsia="仿宋"/>
          <w:sz w:val="32"/>
          <w:szCs w:val="32"/>
          <w:highlight w:val="none"/>
        </w:rPr>
        <w:t>。</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numPr>
          <w:ilvl w:val="0"/>
          <w:numId w:val="8"/>
        </w:numPr>
        <w:tabs>
          <w:tab w:val="left" w:pos="360"/>
        </w:tabs>
        <w:ind w:firstLine="640" w:firstLineChars="200"/>
        <w:outlineLvl w:val="1"/>
        <w:rPr>
          <w:rFonts w:ascii="仿宋" w:hAnsi="仿宋" w:eastAsia="仿宋" w:cs="仿宋"/>
          <w:b/>
          <w:sz w:val="32"/>
          <w:szCs w:val="32"/>
          <w:highlight w:val="none"/>
        </w:rPr>
      </w:pPr>
      <w:r>
        <w:rPr>
          <w:rFonts w:hint="eastAsia" w:ascii="楷体" w:hAnsi="楷体" w:eastAsia="楷体" w:cs="仿宋"/>
          <w:sz w:val="32"/>
          <w:szCs w:val="32"/>
          <w:highlight w:val="none"/>
        </w:rPr>
        <w:t xml:space="preserve"> </w:t>
      </w:r>
      <w:r>
        <w:rPr>
          <w:rFonts w:hint="eastAsia" w:ascii="仿宋" w:hAnsi="仿宋" w:eastAsia="仿宋" w:cs="仿宋"/>
          <w:b/>
          <w:bCs/>
          <w:sz w:val="32"/>
          <w:szCs w:val="32"/>
          <w:highlight w:val="none"/>
        </w:rPr>
        <w:t>置换物业</w:t>
      </w:r>
      <w:r>
        <w:rPr>
          <w:rFonts w:hint="eastAsia" w:ascii="仿宋" w:hAnsi="仿宋" w:eastAsia="仿宋" w:cs="仿宋"/>
          <w:b/>
          <w:bCs/>
          <w:sz w:val="32"/>
          <w:szCs w:val="32"/>
          <w:highlight w:val="none"/>
          <w:lang w:val="en-US" w:eastAsia="zh-CN"/>
        </w:rPr>
        <w:t>的</w:t>
      </w:r>
      <w:r>
        <w:rPr>
          <w:rFonts w:hint="eastAsia" w:ascii="仿宋" w:hAnsi="仿宋" w:eastAsia="仿宋" w:cs="仿宋"/>
          <w:b/>
          <w:sz w:val="32"/>
          <w:szCs w:val="32"/>
          <w:highlight w:val="none"/>
          <w:lang w:val="en-US" w:eastAsia="zh-CN"/>
        </w:rPr>
        <w:t>交付</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置换物业建设完工并按照《深圳市房屋建筑工程竣工验收及备案办法》的相关规定取得竣工验收合格文件后</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日内，甲方应向乙方发出书面通知,通知乙方查验、接收置换物业。乙方应当在接到甲方送达的书面通知</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日内，对置换物业进行查验。乙方查验通过后，双方应当签署置换物业交房确认单。</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rPr>
          <w:highlight w:val="none"/>
        </w:rPr>
      </w:pPr>
    </w:p>
    <w:p>
      <w:pPr>
        <w:numPr>
          <w:ilvl w:val="0"/>
          <w:numId w:val="8"/>
        </w:numPr>
        <w:tabs>
          <w:tab w:val="left" w:pos="360"/>
        </w:tabs>
        <w:ind w:firstLine="643" w:firstLineChars="200"/>
        <w:outlineLvl w:val="1"/>
        <w:rPr>
          <w:rFonts w:ascii="仿宋" w:hAnsi="仿宋" w:eastAsia="仿宋" w:cs="仿宋"/>
          <w:b/>
          <w:bCs/>
          <w:sz w:val="32"/>
          <w:szCs w:val="32"/>
          <w:highlight w:val="none"/>
        </w:rPr>
      </w:pP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置换物业的产权登记</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甲方应在置换物业交付完成</w:t>
      </w:r>
      <w:r>
        <w:rPr>
          <w:rFonts w:hint="eastAsia" w:ascii="仿宋" w:hAnsi="仿宋" w:eastAsia="仿宋"/>
          <w:sz w:val="32"/>
          <w:szCs w:val="32"/>
          <w:highlight w:val="none"/>
        </w:rPr>
        <w:t>后</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日内为乙方办理置换物业的产权登记</w:t>
      </w:r>
      <w:r>
        <w:rPr>
          <w:rFonts w:hint="eastAsia" w:ascii="仿宋" w:hAnsi="仿宋" w:eastAsia="仿宋"/>
          <w:sz w:val="32"/>
          <w:szCs w:val="32"/>
          <w:highlight w:val="none"/>
          <w:lang w:eastAsia="zh-CN"/>
        </w:rPr>
        <w:t>。</w:t>
      </w:r>
      <w:r>
        <w:rPr>
          <w:rFonts w:hint="eastAsia" w:ascii="仿宋" w:hAnsi="仿宋" w:eastAsia="仿宋"/>
          <w:sz w:val="32"/>
          <w:szCs w:val="32"/>
          <w:highlight w:val="none"/>
        </w:rPr>
        <w:t>乙方应积极协助并按甲方要求提供办理产权登记所需文件资料。</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如乙方被搬迁物业属于政策性住房，甲方将根据《条例》有关规定为乙方置换物业办理与被搬迁物业产权限制条件相同的不动产权属证书。</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甲乙双方经协商后确认，办理置换物业产权登记的相关税费的承担方式为：</w:t>
      </w:r>
    </w:p>
    <w:p>
      <w:pPr>
        <w:autoSpaceDE w:val="0"/>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sym w:font="Wingdings 2" w:char="00A3"/>
      </w:r>
      <w:r>
        <w:rPr>
          <w:rFonts w:hint="eastAsia" w:ascii="仿宋" w:hAnsi="仿宋" w:eastAsia="仿宋"/>
          <w:sz w:val="32"/>
          <w:szCs w:val="32"/>
          <w:highlight w:val="none"/>
        </w:rPr>
        <w:t>由甲方承担；</w:t>
      </w:r>
    </w:p>
    <w:p>
      <w:pPr>
        <w:autoSpaceDE w:val="0"/>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sym w:font="Wingdings 2" w:char="00A3"/>
      </w:r>
      <w:r>
        <w:rPr>
          <w:rFonts w:hint="eastAsia" w:ascii="仿宋" w:hAnsi="仿宋" w:eastAsia="仿宋"/>
          <w:sz w:val="32"/>
          <w:szCs w:val="32"/>
          <w:highlight w:val="none"/>
        </w:rPr>
        <w:t>由乙方承担；</w:t>
      </w:r>
    </w:p>
    <w:p>
      <w:pPr>
        <w:autoSpaceDE w:val="0"/>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sym w:font="Wingdings 2" w:char="00A3"/>
      </w:r>
      <w:r>
        <w:rPr>
          <w:rFonts w:hint="eastAsia" w:ascii="仿宋" w:hAnsi="仿宋" w:eastAsia="仿宋"/>
          <w:sz w:val="32"/>
          <w:szCs w:val="32"/>
          <w:highlight w:val="none"/>
        </w:rPr>
        <w:t>按照国家、广东省及深圳市的相关规定，</w:t>
      </w:r>
      <w:r>
        <w:rPr>
          <w:rFonts w:hint="eastAsia" w:ascii="仿宋" w:hAnsi="仿宋" w:eastAsia="仿宋" w:cs="仿宋"/>
          <w:sz w:val="32"/>
          <w:szCs w:val="32"/>
          <w:highlight w:val="none"/>
        </w:rPr>
        <w:t>由双方各自承担。</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hint="eastAsia"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numPr>
          <w:ilvl w:val="0"/>
          <w:numId w:val="7"/>
        </w:numPr>
        <w:ind w:firstLine="643" w:firstLineChars="200"/>
        <w:jc w:val="center"/>
        <w:outlineLvl w:val="0"/>
        <w:rPr>
          <w:rFonts w:ascii="仿宋" w:hAnsi="仿宋" w:eastAsia="仿宋" w:cs="仿宋"/>
          <w:b/>
          <w:bCs/>
          <w:sz w:val="32"/>
          <w:szCs w:val="32"/>
          <w:highlight w:val="none"/>
        </w:rPr>
      </w:pPr>
      <w:r>
        <w:rPr>
          <w:rFonts w:hint="eastAsia" w:ascii="仿宋" w:hAnsi="仿宋" w:eastAsia="仿宋" w:cs="仿宋"/>
          <w:b/>
          <w:bCs/>
          <w:sz w:val="32"/>
          <w:szCs w:val="32"/>
          <w:highlight w:val="none"/>
        </w:rPr>
        <w:t>双方的权利与义务</w:t>
      </w:r>
    </w:p>
    <w:p>
      <w:pPr>
        <w:numPr>
          <w:ilvl w:val="-1"/>
          <w:numId w:val="0"/>
        </w:numPr>
        <w:ind w:leftChars="200" w:firstLine="0" w:firstLineChars="0"/>
        <w:jc w:val="both"/>
        <w:outlineLvl w:val="9"/>
        <w:rPr>
          <w:rFonts w:ascii="仿宋" w:hAnsi="仿宋" w:eastAsia="仿宋" w:cs="仿宋"/>
          <w:b/>
          <w:bCs/>
          <w:sz w:val="32"/>
          <w:szCs w:val="32"/>
          <w:highlight w:val="none"/>
        </w:rPr>
      </w:pPr>
    </w:p>
    <w:p>
      <w:pPr>
        <w:numPr>
          <w:ilvl w:val="0"/>
          <w:numId w:val="8"/>
        </w:numPr>
        <w:tabs>
          <w:tab w:val="left" w:pos="360"/>
        </w:tabs>
        <w:ind w:firstLine="643" w:firstLineChars="200"/>
        <w:outlineLvl w:val="1"/>
        <w:rPr>
          <w:rFonts w:ascii="仿宋" w:hAnsi="仿宋" w:eastAsia="仿宋" w:cs="仿宋"/>
          <w:b/>
          <w:bCs/>
          <w:sz w:val="32"/>
          <w:szCs w:val="32"/>
          <w:highlight w:val="none"/>
        </w:rPr>
      </w:pPr>
      <w:r>
        <w:rPr>
          <w:rFonts w:ascii="仿宋" w:hAnsi="仿宋" w:eastAsia="仿宋" w:cs="仿宋"/>
          <w:b/>
          <w:bCs/>
          <w:sz w:val="32"/>
          <w:szCs w:val="32"/>
          <w:highlight w:val="none"/>
        </w:rPr>
        <w:t xml:space="preserve"> 甲方权利与义务</w:t>
      </w:r>
    </w:p>
    <w:p>
      <w:pPr>
        <w:numPr>
          <w:ilvl w:val="0"/>
          <w:numId w:val="13"/>
        </w:num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甲方应当按本协议的约定及时、足额向乙方支付相关款项。</w:t>
      </w:r>
    </w:p>
    <w:p>
      <w:pPr>
        <w:numPr>
          <w:ilvl w:val="0"/>
          <w:numId w:val="13"/>
        </w:num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自被搬迁物业移交给甲方之日起，甲方对其负有安全管理等义务。</w:t>
      </w:r>
    </w:p>
    <w:p>
      <w:pPr>
        <w:numPr>
          <w:ilvl w:val="0"/>
          <w:numId w:val="13"/>
        </w:num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甲方应当按照本协议约定及时查验、接收被搬迁物业。</w:t>
      </w:r>
    </w:p>
    <w:p>
      <w:pPr>
        <w:numPr>
          <w:ilvl w:val="0"/>
          <w:numId w:val="13"/>
        </w:numPr>
        <w:autoSpaceDE w:val="0"/>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甲方应当按照本协议约定及时</w:t>
      </w:r>
      <w:r>
        <w:rPr>
          <w:rFonts w:hint="eastAsia" w:ascii="仿宋" w:hAnsi="仿宋" w:eastAsia="仿宋"/>
          <w:sz w:val="32"/>
          <w:szCs w:val="32"/>
          <w:highlight w:val="none"/>
          <w:lang w:val="en-US" w:eastAsia="zh-CN"/>
        </w:rPr>
        <w:t>通知乙方查验、接收置换物业。</w:t>
      </w:r>
    </w:p>
    <w:p>
      <w:pPr>
        <w:numPr>
          <w:ilvl w:val="0"/>
          <w:numId w:val="13"/>
        </w:numPr>
        <w:autoSpaceDE w:val="0"/>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甲方向乙方交付的置换物业</w:t>
      </w:r>
      <w:r>
        <w:rPr>
          <w:rFonts w:hint="eastAsia" w:ascii="仿宋" w:hAnsi="仿宋" w:eastAsia="仿宋"/>
          <w:sz w:val="32"/>
          <w:szCs w:val="32"/>
          <w:highlight w:val="none"/>
        </w:rPr>
        <w:t>经查验存在除地基基础和主体结构外的其他质量问题的，甲方应当按照</w:t>
      </w:r>
      <w:r>
        <w:rPr>
          <w:rFonts w:hint="eastAsia" w:ascii="仿宋" w:hAnsi="仿宋" w:eastAsia="仿宋"/>
          <w:sz w:val="32"/>
          <w:szCs w:val="32"/>
          <w:highlight w:val="none"/>
          <w:lang w:val="en-US" w:eastAsia="zh-CN"/>
        </w:rPr>
        <w:t>相关工程和产品的质量</w:t>
      </w:r>
      <w:r>
        <w:rPr>
          <w:rFonts w:hint="eastAsia" w:ascii="仿宋" w:hAnsi="仿宋" w:eastAsia="仿宋"/>
          <w:sz w:val="32"/>
          <w:szCs w:val="32"/>
          <w:highlight w:val="none"/>
        </w:rPr>
        <w:t>标准自查验次日起</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日内</w:t>
      </w:r>
      <w:r>
        <w:rPr>
          <w:rFonts w:hint="eastAsia" w:ascii="仿宋" w:hAnsi="仿宋" w:eastAsia="仿宋"/>
          <w:sz w:val="32"/>
          <w:szCs w:val="32"/>
          <w:highlight w:val="none"/>
          <w:lang w:val="en-US" w:eastAsia="zh-CN"/>
        </w:rPr>
        <w:t>进行</w:t>
      </w:r>
      <w:r>
        <w:rPr>
          <w:rFonts w:hint="eastAsia" w:ascii="仿宋" w:hAnsi="仿宋" w:eastAsia="仿宋"/>
          <w:sz w:val="32"/>
          <w:szCs w:val="32"/>
          <w:highlight w:val="none"/>
        </w:rPr>
        <w:t>修复并承担修复费用，修复后再行交付</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甲方向乙方交付的置换物业不符合本协议第二十条约定的交楼标准的，甲方应当按照该交楼标准</w:t>
      </w:r>
      <w:r>
        <w:rPr>
          <w:rFonts w:hint="eastAsia" w:ascii="仿宋" w:hAnsi="仿宋" w:eastAsia="仿宋"/>
          <w:sz w:val="32"/>
          <w:szCs w:val="32"/>
          <w:highlight w:val="none"/>
        </w:rPr>
        <w:t>自查验次日起</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日内</w:t>
      </w:r>
      <w:r>
        <w:rPr>
          <w:rFonts w:hint="eastAsia" w:ascii="仿宋" w:hAnsi="仿宋" w:eastAsia="仿宋"/>
          <w:sz w:val="32"/>
          <w:szCs w:val="32"/>
          <w:highlight w:val="none"/>
          <w:lang w:val="en-US" w:eastAsia="zh-CN"/>
        </w:rPr>
        <w:t>进行修葺并承担修葺费用，修葺后再行交付。</w:t>
      </w:r>
    </w:p>
    <w:p>
      <w:pPr>
        <w:numPr>
          <w:ilvl w:val="0"/>
          <w:numId w:val="13"/>
        </w:numPr>
        <w:autoSpaceDE w:val="0"/>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甲方应当按照本协议约定及时为乙方办理置换物业的产权登记。</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numPr>
          <w:ilvl w:val="0"/>
          <w:numId w:val="8"/>
        </w:numPr>
        <w:tabs>
          <w:tab w:val="left" w:pos="360"/>
        </w:tabs>
        <w:ind w:firstLine="643" w:firstLineChars="200"/>
        <w:outlineLvl w:val="1"/>
        <w:rPr>
          <w:rFonts w:ascii="仿宋" w:hAnsi="仿宋" w:eastAsia="仿宋" w:cs="仿宋"/>
          <w:b/>
          <w:bCs/>
          <w:sz w:val="32"/>
          <w:szCs w:val="32"/>
          <w:highlight w:val="none"/>
        </w:rPr>
      </w:pPr>
      <w:r>
        <w:rPr>
          <w:rFonts w:ascii="仿宋" w:hAnsi="仿宋" w:eastAsia="仿宋" w:cs="仿宋"/>
          <w:b/>
          <w:bCs/>
          <w:sz w:val="32"/>
          <w:szCs w:val="32"/>
          <w:highlight w:val="none"/>
        </w:rPr>
        <w:t xml:space="preserve"> 乙方权利与义务</w:t>
      </w:r>
    </w:p>
    <w:p>
      <w:pPr>
        <w:numPr>
          <w:ilvl w:val="0"/>
          <w:numId w:val="14"/>
        </w:num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乙方应当按本协议的约定及时、足额向甲方支付相关款项。</w:t>
      </w:r>
    </w:p>
    <w:p>
      <w:pPr>
        <w:numPr>
          <w:ilvl w:val="0"/>
          <w:numId w:val="14"/>
        </w:num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乙方承诺被搬迁物业不存在任何未经披露的居住权、查封、抵押、租赁、买卖、赠与及其他权利负担或权利纠纷的情形。</w:t>
      </w:r>
    </w:p>
    <w:p>
      <w:pPr>
        <w:numPr>
          <w:ilvl w:val="0"/>
          <w:numId w:val="14"/>
        </w:numPr>
        <w:autoSpaceDE w:val="0"/>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本协议签订后，乙方不得</w:t>
      </w:r>
      <w:r>
        <w:rPr>
          <w:rFonts w:hint="eastAsia" w:ascii="仿宋" w:hAnsi="仿宋" w:eastAsia="仿宋"/>
          <w:sz w:val="32"/>
          <w:szCs w:val="32"/>
          <w:highlight w:val="none"/>
          <w:lang w:val="en-US" w:eastAsia="zh-CN"/>
        </w:rPr>
        <w:t>加</w:t>
      </w:r>
      <w:r>
        <w:rPr>
          <w:rFonts w:hint="eastAsia" w:ascii="仿宋" w:hAnsi="仿宋" w:eastAsia="仿宋"/>
          <w:sz w:val="32"/>
          <w:szCs w:val="32"/>
          <w:highlight w:val="none"/>
        </w:rPr>
        <w:t>建、改建或扩建被搬迁物业；不得改变被搬迁物业的用途；不得在被搬迁物业上</w:t>
      </w:r>
      <w:r>
        <w:rPr>
          <w:rFonts w:hint="eastAsia" w:ascii="仿宋" w:hAnsi="仿宋" w:eastAsia="仿宋"/>
          <w:sz w:val="32"/>
          <w:szCs w:val="32"/>
          <w:highlight w:val="none"/>
          <w:lang w:val="en-US" w:eastAsia="zh-CN"/>
        </w:rPr>
        <w:t>新</w:t>
      </w:r>
      <w:r>
        <w:rPr>
          <w:rFonts w:hint="eastAsia" w:ascii="仿宋" w:hAnsi="仿宋" w:eastAsia="仿宋"/>
          <w:sz w:val="32"/>
          <w:szCs w:val="32"/>
          <w:highlight w:val="none"/>
        </w:rPr>
        <w:t>设居住权、抵押权、租赁权或其他权利负担等。</w:t>
      </w:r>
    </w:p>
    <w:p>
      <w:pPr>
        <w:numPr>
          <w:ilvl w:val="0"/>
          <w:numId w:val="14"/>
        </w:numPr>
        <w:autoSpaceDE w:val="0"/>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rPr>
        <w:t>乙方</w:t>
      </w:r>
      <w:r>
        <w:rPr>
          <w:rFonts w:hint="eastAsia" w:ascii="仿宋" w:hAnsi="仿宋" w:eastAsia="仿宋"/>
          <w:sz w:val="32"/>
          <w:szCs w:val="32"/>
          <w:highlight w:val="none"/>
          <w:lang w:val="en-US" w:eastAsia="zh-CN"/>
        </w:rPr>
        <w:t>应当按照本协议约定及时移交被搬迁物业。</w:t>
      </w:r>
    </w:p>
    <w:p>
      <w:pPr>
        <w:numPr>
          <w:ilvl w:val="0"/>
          <w:numId w:val="14"/>
        </w:num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乙方应当</w:t>
      </w:r>
      <w:r>
        <w:rPr>
          <w:rFonts w:hint="eastAsia" w:ascii="仿宋" w:hAnsi="仿宋" w:eastAsia="仿宋"/>
          <w:sz w:val="32"/>
          <w:szCs w:val="32"/>
          <w:highlight w:val="none"/>
        </w:rPr>
        <w:t>按照本协议约定及时办理被搬迁物业</w:t>
      </w:r>
      <w:r>
        <w:rPr>
          <w:rFonts w:hint="eastAsia" w:ascii="仿宋" w:hAnsi="仿宋" w:eastAsia="仿宋"/>
          <w:sz w:val="32"/>
          <w:szCs w:val="32"/>
          <w:highlight w:val="none"/>
          <w:lang w:val="en-US" w:eastAsia="zh-CN"/>
        </w:rPr>
        <w:t>的</w:t>
      </w:r>
      <w:r>
        <w:rPr>
          <w:rFonts w:hint="eastAsia" w:ascii="仿宋" w:hAnsi="仿宋" w:eastAsia="仿宋"/>
          <w:sz w:val="32"/>
          <w:szCs w:val="32"/>
          <w:highlight w:val="none"/>
        </w:rPr>
        <w:t>不动产权属注销登记手续</w:t>
      </w:r>
      <w:r>
        <w:rPr>
          <w:rFonts w:hint="eastAsia" w:ascii="仿宋" w:hAnsi="仿宋" w:eastAsia="仿宋"/>
          <w:sz w:val="32"/>
          <w:szCs w:val="32"/>
          <w:highlight w:val="none"/>
          <w:lang w:eastAsia="zh-CN"/>
        </w:rPr>
        <w:t>；</w:t>
      </w:r>
      <w:r>
        <w:rPr>
          <w:rFonts w:hint="eastAsia" w:ascii="仿宋" w:hAnsi="仿宋" w:eastAsia="仿宋"/>
          <w:sz w:val="32"/>
          <w:szCs w:val="32"/>
          <w:highlight w:val="none"/>
        </w:rPr>
        <w:t>乙方授权甲方办理被搬迁物业不动产权属注销登记手续的，应当</w:t>
      </w:r>
      <w:r>
        <w:rPr>
          <w:rFonts w:hint="eastAsia" w:ascii="仿宋" w:hAnsi="仿宋" w:eastAsia="仿宋"/>
          <w:sz w:val="32"/>
          <w:szCs w:val="32"/>
          <w:highlight w:val="none"/>
          <w:lang w:val="en-US" w:eastAsia="zh-CN"/>
        </w:rPr>
        <w:t>及时</w:t>
      </w:r>
      <w:r>
        <w:rPr>
          <w:rFonts w:hint="eastAsia" w:ascii="仿宋" w:hAnsi="仿宋" w:eastAsia="仿宋"/>
          <w:sz w:val="32"/>
          <w:szCs w:val="32"/>
          <w:highlight w:val="none"/>
        </w:rPr>
        <w:t>提供相应的协助。</w:t>
      </w:r>
    </w:p>
    <w:p>
      <w:pPr>
        <w:numPr>
          <w:ilvl w:val="0"/>
          <w:numId w:val="14"/>
        </w:num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乙方应当按照本协议约定及时查验、接收置换物业。</w:t>
      </w:r>
    </w:p>
    <w:p>
      <w:pPr>
        <w:autoSpaceDE w:val="0"/>
        <w:ind w:firstLine="640" w:firstLineChars="200"/>
        <w:jc w:val="both"/>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autoSpaceDE w:val="0"/>
        <w:ind w:firstLine="640" w:firstLineChars="200"/>
        <w:rPr>
          <w:rFonts w:ascii="仿宋" w:hAnsi="仿宋" w:eastAsia="仿宋"/>
          <w:sz w:val="32"/>
          <w:szCs w:val="32"/>
          <w:highlight w:val="none"/>
        </w:rPr>
      </w:pPr>
    </w:p>
    <w:p>
      <w:pPr>
        <w:numPr>
          <w:ilvl w:val="0"/>
          <w:numId w:val="7"/>
        </w:numPr>
        <w:ind w:firstLine="643" w:firstLineChars="200"/>
        <w:jc w:val="center"/>
        <w:outlineLvl w:val="0"/>
        <w:rPr>
          <w:rFonts w:ascii="仿宋" w:hAnsi="仿宋" w:eastAsia="仿宋" w:cs="仿宋"/>
          <w:b/>
          <w:bCs/>
          <w:sz w:val="32"/>
          <w:szCs w:val="32"/>
          <w:highlight w:val="none"/>
        </w:rPr>
      </w:pPr>
      <w:r>
        <w:rPr>
          <w:rFonts w:hint="eastAsia" w:ascii="仿宋" w:hAnsi="仿宋" w:eastAsia="仿宋" w:cs="仿宋"/>
          <w:b/>
          <w:bCs/>
          <w:sz w:val="32"/>
          <w:szCs w:val="32"/>
          <w:highlight w:val="none"/>
        </w:rPr>
        <w:t>违约责任</w:t>
      </w:r>
    </w:p>
    <w:p>
      <w:pPr>
        <w:numPr>
          <w:ilvl w:val="-1"/>
          <w:numId w:val="0"/>
        </w:numPr>
        <w:ind w:leftChars="200" w:firstLine="0" w:firstLineChars="0"/>
        <w:jc w:val="both"/>
        <w:outlineLvl w:val="9"/>
        <w:rPr>
          <w:rFonts w:ascii="仿宋" w:hAnsi="仿宋" w:eastAsia="仿宋" w:cs="仿宋"/>
          <w:b/>
          <w:bCs/>
          <w:sz w:val="32"/>
          <w:szCs w:val="32"/>
          <w:highlight w:val="none"/>
        </w:rPr>
      </w:pPr>
    </w:p>
    <w:p>
      <w:pPr>
        <w:numPr>
          <w:ilvl w:val="0"/>
          <w:numId w:val="8"/>
        </w:numPr>
        <w:tabs>
          <w:tab w:val="left" w:pos="360"/>
        </w:tabs>
        <w:ind w:firstLine="643" w:firstLineChars="200"/>
        <w:outlineLvl w:val="1"/>
        <w:rPr>
          <w:rFonts w:ascii="仿宋" w:hAnsi="仿宋" w:eastAsia="仿宋" w:cs="仿宋"/>
          <w:b/>
          <w:bCs/>
          <w:sz w:val="32"/>
          <w:szCs w:val="32"/>
          <w:highlight w:val="none"/>
        </w:rPr>
      </w:pPr>
      <w:r>
        <w:rPr>
          <w:rFonts w:ascii="仿宋" w:hAnsi="仿宋" w:eastAsia="仿宋" w:cs="仿宋"/>
          <w:b/>
          <w:bCs/>
          <w:sz w:val="32"/>
          <w:szCs w:val="32"/>
          <w:highlight w:val="none"/>
        </w:rPr>
        <w:t xml:space="preserve"> 甲方违约责任</w:t>
      </w:r>
    </w:p>
    <w:p>
      <w:pPr>
        <w:numPr>
          <w:ilvl w:val="0"/>
          <w:numId w:val="15"/>
        </w:num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甲方未按本协议约定及时、足额支付应付款项的，自逾期之日起，甲方应当以当期欠付金额的</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%为标准按日向乙方支付违约金，直至甲方付清应付款项之日止。但非因甲方原因导致迟延支付的除外。</w:t>
      </w:r>
    </w:p>
    <w:p>
      <w:pPr>
        <w:numPr>
          <w:ilvl w:val="0"/>
          <w:numId w:val="15"/>
        </w:numPr>
        <w:autoSpaceDE w:val="0"/>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如本协议第一条约定的被搬迁物业在</w:t>
      </w:r>
      <w:r>
        <w:rPr>
          <w:rFonts w:hint="eastAsia" w:ascii="仿宋" w:hAnsi="仿宋" w:eastAsia="仿宋"/>
          <w:color w:val="auto"/>
          <w:sz w:val="32"/>
          <w:szCs w:val="32"/>
          <w:highlight w:val="none"/>
        </w:rPr>
        <w:t>移交</w:t>
      </w:r>
      <w:r>
        <w:rPr>
          <w:rFonts w:hint="eastAsia" w:ascii="仿宋" w:hAnsi="仿宋" w:eastAsia="仿宋"/>
          <w:color w:val="auto"/>
          <w:sz w:val="32"/>
          <w:szCs w:val="32"/>
          <w:highlight w:val="none"/>
          <w:lang w:val="en-US" w:eastAsia="zh-CN"/>
        </w:rPr>
        <w:t>至</w:t>
      </w:r>
      <w:r>
        <w:rPr>
          <w:rFonts w:hint="eastAsia" w:ascii="仿宋" w:hAnsi="仿宋" w:eastAsia="仿宋"/>
          <w:color w:val="auto"/>
          <w:sz w:val="32"/>
          <w:szCs w:val="32"/>
          <w:highlight w:val="none"/>
        </w:rPr>
        <w:t>甲方</w:t>
      </w:r>
      <w:r>
        <w:rPr>
          <w:rFonts w:hint="eastAsia" w:ascii="仿宋" w:hAnsi="仿宋" w:eastAsia="仿宋"/>
          <w:color w:val="auto"/>
          <w:sz w:val="32"/>
          <w:szCs w:val="32"/>
          <w:highlight w:val="none"/>
          <w:lang w:val="en-US" w:eastAsia="zh-CN"/>
        </w:rPr>
        <w:t>后发生毁损、灭失等情形，但因城市更新项目被调出</w:t>
      </w:r>
      <w:r>
        <w:rPr>
          <w:rFonts w:hint="eastAsia" w:ascii="仿宋_GB2312" w:eastAsia="仿宋_GB2312"/>
          <w:kern w:val="0"/>
          <w:sz w:val="32"/>
          <w:szCs w:val="32"/>
        </w:rPr>
        <w:t>城市更新单元计划</w:t>
      </w:r>
      <w:r>
        <w:rPr>
          <w:rFonts w:hint="eastAsia" w:ascii="仿宋_GB2312" w:eastAsia="仿宋_GB2312"/>
          <w:kern w:val="0"/>
          <w:sz w:val="32"/>
          <w:szCs w:val="32"/>
          <w:lang w:val="en-US" w:eastAsia="zh-CN"/>
        </w:rPr>
        <w:t>等原因无法实现更新目的</w:t>
      </w:r>
      <w:r>
        <w:rPr>
          <w:rFonts w:hint="eastAsia" w:ascii="仿宋" w:hAnsi="仿宋" w:eastAsia="仿宋"/>
          <w:color w:val="auto"/>
          <w:sz w:val="32"/>
          <w:szCs w:val="32"/>
          <w:highlight w:val="none"/>
          <w:lang w:val="en-US" w:eastAsia="zh-CN"/>
        </w:rPr>
        <w:t>的，由甲方向乙方承担相应的赔偿责任。但因乙方原因导致更新目的不能实现的情形除外。</w:t>
      </w:r>
    </w:p>
    <w:p>
      <w:pPr>
        <w:numPr>
          <w:ilvl w:val="0"/>
          <w:numId w:val="15"/>
        </w:numPr>
        <w:autoSpaceDE w:val="0"/>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rPr>
        <w:t>甲方</w:t>
      </w:r>
      <w:r>
        <w:rPr>
          <w:rFonts w:hint="eastAsia" w:ascii="仿宋" w:hAnsi="仿宋" w:eastAsia="仿宋"/>
          <w:sz w:val="32"/>
          <w:szCs w:val="32"/>
          <w:highlight w:val="none"/>
          <w:lang w:val="en-US" w:eastAsia="zh-CN"/>
        </w:rPr>
        <w:t>未</w:t>
      </w:r>
      <w:r>
        <w:rPr>
          <w:rFonts w:hint="eastAsia" w:ascii="仿宋" w:hAnsi="仿宋" w:eastAsia="仿宋"/>
          <w:sz w:val="32"/>
          <w:szCs w:val="32"/>
          <w:highlight w:val="none"/>
        </w:rPr>
        <w:t>按照本协议约定及时查验、接收被搬迁物业</w:t>
      </w:r>
      <w:r>
        <w:rPr>
          <w:rFonts w:hint="eastAsia" w:ascii="仿宋" w:hAnsi="仿宋" w:eastAsia="仿宋"/>
          <w:sz w:val="32"/>
          <w:szCs w:val="32"/>
          <w:highlight w:val="none"/>
          <w:lang w:val="en-US" w:eastAsia="zh-CN"/>
        </w:rPr>
        <w:t>的，查验</w:t>
      </w:r>
      <w:r>
        <w:rPr>
          <w:rFonts w:hint="eastAsia" w:ascii="仿宋" w:hAnsi="仿宋" w:eastAsia="仿宋"/>
          <w:sz w:val="32"/>
          <w:szCs w:val="32"/>
          <w:highlight w:val="none"/>
        </w:rPr>
        <w:t>逾期之日</w:t>
      </w:r>
      <w:r>
        <w:rPr>
          <w:rFonts w:hint="eastAsia" w:ascii="仿宋" w:hAnsi="仿宋" w:eastAsia="仿宋"/>
          <w:sz w:val="32"/>
          <w:szCs w:val="32"/>
          <w:highlight w:val="none"/>
          <w:lang w:val="en-US" w:eastAsia="zh-CN"/>
        </w:rPr>
        <w:t>视为被搬迁物业移交完成之日</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乙方自行过渡安置的，甲方应当自查验逾期之日起向乙方支付过渡期安置补偿费。双方协商由甲方提供过渡房安置的，甲方应当自查验逾期之日起为乙方提供过渡房；如甲方未能及时提供过渡房的，应以</w:t>
      </w:r>
      <w:r>
        <w:rPr>
          <w:rFonts w:hint="eastAsia" w:ascii="仿宋" w:hAnsi="仿宋" w:eastAsia="仿宋" w:cs="宋体"/>
          <w:spacing w:val="20"/>
          <w:kern w:val="0"/>
          <w:sz w:val="32"/>
          <w:szCs w:val="32"/>
          <w:highlight w:val="none"/>
        </w:rPr>
        <w:t>（大写）</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，（小写）</w:t>
      </w:r>
      <w:r>
        <w:rPr>
          <w:rFonts w:eastAsia="仿宋" w:cs="Calibri"/>
          <w:spacing w:val="-4"/>
          <w:sz w:val="32"/>
          <w:szCs w:val="32"/>
          <w:highlight w:val="none"/>
        </w:rPr>
        <w:t>¥</w:t>
      </w:r>
      <w:r>
        <w:rPr>
          <w:rFonts w:hint="eastAsia" w:ascii="仿宋" w:hAnsi="仿宋" w:eastAsia="仿宋" w:cs="宋体"/>
          <w:kern w:val="0"/>
          <w:sz w:val="32"/>
          <w:szCs w:val="32"/>
          <w:highlight w:val="none"/>
          <w:u w:val="single"/>
        </w:rPr>
        <w:t>　  　</w:t>
      </w:r>
      <w:r>
        <w:rPr>
          <w:rFonts w:hint="eastAsia" w:ascii="仿宋" w:hAnsi="仿宋" w:eastAsia="仿宋" w:cs="宋体"/>
          <w:kern w:val="0"/>
          <w:sz w:val="32"/>
          <w:szCs w:val="32"/>
          <w:highlight w:val="none"/>
        </w:rPr>
        <w:t>元</w:t>
      </w:r>
      <w:r>
        <w:rPr>
          <w:rFonts w:hint="eastAsia" w:ascii="仿宋" w:hAnsi="仿宋" w:eastAsia="仿宋" w:cs="宋体"/>
          <w:kern w:val="0"/>
          <w:sz w:val="32"/>
          <w:szCs w:val="32"/>
          <w:highlight w:val="none"/>
          <w:lang w:val="en-US" w:eastAsia="zh-CN"/>
        </w:rPr>
        <w:t>/日</w:t>
      </w:r>
      <w:r>
        <w:rPr>
          <w:rFonts w:hint="eastAsia" w:ascii="仿宋" w:hAnsi="仿宋" w:eastAsia="仿宋"/>
          <w:sz w:val="32"/>
          <w:szCs w:val="32"/>
          <w:highlight w:val="none"/>
          <w:lang w:val="en-US" w:eastAsia="zh-CN"/>
        </w:rPr>
        <w:t>的标准按日向乙方支付违约金，直至甲方提供过渡房之日止。但</w:t>
      </w:r>
      <w:r>
        <w:rPr>
          <w:rFonts w:hint="eastAsia" w:ascii="仿宋" w:hAnsi="仿宋" w:eastAsia="仿宋"/>
          <w:sz w:val="32"/>
          <w:szCs w:val="32"/>
          <w:highlight w:val="none"/>
        </w:rPr>
        <w:t>非因甲方原因导致</w:t>
      </w:r>
      <w:r>
        <w:rPr>
          <w:rFonts w:hint="eastAsia" w:ascii="仿宋" w:hAnsi="仿宋" w:eastAsia="仿宋"/>
          <w:sz w:val="32"/>
          <w:szCs w:val="32"/>
          <w:highlight w:val="none"/>
          <w:lang w:val="en-US" w:eastAsia="zh-CN"/>
        </w:rPr>
        <w:t>查验逾期</w:t>
      </w:r>
      <w:r>
        <w:rPr>
          <w:rFonts w:hint="eastAsia" w:ascii="仿宋" w:hAnsi="仿宋" w:eastAsia="仿宋"/>
          <w:sz w:val="32"/>
          <w:szCs w:val="32"/>
          <w:highlight w:val="none"/>
        </w:rPr>
        <w:t>的</w:t>
      </w:r>
      <w:r>
        <w:rPr>
          <w:rFonts w:hint="eastAsia" w:ascii="仿宋" w:hAnsi="仿宋" w:eastAsia="仿宋"/>
          <w:sz w:val="32"/>
          <w:szCs w:val="32"/>
          <w:highlight w:val="none"/>
          <w:lang w:val="en-US" w:eastAsia="zh-CN"/>
        </w:rPr>
        <w:t>情形</w:t>
      </w:r>
      <w:r>
        <w:rPr>
          <w:rFonts w:hint="eastAsia" w:ascii="仿宋" w:hAnsi="仿宋" w:eastAsia="仿宋"/>
          <w:sz w:val="32"/>
          <w:szCs w:val="32"/>
          <w:highlight w:val="none"/>
        </w:rPr>
        <w:t>除外</w:t>
      </w:r>
      <w:r>
        <w:rPr>
          <w:rFonts w:hint="eastAsia" w:ascii="仿宋" w:hAnsi="仿宋" w:eastAsia="仿宋"/>
          <w:sz w:val="32"/>
          <w:szCs w:val="32"/>
          <w:highlight w:val="none"/>
          <w:lang w:eastAsia="zh-CN"/>
        </w:rPr>
        <w:t>。</w:t>
      </w:r>
    </w:p>
    <w:p>
      <w:pPr>
        <w:numPr>
          <w:ilvl w:val="0"/>
          <w:numId w:val="15"/>
        </w:numPr>
        <w:autoSpaceDE w:val="0"/>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rPr>
        <w:t>甲方</w:t>
      </w:r>
      <w:r>
        <w:rPr>
          <w:rFonts w:hint="eastAsia" w:ascii="仿宋" w:hAnsi="仿宋" w:eastAsia="仿宋"/>
          <w:sz w:val="32"/>
          <w:szCs w:val="32"/>
          <w:highlight w:val="none"/>
          <w:lang w:val="en-US" w:eastAsia="zh-CN"/>
        </w:rPr>
        <w:t>未按照本协议约定及时通知乙方查验、接收置换物业的，应当自逾期之日起，以</w:t>
      </w:r>
      <w:r>
        <w:rPr>
          <w:rFonts w:hint="eastAsia" w:ascii="仿宋" w:hAnsi="仿宋" w:eastAsia="仿宋" w:cs="宋体"/>
          <w:spacing w:val="20"/>
          <w:kern w:val="0"/>
          <w:sz w:val="32"/>
          <w:szCs w:val="32"/>
          <w:highlight w:val="none"/>
        </w:rPr>
        <w:t>（大写）</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，（小写）</w:t>
      </w:r>
      <w:r>
        <w:rPr>
          <w:rFonts w:eastAsia="仿宋" w:cs="Calibri"/>
          <w:spacing w:val="-4"/>
          <w:sz w:val="32"/>
          <w:szCs w:val="32"/>
          <w:highlight w:val="none"/>
        </w:rPr>
        <w:t>¥</w:t>
      </w:r>
      <w:r>
        <w:rPr>
          <w:rFonts w:hint="eastAsia" w:ascii="仿宋" w:hAnsi="仿宋" w:eastAsia="仿宋" w:cs="宋体"/>
          <w:kern w:val="0"/>
          <w:sz w:val="32"/>
          <w:szCs w:val="32"/>
          <w:highlight w:val="none"/>
          <w:u w:val="single"/>
        </w:rPr>
        <w:t>　  　</w:t>
      </w:r>
      <w:r>
        <w:rPr>
          <w:rFonts w:hint="eastAsia" w:ascii="仿宋" w:hAnsi="仿宋" w:eastAsia="仿宋" w:cs="宋体"/>
          <w:kern w:val="0"/>
          <w:sz w:val="32"/>
          <w:szCs w:val="32"/>
          <w:highlight w:val="none"/>
        </w:rPr>
        <w:t>元</w:t>
      </w:r>
      <w:r>
        <w:rPr>
          <w:rFonts w:hint="eastAsia" w:ascii="仿宋" w:hAnsi="仿宋" w:eastAsia="仿宋" w:cs="宋体"/>
          <w:kern w:val="0"/>
          <w:sz w:val="32"/>
          <w:szCs w:val="32"/>
          <w:highlight w:val="none"/>
          <w:lang w:val="en-US" w:eastAsia="zh-CN"/>
        </w:rPr>
        <w:t>/日</w:t>
      </w:r>
      <w:r>
        <w:rPr>
          <w:rFonts w:hint="eastAsia" w:ascii="仿宋" w:hAnsi="仿宋" w:eastAsia="仿宋"/>
          <w:sz w:val="32"/>
          <w:szCs w:val="32"/>
          <w:highlight w:val="none"/>
          <w:lang w:val="en-US" w:eastAsia="zh-CN"/>
        </w:rPr>
        <w:t>的标准按日向乙方支付违约金，直至乙方收到查验、接收置换物业的通知之日止。但</w:t>
      </w:r>
      <w:r>
        <w:rPr>
          <w:rFonts w:hint="eastAsia" w:ascii="仿宋" w:hAnsi="仿宋" w:eastAsia="仿宋"/>
          <w:sz w:val="32"/>
          <w:szCs w:val="32"/>
          <w:highlight w:val="none"/>
        </w:rPr>
        <w:t>非因甲方原因导致</w:t>
      </w:r>
      <w:r>
        <w:rPr>
          <w:rFonts w:hint="eastAsia" w:ascii="仿宋" w:hAnsi="仿宋" w:eastAsia="仿宋"/>
          <w:sz w:val="32"/>
          <w:szCs w:val="32"/>
          <w:highlight w:val="none"/>
          <w:lang w:val="en-US" w:eastAsia="zh-CN"/>
        </w:rPr>
        <w:t>逾期</w:t>
      </w:r>
      <w:r>
        <w:rPr>
          <w:rFonts w:hint="eastAsia" w:ascii="仿宋" w:hAnsi="仿宋" w:eastAsia="仿宋"/>
          <w:sz w:val="32"/>
          <w:szCs w:val="32"/>
          <w:highlight w:val="none"/>
        </w:rPr>
        <w:t>的</w:t>
      </w:r>
      <w:r>
        <w:rPr>
          <w:rFonts w:hint="eastAsia" w:ascii="仿宋" w:hAnsi="仿宋" w:eastAsia="仿宋"/>
          <w:sz w:val="32"/>
          <w:szCs w:val="32"/>
          <w:highlight w:val="none"/>
          <w:lang w:val="en-US" w:eastAsia="zh-CN"/>
        </w:rPr>
        <w:t>情形</w:t>
      </w:r>
      <w:r>
        <w:rPr>
          <w:rFonts w:hint="eastAsia" w:ascii="仿宋" w:hAnsi="仿宋" w:eastAsia="仿宋"/>
          <w:sz w:val="32"/>
          <w:szCs w:val="32"/>
          <w:highlight w:val="none"/>
        </w:rPr>
        <w:t>除外</w:t>
      </w:r>
      <w:r>
        <w:rPr>
          <w:rFonts w:hint="eastAsia" w:ascii="仿宋" w:hAnsi="仿宋" w:eastAsia="仿宋"/>
          <w:sz w:val="32"/>
          <w:szCs w:val="32"/>
          <w:highlight w:val="none"/>
          <w:lang w:eastAsia="zh-CN"/>
        </w:rPr>
        <w:t>。</w:t>
      </w:r>
    </w:p>
    <w:p>
      <w:pPr>
        <w:numPr>
          <w:ilvl w:val="0"/>
          <w:numId w:val="15"/>
        </w:numPr>
        <w:autoSpaceDE w:val="0"/>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rPr>
        <w:t>甲方未按本协议约定及时为乙方办理置换物业产权登记</w:t>
      </w:r>
      <w:r>
        <w:rPr>
          <w:rFonts w:hint="eastAsia" w:ascii="仿宋" w:hAnsi="仿宋" w:eastAsia="仿宋"/>
          <w:sz w:val="32"/>
          <w:szCs w:val="32"/>
          <w:highlight w:val="none"/>
          <w:lang w:val="en-US" w:eastAsia="zh-CN"/>
        </w:rPr>
        <w:t>的，应当自逾期之日起，以</w:t>
      </w:r>
      <w:r>
        <w:rPr>
          <w:rFonts w:hint="eastAsia" w:ascii="仿宋" w:hAnsi="仿宋" w:eastAsia="仿宋" w:cs="宋体"/>
          <w:spacing w:val="20"/>
          <w:kern w:val="0"/>
          <w:sz w:val="32"/>
          <w:szCs w:val="32"/>
          <w:highlight w:val="none"/>
        </w:rPr>
        <w:t>（大写）</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，（小写）</w:t>
      </w:r>
      <w:r>
        <w:rPr>
          <w:rFonts w:eastAsia="仿宋" w:cs="Calibri"/>
          <w:spacing w:val="-4"/>
          <w:sz w:val="32"/>
          <w:szCs w:val="32"/>
          <w:highlight w:val="none"/>
        </w:rPr>
        <w:t>¥</w:t>
      </w:r>
      <w:r>
        <w:rPr>
          <w:rFonts w:hint="eastAsia" w:ascii="仿宋" w:hAnsi="仿宋" w:eastAsia="仿宋" w:cs="宋体"/>
          <w:kern w:val="0"/>
          <w:sz w:val="32"/>
          <w:szCs w:val="32"/>
          <w:highlight w:val="none"/>
          <w:u w:val="single"/>
        </w:rPr>
        <w:t>　  　</w:t>
      </w:r>
      <w:r>
        <w:rPr>
          <w:rFonts w:hint="eastAsia" w:ascii="仿宋" w:hAnsi="仿宋" w:eastAsia="仿宋" w:cs="宋体"/>
          <w:kern w:val="0"/>
          <w:sz w:val="32"/>
          <w:szCs w:val="32"/>
          <w:highlight w:val="none"/>
        </w:rPr>
        <w:t>元</w:t>
      </w:r>
      <w:r>
        <w:rPr>
          <w:rFonts w:hint="eastAsia" w:ascii="仿宋" w:hAnsi="仿宋" w:eastAsia="仿宋" w:cs="宋体"/>
          <w:kern w:val="0"/>
          <w:sz w:val="32"/>
          <w:szCs w:val="32"/>
          <w:highlight w:val="none"/>
          <w:lang w:val="en-US" w:eastAsia="zh-CN"/>
        </w:rPr>
        <w:t>/日</w:t>
      </w:r>
      <w:r>
        <w:rPr>
          <w:rFonts w:hint="eastAsia" w:ascii="仿宋" w:hAnsi="仿宋" w:eastAsia="仿宋"/>
          <w:sz w:val="32"/>
          <w:szCs w:val="32"/>
          <w:highlight w:val="none"/>
          <w:lang w:val="en-US" w:eastAsia="zh-CN"/>
        </w:rPr>
        <w:t>的标准按日向乙方支付违约金，直至置换物业产权登记完成之日止。但</w:t>
      </w:r>
      <w:r>
        <w:rPr>
          <w:rFonts w:hint="eastAsia" w:ascii="仿宋" w:hAnsi="仿宋" w:eastAsia="仿宋"/>
          <w:sz w:val="32"/>
          <w:szCs w:val="32"/>
          <w:highlight w:val="none"/>
        </w:rPr>
        <w:t>非因甲方原因导致</w:t>
      </w:r>
      <w:r>
        <w:rPr>
          <w:rFonts w:hint="eastAsia" w:ascii="仿宋" w:hAnsi="仿宋" w:eastAsia="仿宋"/>
          <w:sz w:val="32"/>
          <w:szCs w:val="32"/>
          <w:highlight w:val="none"/>
          <w:lang w:val="en-US" w:eastAsia="zh-CN"/>
        </w:rPr>
        <w:t>逾期</w:t>
      </w:r>
      <w:r>
        <w:rPr>
          <w:rFonts w:hint="eastAsia" w:ascii="仿宋" w:hAnsi="仿宋" w:eastAsia="仿宋"/>
          <w:sz w:val="32"/>
          <w:szCs w:val="32"/>
          <w:highlight w:val="none"/>
        </w:rPr>
        <w:t>的</w:t>
      </w:r>
      <w:r>
        <w:rPr>
          <w:rFonts w:hint="eastAsia" w:ascii="仿宋" w:hAnsi="仿宋" w:eastAsia="仿宋"/>
          <w:sz w:val="32"/>
          <w:szCs w:val="32"/>
          <w:highlight w:val="none"/>
          <w:lang w:val="en-US" w:eastAsia="zh-CN"/>
        </w:rPr>
        <w:t>情形</w:t>
      </w:r>
      <w:r>
        <w:rPr>
          <w:rFonts w:hint="eastAsia" w:ascii="仿宋" w:hAnsi="仿宋" w:eastAsia="仿宋"/>
          <w:sz w:val="32"/>
          <w:szCs w:val="32"/>
          <w:highlight w:val="none"/>
        </w:rPr>
        <w:t>除外</w:t>
      </w:r>
      <w:r>
        <w:rPr>
          <w:rFonts w:hint="eastAsia" w:ascii="仿宋" w:hAnsi="仿宋" w:eastAsia="仿宋"/>
          <w:sz w:val="32"/>
          <w:szCs w:val="32"/>
          <w:highlight w:val="none"/>
          <w:lang w:eastAsia="zh-CN"/>
        </w:rPr>
        <w:t>。</w:t>
      </w:r>
    </w:p>
    <w:p>
      <w:pPr>
        <w:numPr>
          <w:ilvl w:val="0"/>
          <w:numId w:val="15"/>
        </w:num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甲方向乙方交付的置换物业不符合相关工程和产品的</w:t>
      </w:r>
      <w:r>
        <w:rPr>
          <w:rFonts w:hint="eastAsia" w:ascii="仿宋" w:hAnsi="仿宋" w:eastAsia="仿宋" w:cs="Times New Roman"/>
          <w:b w:val="0"/>
          <w:sz w:val="32"/>
          <w:szCs w:val="32"/>
          <w:highlight w:val="none"/>
        </w:rPr>
        <w:t>质量标准</w:t>
      </w:r>
      <w:r>
        <w:rPr>
          <w:rFonts w:hint="eastAsia" w:ascii="仿宋" w:hAnsi="仿宋" w:eastAsia="仿宋" w:cs="Times New Roman"/>
          <w:b w:val="0"/>
          <w:sz w:val="32"/>
          <w:szCs w:val="32"/>
          <w:highlight w:val="none"/>
          <w:lang w:val="en-US" w:eastAsia="zh-CN"/>
        </w:rPr>
        <w:t>或</w:t>
      </w:r>
      <w:r>
        <w:rPr>
          <w:rFonts w:hint="eastAsia" w:ascii="仿宋" w:hAnsi="仿宋" w:eastAsia="仿宋"/>
          <w:sz w:val="32"/>
          <w:szCs w:val="32"/>
          <w:highlight w:val="none"/>
          <w:lang w:val="en-US" w:eastAsia="zh-CN"/>
        </w:rPr>
        <w:t>不符合本协议第二十条约定的交楼标准的，甲方应当一次性向乙方支付违约金</w:t>
      </w:r>
      <w:r>
        <w:rPr>
          <w:rFonts w:hint="eastAsia" w:ascii="仿宋" w:hAnsi="仿宋" w:eastAsia="仿宋" w:cs="宋体"/>
          <w:spacing w:val="20"/>
          <w:kern w:val="0"/>
          <w:sz w:val="32"/>
          <w:szCs w:val="32"/>
          <w:highlight w:val="none"/>
        </w:rPr>
        <w:t>（大写）</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，（小写）</w:t>
      </w:r>
      <w:r>
        <w:rPr>
          <w:rFonts w:eastAsia="仿宋" w:cs="Calibri"/>
          <w:spacing w:val="-4"/>
          <w:sz w:val="32"/>
          <w:szCs w:val="32"/>
          <w:highlight w:val="none"/>
        </w:rPr>
        <w:t>¥</w:t>
      </w:r>
      <w:r>
        <w:rPr>
          <w:rFonts w:hint="eastAsia" w:ascii="仿宋" w:hAnsi="仿宋" w:eastAsia="仿宋" w:cs="宋体"/>
          <w:kern w:val="0"/>
          <w:sz w:val="32"/>
          <w:szCs w:val="32"/>
          <w:highlight w:val="none"/>
          <w:u w:val="single"/>
        </w:rPr>
        <w:t>　  　</w:t>
      </w:r>
      <w:r>
        <w:rPr>
          <w:rFonts w:hint="eastAsia" w:ascii="仿宋" w:hAnsi="仿宋" w:eastAsia="仿宋" w:cs="宋体"/>
          <w:kern w:val="0"/>
          <w:sz w:val="32"/>
          <w:szCs w:val="32"/>
          <w:highlight w:val="none"/>
        </w:rPr>
        <w:t>元</w:t>
      </w:r>
      <w:r>
        <w:rPr>
          <w:rFonts w:hint="eastAsia" w:ascii="仿宋" w:hAnsi="仿宋" w:eastAsia="仿宋" w:cs="宋体"/>
          <w:kern w:val="0"/>
          <w:sz w:val="32"/>
          <w:szCs w:val="32"/>
          <w:highlight w:val="none"/>
          <w:lang w:eastAsia="zh-CN"/>
        </w:rPr>
        <w:t>。</w:t>
      </w:r>
      <w:r>
        <w:rPr>
          <w:rFonts w:hint="eastAsia" w:ascii="仿宋" w:hAnsi="仿宋" w:eastAsia="仿宋" w:cs="宋体"/>
          <w:kern w:val="0"/>
          <w:sz w:val="32"/>
          <w:szCs w:val="32"/>
          <w:highlight w:val="none"/>
          <w:lang w:val="en-US" w:eastAsia="zh-CN"/>
        </w:rPr>
        <w:t>同时，</w:t>
      </w:r>
      <w:r>
        <w:rPr>
          <w:rFonts w:hint="eastAsia" w:ascii="仿宋" w:hAnsi="仿宋" w:eastAsia="仿宋"/>
          <w:sz w:val="32"/>
          <w:szCs w:val="32"/>
          <w:highlight w:val="none"/>
          <w:lang w:val="en-US" w:eastAsia="zh-CN"/>
        </w:rPr>
        <w:t>甲方未能按照本协议约定及时对置换物业进行修复的，应当自逾期之日起按照</w:t>
      </w:r>
      <w:r>
        <w:rPr>
          <w:rFonts w:hint="eastAsia" w:ascii="仿宋" w:hAnsi="仿宋" w:eastAsia="仿宋" w:cs="宋体"/>
          <w:spacing w:val="20"/>
          <w:kern w:val="0"/>
          <w:sz w:val="32"/>
          <w:szCs w:val="32"/>
          <w:highlight w:val="none"/>
        </w:rPr>
        <w:t>（大写）</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，（小写）</w:t>
      </w:r>
      <w:r>
        <w:rPr>
          <w:rFonts w:eastAsia="仿宋" w:cs="Calibri"/>
          <w:spacing w:val="-4"/>
          <w:sz w:val="32"/>
          <w:szCs w:val="32"/>
          <w:highlight w:val="none"/>
        </w:rPr>
        <w:t>¥</w:t>
      </w:r>
      <w:r>
        <w:rPr>
          <w:rFonts w:hint="eastAsia" w:ascii="仿宋" w:hAnsi="仿宋" w:eastAsia="仿宋" w:cs="宋体"/>
          <w:kern w:val="0"/>
          <w:sz w:val="32"/>
          <w:szCs w:val="32"/>
          <w:highlight w:val="none"/>
          <w:u w:val="single"/>
        </w:rPr>
        <w:t>　  　</w:t>
      </w:r>
      <w:r>
        <w:rPr>
          <w:rFonts w:hint="eastAsia" w:ascii="仿宋" w:hAnsi="仿宋" w:eastAsia="仿宋" w:cs="宋体"/>
          <w:kern w:val="0"/>
          <w:sz w:val="32"/>
          <w:szCs w:val="32"/>
          <w:highlight w:val="none"/>
        </w:rPr>
        <w:t>元</w:t>
      </w:r>
      <w:r>
        <w:rPr>
          <w:rFonts w:hint="eastAsia" w:ascii="仿宋" w:hAnsi="仿宋" w:eastAsia="仿宋" w:cs="宋体"/>
          <w:kern w:val="0"/>
          <w:sz w:val="32"/>
          <w:szCs w:val="32"/>
          <w:highlight w:val="none"/>
          <w:lang w:val="en-US" w:eastAsia="zh-CN"/>
        </w:rPr>
        <w:t>/日</w:t>
      </w:r>
      <w:r>
        <w:rPr>
          <w:rFonts w:hint="eastAsia" w:ascii="仿宋" w:hAnsi="仿宋" w:eastAsia="仿宋"/>
          <w:sz w:val="32"/>
          <w:szCs w:val="32"/>
          <w:highlight w:val="none"/>
          <w:lang w:val="en-US" w:eastAsia="zh-CN"/>
        </w:rPr>
        <w:t>的标准按日向乙方支付违约金，直至置换物业完成交付之日止。</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numPr>
          <w:ilvl w:val="0"/>
          <w:numId w:val="8"/>
        </w:numPr>
        <w:tabs>
          <w:tab w:val="left" w:pos="360"/>
        </w:tabs>
        <w:ind w:firstLine="643" w:firstLineChars="200"/>
        <w:outlineLvl w:val="1"/>
        <w:rPr>
          <w:rFonts w:ascii="仿宋" w:hAnsi="仿宋" w:eastAsia="仿宋" w:cs="仿宋"/>
          <w:b/>
          <w:bCs/>
          <w:sz w:val="32"/>
          <w:szCs w:val="32"/>
          <w:highlight w:val="none"/>
        </w:rPr>
      </w:pPr>
      <w:r>
        <w:rPr>
          <w:rFonts w:ascii="仿宋" w:hAnsi="仿宋" w:eastAsia="仿宋" w:cs="仿宋"/>
          <w:b/>
          <w:bCs/>
          <w:sz w:val="32"/>
          <w:szCs w:val="32"/>
          <w:highlight w:val="none"/>
        </w:rPr>
        <w:t xml:space="preserve"> 乙方违约责任</w:t>
      </w:r>
    </w:p>
    <w:p>
      <w:pPr>
        <w:numPr>
          <w:ilvl w:val="0"/>
          <w:numId w:val="16"/>
        </w:num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乙方未按本协议约定及时支付应付款项的，自逾期之日起，乙方应当以当期欠付金额的</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%为标准按日向甲方支付违约金，直至乙方付清应付款项之日止。期间甲方可以暂不交付置换物业，且不承担延期交付的违约责任。</w:t>
      </w:r>
    </w:p>
    <w:p>
      <w:pPr>
        <w:numPr>
          <w:ilvl w:val="0"/>
          <w:numId w:val="16"/>
        </w:numPr>
        <w:autoSpaceDE w:val="0"/>
        <w:ind w:firstLine="640" w:firstLineChars="200"/>
        <w:jc w:val="left"/>
        <w:rPr>
          <w:rFonts w:ascii="仿宋" w:hAnsi="仿宋" w:eastAsia="仿宋"/>
          <w:sz w:val="32"/>
          <w:szCs w:val="32"/>
          <w:highlight w:val="none"/>
        </w:rPr>
      </w:pPr>
      <w:r>
        <w:rPr>
          <w:rFonts w:ascii="仿宋" w:hAnsi="仿宋" w:eastAsia="仿宋"/>
          <w:sz w:val="32"/>
          <w:szCs w:val="32"/>
          <w:highlight w:val="none"/>
        </w:rPr>
        <w:t>乙方未按</w:t>
      </w:r>
      <w:r>
        <w:rPr>
          <w:rFonts w:hint="eastAsia" w:ascii="仿宋" w:hAnsi="仿宋" w:eastAsia="仿宋"/>
          <w:sz w:val="32"/>
          <w:szCs w:val="32"/>
          <w:highlight w:val="none"/>
        </w:rPr>
        <w:t>本协议</w:t>
      </w:r>
      <w:r>
        <w:rPr>
          <w:rFonts w:ascii="仿宋" w:hAnsi="仿宋" w:eastAsia="仿宋"/>
          <w:sz w:val="32"/>
          <w:szCs w:val="32"/>
          <w:highlight w:val="none"/>
        </w:rPr>
        <w:t>约定</w:t>
      </w:r>
      <w:r>
        <w:rPr>
          <w:rFonts w:hint="eastAsia" w:ascii="仿宋" w:hAnsi="仿宋" w:eastAsia="仿宋"/>
          <w:sz w:val="32"/>
          <w:szCs w:val="32"/>
          <w:highlight w:val="none"/>
        </w:rPr>
        <w:t>的</w:t>
      </w:r>
      <w:r>
        <w:rPr>
          <w:rFonts w:ascii="仿宋" w:hAnsi="仿宋" w:eastAsia="仿宋"/>
          <w:sz w:val="32"/>
          <w:szCs w:val="32"/>
          <w:highlight w:val="none"/>
        </w:rPr>
        <w:t>期限</w:t>
      </w:r>
      <w:r>
        <w:rPr>
          <w:rFonts w:hint="eastAsia" w:ascii="仿宋" w:hAnsi="仿宋" w:eastAsia="仿宋"/>
          <w:sz w:val="32"/>
          <w:szCs w:val="32"/>
          <w:highlight w:val="none"/>
        </w:rPr>
        <w:t>及时</w:t>
      </w:r>
      <w:r>
        <w:rPr>
          <w:rFonts w:ascii="仿宋" w:hAnsi="仿宋" w:eastAsia="仿宋"/>
          <w:sz w:val="32"/>
          <w:szCs w:val="32"/>
          <w:highlight w:val="none"/>
        </w:rPr>
        <w:t>向甲方</w:t>
      </w:r>
      <w:r>
        <w:rPr>
          <w:rFonts w:hint="eastAsia" w:ascii="仿宋" w:hAnsi="仿宋" w:eastAsia="仿宋"/>
          <w:sz w:val="32"/>
          <w:szCs w:val="32"/>
          <w:highlight w:val="none"/>
        </w:rPr>
        <w:t>移交</w:t>
      </w:r>
      <w:r>
        <w:rPr>
          <w:rFonts w:ascii="仿宋" w:hAnsi="仿宋" w:eastAsia="仿宋"/>
          <w:sz w:val="32"/>
          <w:szCs w:val="32"/>
          <w:highlight w:val="none"/>
        </w:rPr>
        <w:t>被搬迁物业</w:t>
      </w:r>
      <w:r>
        <w:rPr>
          <w:rFonts w:hint="eastAsia" w:ascii="仿宋" w:hAnsi="仿宋" w:eastAsia="仿宋"/>
          <w:sz w:val="32"/>
          <w:szCs w:val="32"/>
          <w:highlight w:val="none"/>
        </w:rPr>
        <w:t>的</w:t>
      </w:r>
      <w:r>
        <w:rPr>
          <w:rFonts w:ascii="仿宋" w:hAnsi="仿宋" w:eastAsia="仿宋"/>
          <w:sz w:val="32"/>
          <w:szCs w:val="32"/>
          <w:highlight w:val="none"/>
        </w:rPr>
        <w:t>，</w:t>
      </w:r>
      <w:r>
        <w:rPr>
          <w:rFonts w:hint="eastAsia" w:ascii="仿宋" w:hAnsi="仿宋" w:eastAsia="仿宋"/>
          <w:sz w:val="32"/>
          <w:szCs w:val="32"/>
          <w:highlight w:val="none"/>
        </w:rPr>
        <w:t>自逾期之日起，乙方应当</w:t>
      </w:r>
      <w:r>
        <w:rPr>
          <w:rFonts w:hint="eastAsia" w:ascii="仿宋" w:hAnsi="仿宋" w:eastAsia="仿宋"/>
          <w:sz w:val="32"/>
          <w:szCs w:val="32"/>
          <w:highlight w:val="none"/>
          <w:lang w:val="en-US" w:eastAsia="zh-CN"/>
        </w:rPr>
        <w:t>以</w:t>
      </w:r>
      <w:r>
        <w:rPr>
          <w:rFonts w:hint="eastAsia" w:ascii="仿宋" w:hAnsi="仿宋" w:eastAsia="仿宋" w:cs="宋体"/>
          <w:spacing w:val="20"/>
          <w:kern w:val="0"/>
          <w:sz w:val="32"/>
          <w:szCs w:val="32"/>
          <w:highlight w:val="none"/>
        </w:rPr>
        <w:t>（大写）</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，（小写）</w:t>
      </w:r>
      <w:r>
        <w:rPr>
          <w:rFonts w:eastAsia="仿宋" w:cs="Calibri"/>
          <w:spacing w:val="-4"/>
          <w:sz w:val="32"/>
          <w:szCs w:val="32"/>
          <w:highlight w:val="none"/>
        </w:rPr>
        <w:t>¥</w:t>
      </w:r>
      <w:r>
        <w:rPr>
          <w:rFonts w:hint="eastAsia" w:ascii="仿宋" w:hAnsi="仿宋" w:eastAsia="仿宋" w:cs="宋体"/>
          <w:kern w:val="0"/>
          <w:sz w:val="32"/>
          <w:szCs w:val="32"/>
          <w:highlight w:val="none"/>
          <w:u w:val="single"/>
        </w:rPr>
        <w:t>　  　</w:t>
      </w:r>
      <w:r>
        <w:rPr>
          <w:rFonts w:hint="eastAsia" w:ascii="仿宋" w:hAnsi="仿宋" w:eastAsia="仿宋" w:cs="宋体"/>
          <w:kern w:val="0"/>
          <w:sz w:val="32"/>
          <w:szCs w:val="32"/>
          <w:highlight w:val="none"/>
        </w:rPr>
        <w:t>元</w:t>
      </w:r>
      <w:r>
        <w:rPr>
          <w:rFonts w:hint="eastAsia" w:ascii="仿宋" w:hAnsi="仿宋" w:eastAsia="仿宋" w:cs="宋体"/>
          <w:kern w:val="0"/>
          <w:sz w:val="32"/>
          <w:szCs w:val="32"/>
          <w:highlight w:val="none"/>
          <w:lang w:val="en-US" w:eastAsia="zh-CN"/>
        </w:rPr>
        <w:t>/日</w:t>
      </w:r>
      <w:r>
        <w:rPr>
          <w:rFonts w:hint="eastAsia" w:ascii="仿宋" w:hAnsi="仿宋" w:eastAsia="仿宋"/>
          <w:sz w:val="32"/>
          <w:szCs w:val="32"/>
          <w:highlight w:val="none"/>
          <w:lang w:val="en-US" w:eastAsia="zh-CN"/>
        </w:rPr>
        <w:t>的标准按日</w:t>
      </w:r>
      <w:r>
        <w:rPr>
          <w:rFonts w:hint="eastAsia" w:ascii="仿宋" w:hAnsi="仿宋" w:eastAsia="仿宋"/>
          <w:sz w:val="32"/>
          <w:szCs w:val="32"/>
          <w:highlight w:val="none"/>
        </w:rPr>
        <w:t>向甲方支付违约金。同时甲方应当发出书面通知敦促乙方在</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r>
        <w:rPr>
          <w:rFonts w:hint="eastAsia" w:ascii="仿宋" w:hAnsi="仿宋" w:eastAsia="仿宋"/>
          <w:sz w:val="32"/>
          <w:szCs w:val="32"/>
          <w:highlight w:val="none"/>
        </w:rPr>
        <w:t>日内必须移交被搬迁物业，乙方在上述时限内仍不移交被搬迁物业的，甲方有权单方解除本协议，并要求乙方返还其已收到的各项补偿、补助等全部费用及按银行同期贷款利率计算的前述费用的利息。</w:t>
      </w:r>
    </w:p>
    <w:p>
      <w:pPr>
        <w:numPr>
          <w:ilvl w:val="0"/>
          <w:numId w:val="16"/>
        </w:numPr>
        <w:autoSpaceDE w:val="0"/>
        <w:ind w:firstLine="640" w:firstLineChars="200"/>
        <w:jc w:val="left"/>
        <w:rPr>
          <w:rFonts w:ascii="仿宋" w:hAnsi="仿宋" w:eastAsia="仿宋"/>
          <w:sz w:val="32"/>
          <w:szCs w:val="32"/>
          <w:highlight w:val="none"/>
        </w:rPr>
      </w:pPr>
      <w:bookmarkStart w:id="20" w:name="_Hlk74664742"/>
      <w:r>
        <w:rPr>
          <w:rFonts w:hint="eastAsia" w:ascii="仿宋" w:hAnsi="仿宋" w:eastAsia="仿宋"/>
          <w:sz w:val="32"/>
          <w:szCs w:val="32"/>
          <w:highlight w:val="none"/>
        </w:rPr>
        <w:t>被搬迁物业移交</w:t>
      </w:r>
      <w:bookmarkEnd w:id="20"/>
      <w:r>
        <w:rPr>
          <w:rFonts w:hint="eastAsia" w:ascii="仿宋" w:hAnsi="仿宋" w:eastAsia="仿宋"/>
          <w:sz w:val="32"/>
          <w:szCs w:val="32"/>
          <w:highlight w:val="none"/>
        </w:rPr>
        <w:t>至甲方后，因乙方原因导致第三人对被搬迁物业主张权益的，被搬迁物业权利纠纷或限制等情形消除前，甲方有权暂缓支付本协议项下补偿款。如有证据证明乙方并非被搬迁物业的实际物业权利人的，甲方有权单方解除本协议，并要求乙方返还其已收到的各项补偿、补助等全部费用及按银行同期贷款利率计算的前述费用的利息。若因此造成甲方经济损失的，乙方应当承担赔偿责任。</w:t>
      </w:r>
    </w:p>
    <w:p>
      <w:pPr>
        <w:numPr>
          <w:ilvl w:val="0"/>
          <w:numId w:val="16"/>
        </w:numPr>
        <w:autoSpaceDE w:val="0"/>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本协议签订后，乙方</w:t>
      </w:r>
      <w:r>
        <w:rPr>
          <w:rFonts w:hint="eastAsia" w:ascii="仿宋" w:hAnsi="仿宋" w:eastAsia="仿宋"/>
          <w:sz w:val="32"/>
          <w:szCs w:val="32"/>
          <w:highlight w:val="none"/>
          <w:lang w:val="en-US" w:eastAsia="zh-CN"/>
        </w:rPr>
        <w:t>加</w:t>
      </w:r>
      <w:r>
        <w:rPr>
          <w:rFonts w:hint="eastAsia" w:ascii="仿宋" w:hAnsi="仿宋" w:eastAsia="仿宋"/>
          <w:sz w:val="32"/>
          <w:szCs w:val="32"/>
          <w:highlight w:val="none"/>
        </w:rPr>
        <w:t>建、改建或扩建被搬迁物业</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改变被搬迁物业的用途</w:t>
      </w:r>
      <w:r>
        <w:rPr>
          <w:rFonts w:hint="eastAsia" w:ascii="仿宋" w:hAnsi="仿宋" w:eastAsia="仿宋"/>
          <w:sz w:val="32"/>
          <w:szCs w:val="32"/>
          <w:highlight w:val="none"/>
          <w:lang w:val="en-US" w:eastAsia="zh-CN"/>
        </w:rPr>
        <w:t>或</w:t>
      </w:r>
      <w:r>
        <w:rPr>
          <w:rFonts w:hint="eastAsia" w:ascii="仿宋" w:hAnsi="仿宋" w:eastAsia="仿宋"/>
          <w:sz w:val="32"/>
          <w:szCs w:val="32"/>
          <w:highlight w:val="none"/>
        </w:rPr>
        <w:t>在被搬迁物业上</w:t>
      </w:r>
      <w:r>
        <w:rPr>
          <w:rFonts w:hint="eastAsia" w:ascii="仿宋" w:hAnsi="仿宋" w:eastAsia="仿宋"/>
          <w:sz w:val="32"/>
          <w:szCs w:val="32"/>
          <w:highlight w:val="none"/>
          <w:lang w:val="en-US" w:eastAsia="zh-CN"/>
        </w:rPr>
        <w:t>新</w:t>
      </w:r>
      <w:r>
        <w:rPr>
          <w:rFonts w:hint="eastAsia" w:ascii="仿宋" w:hAnsi="仿宋" w:eastAsia="仿宋"/>
          <w:sz w:val="32"/>
          <w:szCs w:val="32"/>
          <w:highlight w:val="none"/>
        </w:rPr>
        <w:t>设居住权、抵押权、租赁权</w:t>
      </w:r>
      <w:r>
        <w:rPr>
          <w:rFonts w:hint="eastAsia" w:ascii="仿宋" w:hAnsi="仿宋" w:eastAsia="仿宋"/>
          <w:sz w:val="32"/>
          <w:szCs w:val="32"/>
          <w:highlight w:val="none"/>
          <w:lang w:val="en-US" w:eastAsia="zh-CN"/>
        </w:rPr>
        <w:t>以及</w:t>
      </w:r>
      <w:r>
        <w:rPr>
          <w:rFonts w:hint="eastAsia" w:ascii="仿宋" w:hAnsi="仿宋" w:eastAsia="仿宋"/>
          <w:sz w:val="32"/>
          <w:szCs w:val="32"/>
          <w:highlight w:val="none"/>
        </w:rPr>
        <w:t>其他权利负担</w:t>
      </w:r>
      <w:r>
        <w:rPr>
          <w:rFonts w:hint="eastAsia" w:ascii="仿宋" w:hAnsi="仿宋" w:eastAsia="仿宋"/>
          <w:sz w:val="32"/>
          <w:szCs w:val="32"/>
          <w:highlight w:val="none"/>
          <w:lang w:val="en-US" w:eastAsia="zh-CN"/>
        </w:rPr>
        <w:t>的</w:t>
      </w:r>
      <w:r>
        <w:rPr>
          <w:rFonts w:hint="eastAsia" w:ascii="仿宋" w:hAnsi="仿宋" w:eastAsia="仿宋"/>
          <w:sz w:val="32"/>
          <w:szCs w:val="32"/>
          <w:highlight w:val="none"/>
        </w:rPr>
        <w:t>，甲方有权单方面解除本协议。甲方解除本协议的，乙方应当返还其已收到的各项补偿、补助等全部费用及按银行同期贷款利率计算的前述费用的利息。</w:t>
      </w:r>
    </w:p>
    <w:p>
      <w:pPr>
        <w:numPr>
          <w:ilvl w:val="0"/>
          <w:numId w:val="16"/>
        </w:numPr>
        <w:autoSpaceDE w:val="0"/>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乙方</w:t>
      </w:r>
      <w:r>
        <w:rPr>
          <w:rFonts w:hint="eastAsia" w:ascii="仿宋" w:hAnsi="仿宋" w:eastAsia="仿宋"/>
          <w:sz w:val="32"/>
          <w:szCs w:val="32"/>
          <w:highlight w:val="none"/>
          <w:lang w:val="en-US" w:eastAsia="zh-CN"/>
        </w:rPr>
        <w:t>未按照本协议约定及时办理</w:t>
      </w:r>
      <w:r>
        <w:rPr>
          <w:rFonts w:hint="eastAsia" w:ascii="仿宋" w:hAnsi="仿宋" w:eastAsia="仿宋"/>
          <w:sz w:val="32"/>
          <w:szCs w:val="32"/>
          <w:highlight w:val="none"/>
        </w:rPr>
        <w:t>不动产权属注销登记手续</w:t>
      </w:r>
      <w:r>
        <w:rPr>
          <w:rFonts w:hint="eastAsia" w:ascii="仿宋" w:hAnsi="仿宋" w:eastAsia="仿宋"/>
          <w:sz w:val="32"/>
          <w:szCs w:val="32"/>
          <w:highlight w:val="none"/>
          <w:lang w:val="en-US" w:eastAsia="zh-CN"/>
        </w:rPr>
        <w:t>或为甲方提供授权委托书的，应当自逾期之日起，以</w:t>
      </w:r>
      <w:r>
        <w:rPr>
          <w:rFonts w:hint="eastAsia" w:ascii="仿宋" w:hAnsi="仿宋" w:eastAsia="仿宋" w:cs="宋体"/>
          <w:spacing w:val="20"/>
          <w:kern w:val="0"/>
          <w:sz w:val="32"/>
          <w:szCs w:val="32"/>
          <w:highlight w:val="none"/>
        </w:rPr>
        <w:t>（大写）</w:t>
      </w:r>
      <w:r>
        <w:rPr>
          <w:rFonts w:hint="eastAsia" w:ascii="仿宋" w:hAnsi="仿宋" w:eastAsia="仿宋" w:cs="宋体"/>
          <w:kern w:val="0"/>
          <w:sz w:val="32"/>
          <w:szCs w:val="32"/>
          <w:highlight w:val="none"/>
          <w:u w:val="single"/>
        </w:rPr>
        <w:t xml:space="preserve">     </w:t>
      </w:r>
      <w:r>
        <w:rPr>
          <w:rFonts w:hint="eastAsia" w:ascii="仿宋" w:hAnsi="仿宋" w:eastAsia="仿宋" w:cs="宋体"/>
          <w:kern w:val="0"/>
          <w:sz w:val="32"/>
          <w:szCs w:val="32"/>
          <w:highlight w:val="none"/>
        </w:rPr>
        <w:t>，（小写）</w:t>
      </w:r>
      <w:r>
        <w:rPr>
          <w:rFonts w:eastAsia="仿宋" w:cs="Calibri"/>
          <w:spacing w:val="-4"/>
          <w:sz w:val="32"/>
          <w:szCs w:val="32"/>
          <w:highlight w:val="none"/>
        </w:rPr>
        <w:t>¥</w:t>
      </w:r>
      <w:r>
        <w:rPr>
          <w:rFonts w:hint="eastAsia" w:ascii="仿宋" w:hAnsi="仿宋" w:eastAsia="仿宋" w:cs="宋体"/>
          <w:kern w:val="0"/>
          <w:sz w:val="32"/>
          <w:szCs w:val="32"/>
          <w:highlight w:val="none"/>
          <w:u w:val="single"/>
        </w:rPr>
        <w:t>　  　</w:t>
      </w:r>
      <w:r>
        <w:rPr>
          <w:rFonts w:hint="eastAsia" w:ascii="仿宋" w:hAnsi="仿宋" w:eastAsia="仿宋" w:cs="宋体"/>
          <w:kern w:val="0"/>
          <w:sz w:val="32"/>
          <w:szCs w:val="32"/>
          <w:highlight w:val="none"/>
        </w:rPr>
        <w:t>元</w:t>
      </w:r>
      <w:r>
        <w:rPr>
          <w:rFonts w:hint="eastAsia" w:ascii="仿宋" w:hAnsi="仿宋" w:eastAsia="仿宋" w:cs="宋体"/>
          <w:kern w:val="0"/>
          <w:sz w:val="32"/>
          <w:szCs w:val="32"/>
          <w:highlight w:val="none"/>
          <w:lang w:val="en-US" w:eastAsia="zh-CN"/>
        </w:rPr>
        <w:t>/日</w:t>
      </w:r>
      <w:r>
        <w:rPr>
          <w:rFonts w:hint="eastAsia" w:ascii="仿宋" w:hAnsi="仿宋" w:eastAsia="仿宋"/>
          <w:sz w:val="32"/>
          <w:szCs w:val="32"/>
          <w:highlight w:val="none"/>
          <w:lang w:val="en-US" w:eastAsia="zh-CN"/>
        </w:rPr>
        <w:t>的标准按日向甲方支付违约金，直至</w:t>
      </w:r>
      <w:r>
        <w:rPr>
          <w:rFonts w:hint="eastAsia" w:ascii="仿宋" w:hAnsi="仿宋" w:eastAsia="仿宋"/>
          <w:sz w:val="32"/>
          <w:szCs w:val="32"/>
          <w:highlight w:val="none"/>
        </w:rPr>
        <w:t>不动产权属注销登记手续</w:t>
      </w:r>
      <w:r>
        <w:rPr>
          <w:rFonts w:hint="eastAsia" w:ascii="仿宋" w:hAnsi="仿宋" w:eastAsia="仿宋"/>
          <w:sz w:val="32"/>
          <w:szCs w:val="32"/>
          <w:highlight w:val="none"/>
          <w:lang w:val="en-US" w:eastAsia="zh-CN"/>
        </w:rPr>
        <w:t>完成之日或甲方收到授权委托书之日止。</w:t>
      </w:r>
    </w:p>
    <w:p>
      <w:pPr>
        <w:numPr>
          <w:ilvl w:val="0"/>
          <w:numId w:val="16"/>
        </w:numPr>
        <w:autoSpaceDE w:val="0"/>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乙</w:t>
      </w:r>
      <w:r>
        <w:rPr>
          <w:rFonts w:hint="eastAsia" w:ascii="仿宋" w:hAnsi="仿宋" w:eastAsia="仿宋"/>
          <w:sz w:val="32"/>
          <w:szCs w:val="32"/>
          <w:highlight w:val="none"/>
        </w:rPr>
        <w:t>方</w:t>
      </w:r>
      <w:r>
        <w:rPr>
          <w:rFonts w:hint="eastAsia" w:ascii="仿宋" w:hAnsi="仿宋" w:eastAsia="仿宋"/>
          <w:sz w:val="32"/>
          <w:szCs w:val="32"/>
          <w:highlight w:val="none"/>
          <w:lang w:val="en-US" w:eastAsia="zh-CN"/>
        </w:rPr>
        <w:t>未</w:t>
      </w:r>
      <w:r>
        <w:rPr>
          <w:rFonts w:hint="eastAsia" w:ascii="仿宋" w:hAnsi="仿宋" w:eastAsia="仿宋"/>
          <w:sz w:val="32"/>
          <w:szCs w:val="32"/>
          <w:highlight w:val="none"/>
        </w:rPr>
        <w:t>按照本协议约定及时查验、接收</w:t>
      </w:r>
      <w:r>
        <w:rPr>
          <w:rFonts w:hint="eastAsia" w:ascii="仿宋" w:hAnsi="仿宋" w:eastAsia="仿宋"/>
          <w:sz w:val="32"/>
          <w:szCs w:val="32"/>
          <w:highlight w:val="none"/>
          <w:lang w:val="en-US" w:eastAsia="zh-CN"/>
        </w:rPr>
        <w:t>置换</w:t>
      </w:r>
      <w:r>
        <w:rPr>
          <w:rFonts w:hint="eastAsia" w:ascii="仿宋" w:hAnsi="仿宋" w:eastAsia="仿宋"/>
          <w:sz w:val="32"/>
          <w:szCs w:val="32"/>
          <w:highlight w:val="none"/>
        </w:rPr>
        <w:t>物业</w:t>
      </w:r>
      <w:r>
        <w:rPr>
          <w:rFonts w:hint="eastAsia" w:ascii="仿宋" w:hAnsi="仿宋" w:eastAsia="仿宋"/>
          <w:sz w:val="32"/>
          <w:szCs w:val="32"/>
          <w:highlight w:val="none"/>
          <w:lang w:val="en-US" w:eastAsia="zh-CN"/>
        </w:rPr>
        <w:t>的，自查验</w:t>
      </w:r>
      <w:r>
        <w:rPr>
          <w:rFonts w:hint="eastAsia" w:ascii="仿宋" w:hAnsi="仿宋" w:eastAsia="仿宋"/>
          <w:sz w:val="32"/>
          <w:szCs w:val="32"/>
          <w:highlight w:val="none"/>
        </w:rPr>
        <w:t>逾期之日</w:t>
      </w:r>
      <w:r>
        <w:rPr>
          <w:rFonts w:hint="eastAsia" w:ascii="仿宋" w:hAnsi="仿宋" w:eastAsia="仿宋"/>
          <w:sz w:val="32"/>
          <w:szCs w:val="32"/>
          <w:highlight w:val="none"/>
          <w:lang w:val="en-US" w:eastAsia="zh-CN"/>
        </w:rPr>
        <w:t>起，甲方不再向乙方提供安置补偿费和过渡房</w:t>
      </w:r>
      <w:r>
        <w:rPr>
          <w:rFonts w:hint="eastAsia" w:ascii="仿宋" w:hAnsi="仿宋" w:eastAsia="仿宋"/>
          <w:sz w:val="32"/>
          <w:szCs w:val="32"/>
          <w:highlight w:val="none"/>
        </w:rPr>
        <w:t>。</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hint="eastAsia"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autoSpaceDE w:val="0"/>
        <w:rPr>
          <w:rFonts w:hint="eastAsia" w:ascii="仿宋" w:hAnsi="仿宋" w:eastAsia="仿宋"/>
          <w:sz w:val="32"/>
          <w:szCs w:val="32"/>
          <w:highlight w:val="none"/>
        </w:rPr>
      </w:pPr>
    </w:p>
    <w:p>
      <w:pPr>
        <w:numPr>
          <w:ilvl w:val="0"/>
          <w:numId w:val="7"/>
        </w:numPr>
        <w:ind w:firstLine="643" w:firstLineChars="200"/>
        <w:jc w:val="center"/>
        <w:outlineLvl w:val="0"/>
        <w:rPr>
          <w:rFonts w:ascii="仿宋" w:hAnsi="仿宋" w:eastAsia="仿宋" w:cs="仿宋"/>
          <w:b/>
          <w:bCs/>
          <w:sz w:val="32"/>
          <w:szCs w:val="32"/>
          <w:highlight w:val="none"/>
        </w:rPr>
      </w:pPr>
      <w:r>
        <w:rPr>
          <w:rFonts w:hint="eastAsia" w:ascii="仿宋" w:hAnsi="仿宋" w:eastAsia="仿宋" w:cs="仿宋"/>
          <w:b/>
          <w:bCs/>
          <w:sz w:val="32"/>
          <w:szCs w:val="32"/>
          <w:highlight w:val="none"/>
        </w:rPr>
        <w:t>附则</w:t>
      </w:r>
    </w:p>
    <w:p>
      <w:pPr>
        <w:numPr>
          <w:ilvl w:val="-1"/>
          <w:numId w:val="0"/>
        </w:numPr>
        <w:ind w:leftChars="200" w:firstLine="0" w:firstLineChars="0"/>
        <w:jc w:val="both"/>
        <w:outlineLvl w:val="9"/>
        <w:rPr>
          <w:rFonts w:ascii="仿宋" w:hAnsi="仿宋" w:eastAsia="仿宋" w:cs="仿宋"/>
          <w:b/>
          <w:bCs/>
          <w:sz w:val="32"/>
          <w:szCs w:val="32"/>
          <w:highlight w:val="none"/>
        </w:rPr>
      </w:pPr>
    </w:p>
    <w:p>
      <w:pPr>
        <w:numPr>
          <w:ilvl w:val="0"/>
          <w:numId w:val="8"/>
        </w:numPr>
        <w:tabs>
          <w:tab w:val="left" w:pos="360"/>
        </w:tabs>
        <w:ind w:firstLine="643" w:firstLineChars="200"/>
        <w:outlineLvl w:val="1"/>
        <w:rPr>
          <w:rFonts w:ascii="仿宋" w:hAnsi="仿宋" w:eastAsia="仿宋" w:cs="仿宋"/>
          <w:b/>
          <w:bCs/>
          <w:sz w:val="32"/>
          <w:szCs w:val="32"/>
          <w:highlight w:val="none"/>
        </w:rPr>
      </w:pPr>
      <w:r>
        <w:rPr>
          <w:rFonts w:ascii="仿宋" w:hAnsi="仿宋" w:eastAsia="仿宋" w:cs="仿宋"/>
          <w:b/>
          <w:bCs/>
          <w:sz w:val="32"/>
          <w:szCs w:val="32"/>
          <w:highlight w:val="none"/>
        </w:rPr>
        <w:t xml:space="preserve"> 通知与送达 </w:t>
      </w:r>
    </w:p>
    <w:p>
      <w:pPr>
        <w:widowControl/>
        <w:ind w:firstLine="640" w:firstLineChars="200"/>
        <w:rPr>
          <w:rFonts w:ascii="仿宋" w:hAnsi="仿宋" w:eastAsia="仿宋"/>
          <w:sz w:val="32"/>
          <w:szCs w:val="32"/>
          <w:highlight w:val="none"/>
        </w:rPr>
      </w:pPr>
      <w:r>
        <w:rPr>
          <w:rFonts w:hint="eastAsia" w:ascii="仿宋" w:hAnsi="仿宋" w:eastAsia="仿宋"/>
          <w:sz w:val="32"/>
          <w:szCs w:val="32"/>
          <w:highlight w:val="none"/>
        </w:rPr>
        <w:t>1.甲乙双方约定，任何一方向对方发出的通知和文件，应当以下述方式送达：</w:t>
      </w:r>
    </w:p>
    <w:p>
      <w:pPr>
        <w:widowControl/>
        <w:ind w:firstLine="640" w:firstLineChars="200"/>
        <w:rPr>
          <w:rFonts w:ascii="仿宋" w:hAnsi="仿宋" w:eastAsia="仿宋"/>
          <w:sz w:val="32"/>
          <w:szCs w:val="32"/>
          <w:highlight w:val="none"/>
        </w:rPr>
      </w:pPr>
      <w:r>
        <w:rPr>
          <w:rFonts w:hint="eastAsia" w:ascii="仿宋" w:hAnsi="仿宋" w:eastAsia="仿宋"/>
          <w:sz w:val="32"/>
          <w:szCs w:val="32"/>
          <w:highlight w:val="none"/>
        </w:rPr>
        <w:t>□当面签收, 以签收日期为送达日期；</w:t>
      </w:r>
    </w:p>
    <w:p>
      <w:pPr>
        <w:widowControl/>
        <w:ind w:firstLine="640" w:firstLineChars="200"/>
        <w:rPr>
          <w:rFonts w:ascii="仿宋" w:hAnsi="仿宋" w:eastAsia="仿宋"/>
          <w:sz w:val="32"/>
          <w:szCs w:val="32"/>
          <w:highlight w:val="none"/>
        </w:rPr>
      </w:pPr>
      <w:r>
        <w:rPr>
          <w:rFonts w:hint="eastAsia" w:ascii="仿宋" w:hAnsi="仿宋" w:eastAsia="仿宋"/>
          <w:sz w:val="32"/>
          <w:szCs w:val="32"/>
          <w:highlight w:val="none"/>
        </w:rPr>
        <w:t>□传真或电子邮箱通知，以到达受送达人特定系统的日期为送达日期；</w:t>
      </w:r>
    </w:p>
    <w:p>
      <w:pPr>
        <w:widowControl/>
        <w:ind w:firstLine="640" w:firstLineChars="200"/>
        <w:rPr>
          <w:rFonts w:ascii="仿宋" w:hAnsi="仿宋" w:eastAsia="仿宋"/>
          <w:sz w:val="32"/>
          <w:szCs w:val="32"/>
          <w:highlight w:val="none"/>
        </w:rPr>
      </w:pPr>
      <w:r>
        <w:rPr>
          <w:rFonts w:hint="eastAsia" w:ascii="仿宋" w:hAnsi="仿宋" w:eastAsia="仿宋"/>
          <w:sz w:val="32"/>
          <w:szCs w:val="32"/>
          <w:highlight w:val="none"/>
        </w:rPr>
        <w:t>□挂号信或EMS特快专递，以信件回执上的签收日期为送达日期，受送达人不予签收的视为送达；</w:t>
      </w:r>
    </w:p>
    <w:p>
      <w:pPr>
        <w:widowControl/>
        <w:ind w:firstLine="640" w:firstLineChars="200"/>
        <w:rPr>
          <w:rFonts w:ascii="仿宋" w:hAnsi="仿宋" w:eastAsia="仿宋"/>
          <w:sz w:val="32"/>
          <w:szCs w:val="32"/>
          <w:highlight w:val="none"/>
        </w:rPr>
      </w:pPr>
      <w:r>
        <w:rPr>
          <w:rFonts w:hint="eastAsia" w:ascii="仿宋" w:hAnsi="仿宋" w:eastAsia="仿宋"/>
          <w:sz w:val="32"/>
          <w:szCs w:val="32"/>
          <w:highlight w:val="none"/>
        </w:rPr>
        <w:t>□深圳特区报或深圳商报公告</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公告满30日即视为送达</w:t>
      </w:r>
      <w:r>
        <w:rPr>
          <w:rFonts w:hint="eastAsia" w:ascii="仿宋" w:hAnsi="仿宋" w:eastAsia="仿宋"/>
          <w:sz w:val="32"/>
          <w:szCs w:val="32"/>
          <w:highlight w:val="none"/>
        </w:rPr>
        <w:t>。</w:t>
      </w:r>
    </w:p>
    <w:p>
      <w:pPr>
        <w:widowControl/>
        <w:ind w:firstLine="640" w:firstLineChars="200"/>
        <w:rPr>
          <w:rFonts w:ascii="仿宋" w:hAnsi="仿宋" w:eastAsia="仿宋"/>
          <w:sz w:val="32"/>
          <w:szCs w:val="32"/>
          <w:highlight w:val="none"/>
        </w:rPr>
      </w:pPr>
      <w:r>
        <w:rPr>
          <w:rFonts w:hint="eastAsia" w:ascii="仿宋" w:hAnsi="仿宋" w:eastAsia="仿宋"/>
          <w:sz w:val="32"/>
          <w:szCs w:val="32"/>
          <w:highlight w:val="none"/>
        </w:rPr>
        <w:t>受送达人有指定联系人的，送达人向指定联系人送达和联系的，视为向受送达人送达和联系。</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widowControl/>
        <w:ind w:firstLine="640" w:firstLineChars="200"/>
        <w:rPr>
          <w:rFonts w:ascii="仿宋" w:hAnsi="仿宋" w:eastAsia="仿宋"/>
          <w:sz w:val="32"/>
          <w:szCs w:val="32"/>
          <w:highlight w:val="none"/>
        </w:rPr>
      </w:pPr>
      <w:r>
        <w:rPr>
          <w:rFonts w:hint="eastAsia" w:ascii="仿宋" w:hAnsi="仿宋" w:eastAsia="仿宋"/>
          <w:sz w:val="32"/>
          <w:szCs w:val="32"/>
          <w:highlight w:val="none"/>
        </w:rPr>
        <w:t>2．甲方指定的接受送达的地址、接收人和联系电话如下：</w:t>
      </w:r>
    </w:p>
    <w:p>
      <w:pPr>
        <w:widowControl/>
        <w:ind w:firstLine="640" w:firstLineChars="200"/>
        <w:jc w:val="left"/>
        <w:rPr>
          <w:rFonts w:ascii="仿宋" w:hAnsi="仿宋" w:eastAsia="仿宋"/>
          <w:sz w:val="32"/>
          <w:szCs w:val="32"/>
          <w:highlight w:val="none"/>
          <w:u w:val="single"/>
        </w:rPr>
      </w:pPr>
      <w:r>
        <w:rPr>
          <w:rFonts w:hint="eastAsia" w:ascii="仿宋" w:hAnsi="仿宋" w:eastAsia="仿宋"/>
          <w:sz w:val="32"/>
          <w:szCs w:val="32"/>
          <w:highlight w:val="none"/>
        </w:rPr>
        <w:t>送达地址：</w:t>
      </w:r>
      <w:r>
        <w:rPr>
          <w:rFonts w:hint="eastAsia" w:ascii="仿宋" w:hAnsi="仿宋" w:eastAsia="仿宋"/>
          <w:sz w:val="32"/>
          <w:szCs w:val="32"/>
          <w:highlight w:val="none"/>
          <w:u w:val="single"/>
        </w:rPr>
        <w:t xml:space="preserve">                                       </w:t>
      </w:r>
    </w:p>
    <w:p>
      <w:pPr>
        <w:widowControl/>
        <w:ind w:firstLine="640" w:firstLineChars="200"/>
        <w:jc w:val="left"/>
        <w:rPr>
          <w:rFonts w:ascii="仿宋" w:hAnsi="仿宋" w:eastAsia="仿宋"/>
          <w:sz w:val="32"/>
          <w:szCs w:val="32"/>
          <w:highlight w:val="none"/>
          <w:u w:val="single"/>
        </w:rPr>
      </w:pPr>
      <w:r>
        <w:rPr>
          <w:rFonts w:hint="eastAsia" w:ascii="仿宋" w:hAnsi="仿宋" w:eastAsia="仿宋"/>
          <w:sz w:val="32"/>
          <w:szCs w:val="32"/>
          <w:highlight w:val="none"/>
        </w:rPr>
        <w:t>接收人：</w:t>
      </w:r>
      <w:r>
        <w:rPr>
          <w:rFonts w:hint="eastAsia" w:ascii="仿宋" w:hAnsi="仿宋" w:eastAsia="仿宋"/>
          <w:sz w:val="32"/>
          <w:szCs w:val="32"/>
          <w:highlight w:val="none"/>
          <w:u w:val="single"/>
        </w:rPr>
        <w:t xml:space="preserve">                                         </w:t>
      </w:r>
    </w:p>
    <w:p>
      <w:pPr>
        <w:widowControl/>
        <w:ind w:firstLine="640" w:firstLineChars="200"/>
        <w:jc w:val="left"/>
        <w:rPr>
          <w:rFonts w:ascii="仿宋" w:hAnsi="仿宋" w:eastAsia="仿宋"/>
          <w:sz w:val="32"/>
          <w:szCs w:val="32"/>
          <w:highlight w:val="none"/>
          <w:u w:val="single"/>
        </w:rPr>
      </w:pPr>
      <w:r>
        <w:rPr>
          <w:rFonts w:hint="eastAsia" w:ascii="仿宋" w:hAnsi="仿宋" w:eastAsia="仿宋"/>
          <w:sz w:val="32"/>
          <w:szCs w:val="32"/>
          <w:highlight w:val="none"/>
        </w:rPr>
        <w:t>联系电话/传真：</w:t>
      </w:r>
      <w:r>
        <w:rPr>
          <w:rFonts w:hint="eastAsia" w:ascii="仿宋" w:hAnsi="仿宋" w:eastAsia="仿宋"/>
          <w:sz w:val="32"/>
          <w:szCs w:val="32"/>
          <w:highlight w:val="none"/>
          <w:u w:val="single"/>
        </w:rPr>
        <w:t xml:space="preserve">                                  </w:t>
      </w:r>
    </w:p>
    <w:p>
      <w:pPr>
        <w:widowControl/>
        <w:ind w:firstLine="640" w:firstLineChars="200"/>
        <w:jc w:val="left"/>
        <w:rPr>
          <w:rFonts w:ascii="仿宋" w:hAnsi="仿宋" w:eastAsia="仿宋"/>
          <w:sz w:val="32"/>
          <w:szCs w:val="32"/>
          <w:highlight w:val="none"/>
          <w:u w:val="single"/>
        </w:rPr>
      </w:pPr>
      <w:r>
        <w:rPr>
          <w:rFonts w:hint="eastAsia" w:ascii="仿宋" w:hAnsi="仿宋" w:eastAsia="仿宋"/>
          <w:sz w:val="32"/>
          <w:szCs w:val="32"/>
          <w:highlight w:val="none"/>
        </w:rPr>
        <w:t>电子邮箱:</w:t>
      </w:r>
      <w:r>
        <w:rPr>
          <w:rFonts w:hint="eastAsia" w:ascii="仿宋" w:hAnsi="仿宋" w:eastAsia="仿宋"/>
          <w:sz w:val="32"/>
          <w:szCs w:val="32"/>
          <w:highlight w:val="none"/>
          <w:u w:val="single"/>
        </w:rPr>
        <w:t xml:space="preserve">                                        </w:t>
      </w:r>
    </w:p>
    <w:p>
      <w:pPr>
        <w:widowControl/>
        <w:ind w:firstLine="640" w:firstLineChars="200"/>
        <w:rPr>
          <w:rFonts w:ascii="仿宋" w:hAnsi="仿宋" w:eastAsia="仿宋"/>
          <w:sz w:val="32"/>
          <w:szCs w:val="32"/>
          <w:highlight w:val="none"/>
        </w:rPr>
      </w:pPr>
      <w:r>
        <w:rPr>
          <w:rFonts w:hint="eastAsia" w:ascii="仿宋" w:hAnsi="仿宋" w:eastAsia="仿宋"/>
          <w:sz w:val="32"/>
          <w:szCs w:val="32"/>
          <w:highlight w:val="none"/>
        </w:rPr>
        <w:t>3．乙方所有被搬迁人共同指定的接受送达的地址、接收人和电话如下：</w:t>
      </w:r>
    </w:p>
    <w:p>
      <w:pPr>
        <w:widowControl/>
        <w:ind w:firstLine="640" w:firstLineChars="200"/>
        <w:jc w:val="left"/>
        <w:rPr>
          <w:rFonts w:ascii="仿宋" w:hAnsi="仿宋" w:eastAsia="仿宋"/>
          <w:sz w:val="32"/>
          <w:szCs w:val="32"/>
          <w:highlight w:val="none"/>
          <w:u w:val="single"/>
        </w:rPr>
      </w:pPr>
      <w:r>
        <w:rPr>
          <w:rFonts w:hint="eastAsia" w:ascii="仿宋" w:hAnsi="仿宋" w:eastAsia="仿宋"/>
          <w:sz w:val="32"/>
          <w:szCs w:val="32"/>
          <w:highlight w:val="none"/>
        </w:rPr>
        <w:t>送达地址：</w:t>
      </w:r>
      <w:r>
        <w:rPr>
          <w:rFonts w:hint="eastAsia" w:ascii="仿宋" w:hAnsi="仿宋" w:eastAsia="仿宋"/>
          <w:sz w:val="32"/>
          <w:szCs w:val="32"/>
          <w:highlight w:val="none"/>
          <w:u w:val="single"/>
        </w:rPr>
        <w:t xml:space="preserve">                                       </w:t>
      </w:r>
    </w:p>
    <w:p>
      <w:pPr>
        <w:widowControl/>
        <w:ind w:firstLine="640" w:firstLineChars="200"/>
        <w:jc w:val="left"/>
        <w:rPr>
          <w:rFonts w:ascii="仿宋" w:hAnsi="仿宋" w:eastAsia="仿宋"/>
          <w:sz w:val="32"/>
          <w:szCs w:val="32"/>
          <w:highlight w:val="none"/>
          <w:u w:val="single"/>
        </w:rPr>
      </w:pPr>
      <w:r>
        <w:rPr>
          <w:rFonts w:hint="eastAsia" w:ascii="仿宋" w:hAnsi="仿宋" w:eastAsia="仿宋"/>
          <w:sz w:val="32"/>
          <w:szCs w:val="32"/>
          <w:highlight w:val="none"/>
        </w:rPr>
        <w:t>接收人：</w:t>
      </w:r>
      <w:r>
        <w:rPr>
          <w:rFonts w:hint="eastAsia" w:ascii="仿宋" w:hAnsi="仿宋" w:eastAsia="仿宋"/>
          <w:sz w:val="32"/>
          <w:szCs w:val="32"/>
          <w:highlight w:val="none"/>
          <w:u w:val="single"/>
        </w:rPr>
        <w:t xml:space="preserve">                                         </w:t>
      </w:r>
    </w:p>
    <w:p>
      <w:pPr>
        <w:widowControl/>
        <w:ind w:firstLine="640" w:firstLineChars="200"/>
        <w:jc w:val="left"/>
        <w:rPr>
          <w:rFonts w:ascii="仿宋" w:hAnsi="仿宋" w:eastAsia="仿宋"/>
          <w:sz w:val="32"/>
          <w:szCs w:val="32"/>
          <w:highlight w:val="none"/>
          <w:u w:val="single"/>
        </w:rPr>
      </w:pPr>
      <w:r>
        <w:rPr>
          <w:rFonts w:hint="eastAsia" w:ascii="仿宋" w:hAnsi="仿宋" w:eastAsia="仿宋"/>
          <w:sz w:val="32"/>
          <w:szCs w:val="32"/>
          <w:highlight w:val="none"/>
        </w:rPr>
        <w:t>联系电话/传真：</w:t>
      </w:r>
      <w:r>
        <w:rPr>
          <w:rFonts w:hint="eastAsia" w:ascii="仿宋" w:hAnsi="仿宋" w:eastAsia="仿宋"/>
          <w:sz w:val="32"/>
          <w:szCs w:val="32"/>
          <w:highlight w:val="none"/>
          <w:u w:val="single"/>
        </w:rPr>
        <w:t xml:space="preserve">                                  </w:t>
      </w:r>
    </w:p>
    <w:p>
      <w:pPr>
        <w:widowControl/>
        <w:ind w:firstLine="640" w:firstLineChars="200"/>
        <w:rPr>
          <w:rFonts w:ascii="仿宋" w:hAnsi="仿宋" w:eastAsia="仿宋"/>
          <w:sz w:val="32"/>
          <w:szCs w:val="32"/>
          <w:highlight w:val="none"/>
        </w:rPr>
      </w:pPr>
      <w:r>
        <w:rPr>
          <w:rFonts w:hint="eastAsia" w:ascii="仿宋" w:hAnsi="仿宋" w:eastAsia="仿宋"/>
          <w:sz w:val="32"/>
          <w:szCs w:val="32"/>
          <w:highlight w:val="none"/>
        </w:rPr>
        <w:t>电子邮箱:</w:t>
      </w:r>
      <w:r>
        <w:rPr>
          <w:rFonts w:hint="eastAsia" w:ascii="仿宋" w:hAnsi="仿宋" w:eastAsia="仿宋"/>
          <w:sz w:val="32"/>
          <w:szCs w:val="32"/>
          <w:highlight w:val="none"/>
          <w:u w:val="single"/>
        </w:rPr>
        <w:t xml:space="preserve">                                        </w:t>
      </w:r>
    </w:p>
    <w:p>
      <w:pPr>
        <w:widowControl/>
        <w:ind w:firstLine="640" w:firstLineChars="200"/>
        <w:rPr>
          <w:rFonts w:ascii="仿宋" w:hAnsi="仿宋" w:eastAsia="仿宋"/>
          <w:sz w:val="32"/>
          <w:szCs w:val="32"/>
          <w:highlight w:val="none"/>
        </w:rPr>
      </w:pPr>
      <w:r>
        <w:rPr>
          <w:rFonts w:hint="eastAsia" w:ascii="仿宋" w:hAnsi="仿宋" w:eastAsia="仿宋"/>
          <w:sz w:val="32"/>
          <w:szCs w:val="32"/>
          <w:highlight w:val="none"/>
        </w:rPr>
        <w:t>4．甲乙双方均保证本合同中所填写的接收人姓名、送达地址、电话、传真等内容的真实有效。一方的信息如有变更，应于变更之日起15日内以书面形式告知对方，否则由此引起的无法及时告知的责任由信息变更方承担。地址、联系方式发生变更的，对方在收到变更方的书面通知之前，根据变更前的地址在前款约定的时间内到达的，仍视为到达变更方。</w:t>
      </w:r>
    </w:p>
    <w:p>
      <w:pPr>
        <w:ind w:firstLine="640" w:firstLineChars="200"/>
        <w:jc w:val="left"/>
        <w:rPr>
          <w:rFonts w:ascii="仿宋" w:hAnsi="仿宋" w:eastAsia="仿宋" w:cs="仿宋"/>
          <w:sz w:val="32"/>
          <w:szCs w:val="32"/>
          <w:highlight w:val="none"/>
          <w:u w:val="single"/>
        </w:rPr>
      </w:pPr>
      <w:r>
        <w:rPr>
          <w:rFonts w:hint="eastAsia" w:ascii="仿宋" w:hAnsi="仿宋" w:eastAsia="仿宋" w:cs="仿宋"/>
          <w:sz w:val="32"/>
          <w:szCs w:val="32"/>
          <w:highlight w:val="none"/>
        </w:rPr>
        <w:t>自行约定/补充约定：</w:t>
      </w:r>
      <w:r>
        <w:rPr>
          <w:rFonts w:ascii="仿宋" w:hAnsi="仿宋" w:eastAsia="仿宋" w:cs="仿宋"/>
          <w:sz w:val="32"/>
          <w:szCs w:val="32"/>
          <w:highlight w:val="none"/>
          <w:u w:val="single"/>
        </w:rPr>
        <w:t xml:space="preserve">                            </w:t>
      </w:r>
    </w:p>
    <w:p>
      <w:pPr>
        <w:autoSpaceDE w:val="0"/>
        <w:rPr>
          <w:rFonts w:ascii="仿宋" w:hAnsi="仿宋" w:eastAsia="仿宋"/>
          <w:sz w:val="32"/>
          <w:szCs w:val="32"/>
          <w:highlight w:val="none"/>
        </w:rPr>
      </w:pP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pPr>
        <w:numPr>
          <w:ilvl w:val="0"/>
          <w:numId w:val="8"/>
        </w:numPr>
        <w:tabs>
          <w:tab w:val="left" w:pos="360"/>
        </w:tabs>
        <w:ind w:firstLine="643" w:firstLineChars="200"/>
        <w:outlineLvl w:val="1"/>
        <w:rPr>
          <w:rFonts w:ascii="仿宋" w:hAnsi="仿宋" w:eastAsia="仿宋" w:cs="仿宋"/>
          <w:b/>
          <w:bCs/>
          <w:sz w:val="32"/>
          <w:szCs w:val="32"/>
          <w:highlight w:val="none"/>
        </w:rPr>
      </w:pPr>
      <w:r>
        <w:rPr>
          <w:rFonts w:ascii="仿宋" w:hAnsi="仿宋" w:eastAsia="仿宋" w:cs="仿宋"/>
          <w:b/>
          <w:bCs/>
          <w:sz w:val="32"/>
          <w:szCs w:val="32"/>
          <w:highlight w:val="none"/>
        </w:rPr>
        <w:t xml:space="preserve"> 不可抗力</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本协议所称不可抗力是指发生甲、乙双方不能预见、不能避免且不能克服的客观情况。</w:t>
      </w:r>
    </w:p>
    <w:p>
      <w:pPr>
        <w:autoSpaceDE w:val="0"/>
        <w:ind w:firstLine="640" w:firstLineChars="200"/>
        <w:rPr>
          <w:rFonts w:ascii="仿宋" w:hAnsi="仿宋" w:eastAsia="仿宋"/>
          <w:sz w:val="32"/>
          <w:szCs w:val="32"/>
          <w:highlight w:val="none"/>
        </w:rPr>
      </w:pPr>
      <w:r>
        <w:rPr>
          <w:rFonts w:ascii="仿宋" w:hAnsi="仿宋" w:eastAsia="仿宋"/>
          <w:bCs/>
          <w:sz w:val="32"/>
          <w:szCs w:val="32"/>
          <w:highlight w:val="none"/>
        </w:rPr>
        <w:t>不可抗力事件发生后，受影响的一方应及时将不可抗力事件的发生书面通知另一方，并在该事件发生后30日内向另一方提供关于不可抗力事件及其持续时间的证明文件及协议不能履行或者需要延期履行的书面说明。声称不可抗力事件的一方，有责任尽一切合理的努力消除或减轻此等不可抗力事件的影响。</w:t>
      </w:r>
    </w:p>
    <w:p>
      <w:pPr>
        <w:autoSpaceDE w:val="0"/>
        <w:ind w:firstLine="640" w:firstLineChars="200"/>
        <w:rPr>
          <w:rFonts w:ascii="仿宋" w:hAnsi="仿宋" w:eastAsia="仿宋"/>
          <w:sz w:val="32"/>
          <w:szCs w:val="32"/>
          <w:highlight w:val="none"/>
        </w:rPr>
      </w:pPr>
      <w:r>
        <w:rPr>
          <w:rFonts w:ascii="仿宋" w:hAnsi="仿宋" w:eastAsia="仿宋"/>
          <w:bCs/>
          <w:sz w:val="32"/>
          <w:szCs w:val="32"/>
          <w:highlight w:val="none"/>
        </w:rPr>
        <w:t>不可抗力事件发生后，</w:t>
      </w:r>
      <w:r>
        <w:rPr>
          <w:rFonts w:hint="eastAsia" w:ascii="仿宋" w:hAnsi="仿宋" w:eastAsia="仿宋"/>
          <w:bCs/>
          <w:sz w:val="32"/>
          <w:szCs w:val="32"/>
          <w:highlight w:val="none"/>
        </w:rPr>
        <w:t>各方</w:t>
      </w:r>
      <w:r>
        <w:rPr>
          <w:rFonts w:ascii="仿宋" w:hAnsi="仿宋" w:eastAsia="仿宋"/>
          <w:bCs/>
          <w:sz w:val="32"/>
          <w:szCs w:val="32"/>
          <w:highlight w:val="none"/>
        </w:rPr>
        <w:t>应通过友好协商决定如何执行本协议。不可抗力事件或其影响如终止或消除后，</w:t>
      </w:r>
      <w:r>
        <w:rPr>
          <w:rFonts w:hint="eastAsia" w:ascii="仿宋" w:hAnsi="仿宋" w:eastAsia="仿宋"/>
          <w:bCs/>
          <w:sz w:val="32"/>
          <w:szCs w:val="32"/>
          <w:highlight w:val="none"/>
        </w:rPr>
        <w:t>各方</w:t>
      </w:r>
      <w:r>
        <w:rPr>
          <w:rFonts w:ascii="仿宋" w:hAnsi="仿宋" w:eastAsia="仿宋"/>
          <w:bCs/>
          <w:sz w:val="32"/>
          <w:szCs w:val="32"/>
          <w:highlight w:val="none"/>
        </w:rPr>
        <w:t>须立即恢复履行本协议各项义务。如不可抗力及其影响无法终止或消除而致使协议履行不能，则</w:t>
      </w:r>
      <w:r>
        <w:rPr>
          <w:rFonts w:hint="eastAsia" w:ascii="仿宋" w:hAnsi="仿宋" w:eastAsia="仿宋"/>
          <w:bCs/>
          <w:sz w:val="32"/>
          <w:szCs w:val="32"/>
          <w:highlight w:val="none"/>
        </w:rPr>
        <w:t>各方</w:t>
      </w:r>
      <w:r>
        <w:rPr>
          <w:rFonts w:ascii="仿宋" w:hAnsi="仿宋" w:eastAsia="仿宋"/>
          <w:bCs/>
          <w:sz w:val="32"/>
          <w:szCs w:val="32"/>
          <w:highlight w:val="none"/>
        </w:rPr>
        <w:t>可协商解除协议或暂时延迟履行，且遭遇不可抗力一方无须为此承担责任。</w:t>
      </w:r>
    </w:p>
    <w:p>
      <w:pPr>
        <w:numPr>
          <w:ilvl w:val="0"/>
          <w:numId w:val="8"/>
        </w:numPr>
        <w:tabs>
          <w:tab w:val="left" w:pos="360"/>
        </w:tabs>
        <w:ind w:firstLine="643" w:firstLineChars="200"/>
        <w:outlineLvl w:val="1"/>
        <w:rPr>
          <w:rFonts w:ascii="仿宋" w:hAnsi="仿宋" w:eastAsia="仿宋" w:cs="仿宋"/>
          <w:b/>
          <w:bCs/>
          <w:sz w:val="32"/>
          <w:szCs w:val="32"/>
          <w:highlight w:val="none"/>
        </w:rPr>
      </w:pPr>
      <w:r>
        <w:rPr>
          <w:rFonts w:ascii="仿宋" w:hAnsi="仿宋" w:eastAsia="仿宋" w:cs="仿宋"/>
          <w:b/>
          <w:bCs/>
          <w:sz w:val="32"/>
          <w:szCs w:val="32"/>
          <w:highlight w:val="none"/>
        </w:rPr>
        <w:t xml:space="preserve"> 争议解决方式</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本协议在履行过程中发生的争议，由双方协商解决；协商不成的，按下列方式解决：</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 提交深圳仲裁委员会仲裁；</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 依法向</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人民法院起诉。</w:t>
      </w:r>
    </w:p>
    <w:p>
      <w:pPr>
        <w:numPr>
          <w:ilvl w:val="0"/>
          <w:numId w:val="8"/>
        </w:numPr>
        <w:tabs>
          <w:tab w:val="left" w:pos="360"/>
        </w:tabs>
        <w:ind w:firstLine="643" w:firstLineChars="200"/>
        <w:outlineLvl w:val="1"/>
        <w:rPr>
          <w:rFonts w:ascii="仿宋" w:hAnsi="仿宋" w:eastAsia="仿宋" w:cs="仿宋"/>
          <w:b/>
          <w:bCs/>
          <w:sz w:val="32"/>
          <w:szCs w:val="32"/>
          <w:highlight w:val="none"/>
        </w:rPr>
      </w:pP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协议生效</w:t>
      </w:r>
    </w:p>
    <w:p>
      <w:pPr>
        <w:widowControl/>
        <w:ind w:firstLine="640"/>
        <w:rPr>
          <w:rFonts w:ascii="仿宋" w:hAnsi="仿宋" w:eastAsia="仿宋"/>
          <w:sz w:val="32"/>
          <w:szCs w:val="32"/>
          <w:highlight w:val="none"/>
        </w:rPr>
      </w:pPr>
      <w:bookmarkStart w:id="21" w:name="_Hlk74649877"/>
      <w:r>
        <w:rPr>
          <w:rFonts w:hint="eastAsia" w:ascii="仿宋" w:hAnsi="仿宋" w:eastAsia="仿宋"/>
          <w:sz w:val="32"/>
          <w:szCs w:val="32"/>
          <w:highlight w:val="none"/>
        </w:rPr>
        <w:t>本协议自甲乙双方签字或盖章之日起生效。</w:t>
      </w:r>
    </w:p>
    <w:p>
      <w:pPr>
        <w:widowControl/>
        <w:ind w:firstLine="640"/>
        <w:rPr>
          <w:rFonts w:ascii="仿宋" w:hAnsi="仿宋" w:eastAsia="仿宋"/>
          <w:highlight w:val="none"/>
        </w:rPr>
      </w:pPr>
      <w:r>
        <w:rPr>
          <w:rFonts w:hint="eastAsia" w:ascii="仿宋" w:hAnsi="仿宋" w:eastAsia="仿宋"/>
          <w:sz w:val="32"/>
          <w:szCs w:val="32"/>
          <w:highlight w:val="none"/>
        </w:rPr>
        <w:t>本协议及附件共</w:t>
      </w:r>
      <w:r>
        <w:rPr>
          <w:rFonts w:ascii="仿宋" w:hAnsi="仿宋" w:eastAsia="仿宋"/>
          <w:sz w:val="32"/>
          <w:szCs w:val="32"/>
          <w:highlight w:val="none"/>
          <w:u w:val="single"/>
        </w:rPr>
        <w:t xml:space="preserve">    </w:t>
      </w:r>
      <w:r>
        <w:rPr>
          <w:rFonts w:hint="eastAsia" w:ascii="仿宋" w:hAnsi="仿宋" w:eastAsia="仿宋"/>
          <w:sz w:val="32"/>
          <w:szCs w:val="32"/>
          <w:highlight w:val="none"/>
        </w:rPr>
        <w:t>页，一式</w:t>
      </w:r>
      <w:r>
        <w:rPr>
          <w:rFonts w:ascii="仿宋" w:hAnsi="仿宋" w:eastAsia="仿宋"/>
          <w:sz w:val="32"/>
          <w:szCs w:val="32"/>
          <w:highlight w:val="none"/>
          <w:u w:val="single"/>
        </w:rPr>
        <w:t xml:space="preserve">    </w:t>
      </w:r>
      <w:r>
        <w:rPr>
          <w:rFonts w:hint="eastAsia" w:ascii="仿宋" w:hAnsi="仿宋" w:eastAsia="仿宋"/>
          <w:sz w:val="32"/>
          <w:szCs w:val="32"/>
          <w:highlight w:val="none"/>
        </w:rPr>
        <w:t>份，其中甲方</w:t>
      </w:r>
      <w:r>
        <w:rPr>
          <w:rFonts w:ascii="仿宋" w:hAnsi="仿宋" w:eastAsia="仿宋"/>
          <w:sz w:val="32"/>
          <w:szCs w:val="32"/>
          <w:highlight w:val="none"/>
          <w:u w:val="single"/>
        </w:rPr>
        <w:t xml:space="preserve">    </w:t>
      </w:r>
      <w:r>
        <w:rPr>
          <w:rFonts w:hint="eastAsia" w:ascii="仿宋" w:hAnsi="仿宋" w:eastAsia="仿宋"/>
          <w:sz w:val="32"/>
          <w:szCs w:val="32"/>
          <w:highlight w:val="none"/>
        </w:rPr>
        <w:t>份，乙方</w:t>
      </w:r>
      <w:r>
        <w:rPr>
          <w:rFonts w:ascii="仿宋" w:hAnsi="仿宋" w:eastAsia="仿宋"/>
          <w:sz w:val="32"/>
          <w:szCs w:val="32"/>
          <w:highlight w:val="none"/>
          <w:u w:val="single"/>
        </w:rPr>
        <w:t xml:space="preserve">    </w:t>
      </w:r>
      <w:r>
        <w:rPr>
          <w:rFonts w:hint="eastAsia" w:ascii="仿宋" w:hAnsi="仿宋" w:eastAsia="仿宋"/>
          <w:sz w:val="32"/>
          <w:szCs w:val="32"/>
          <w:highlight w:val="none"/>
        </w:rPr>
        <w:t>份，协议附件与本协议具有同等法律效力。</w:t>
      </w:r>
    </w:p>
    <w:bookmarkEnd w:id="21"/>
    <w:p>
      <w:pPr>
        <w:numPr>
          <w:ilvl w:val="0"/>
          <w:numId w:val="8"/>
        </w:numPr>
        <w:tabs>
          <w:tab w:val="left" w:pos="360"/>
        </w:tabs>
        <w:ind w:firstLine="643" w:firstLineChars="200"/>
        <w:outlineLvl w:val="1"/>
        <w:rPr>
          <w:rFonts w:ascii="仿宋" w:hAnsi="仿宋" w:eastAsia="仿宋" w:cs="仿宋"/>
          <w:b/>
          <w:bCs/>
          <w:sz w:val="32"/>
          <w:szCs w:val="32"/>
          <w:highlight w:val="none"/>
        </w:rPr>
      </w:pPr>
      <w:r>
        <w:rPr>
          <w:rFonts w:ascii="仿宋" w:hAnsi="仿宋" w:eastAsia="仿宋" w:cs="仿宋"/>
          <w:b/>
          <w:bCs/>
          <w:sz w:val="32"/>
          <w:szCs w:val="32"/>
          <w:highlight w:val="none"/>
        </w:rPr>
        <w:t xml:space="preserve"> 协议有效期</w:t>
      </w:r>
    </w:p>
    <w:p>
      <w:pPr>
        <w:autoSpaceDE w:val="0"/>
        <w:ind w:firstLine="640" w:firstLineChars="200"/>
        <w:rPr>
          <w:rFonts w:ascii="仿宋" w:hAnsi="仿宋" w:eastAsia="仿宋"/>
          <w:sz w:val="32"/>
          <w:szCs w:val="32"/>
          <w:highlight w:val="none"/>
        </w:rPr>
      </w:pPr>
      <w:r>
        <w:rPr>
          <w:rFonts w:hint="eastAsia" w:ascii="仿宋" w:hAnsi="仿宋" w:eastAsia="仿宋"/>
          <w:sz w:val="32"/>
          <w:szCs w:val="32"/>
          <w:highlight w:val="none"/>
        </w:rPr>
        <w:t>本协议有效期自甲乙双方签字或盖章之日起至</w:t>
      </w:r>
      <w:r>
        <w:rPr>
          <w:rFonts w:ascii="仿宋" w:hAnsi="仿宋" w:eastAsia="仿宋"/>
          <w:sz w:val="32"/>
          <w:szCs w:val="32"/>
          <w:highlight w:val="none"/>
          <w:u w:val="single"/>
        </w:rPr>
        <w:t xml:space="preserve">    </w:t>
      </w:r>
      <w:r>
        <w:rPr>
          <w:rFonts w:hint="eastAsia" w:ascii="仿宋" w:hAnsi="仿宋" w:eastAsia="仿宋"/>
          <w:sz w:val="32"/>
          <w:szCs w:val="32"/>
          <w:highlight w:val="none"/>
        </w:rPr>
        <w:t>年</w:t>
      </w:r>
      <w:r>
        <w:rPr>
          <w:rFonts w:hint="eastAsia" w:ascii="仿宋" w:hAnsi="仿宋" w:eastAsia="仿宋"/>
          <w:sz w:val="32"/>
          <w:szCs w:val="32"/>
          <w:highlight w:val="none"/>
        </w:rPr>
        <w:br w:type="textWrapping"/>
      </w:r>
      <w:r>
        <w:rPr>
          <w:rFonts w:ascii="仿宋" w:hAnsi="仿宋" w:eastAsia="仿宋"/>
          <w:sz w:val="32"/>
          <w:szCs w:val="32"/>
          <w:highlight w:val="none"/>
          <w:u w:val="single"/>
        </w:rPr>
        <w:t xml:space="preserve">    </w:t>
      </w:r>
      <w:r>
        <w:rPr>
          <w:rFonts w:hint="eastAsia" w:ascii="仿宋" w:hAnsi="仿宋" w:eastAsia="仿宋"/>
          <w:sz w:val="32"/>
          <w:szCs w:val="32"/>
          <w:highlight w:val="none"/>
        </w:rPr>
        <w:t>月</w:t>
      </w:r>
      <w:r>
        <w:rPr>
          <w:rFonts w:ascii="仿宋" w:hAnsi="仿宋" w:eastAsia="仿宋"/>
          <w:sz w:val="32"/>
          <w:szCs w:val="32"/>
          <w:highlight w:val="none"/>
          <w:u w:val="single"/>
        </w:rPr>
        <w:t xml:space="preserve">    </w:t>
      </w:r>
      <w:r>
        <w:rPr>
          <w:rFonts w:hint="eastAsia" w:ascii="仿宋" w:hAnsi="仿宋" w:eastAsia="仿宋"/>
          <w:sz w:val="32"/>
          <w:szCs w:val="32"/>
          <w:highlight w:val="none"/>
        </w:rPr>
        <w:t>日止。若根据实际情形确需延长协议有效期的，双方可另行协商。</w:t>
      </w:r>
    </w:p>
    <w:p>
      <w:pPr>
        <w:numPr>
          <w:ilvl w:val="0"/>
          <w:numId w:val="8"/>
        </w:numPr>
        <w:tabs>
          <w:tab w:val="left" w:pos="360"/>
        </w:tabs>
        <w:ind w:firstLine="643" w:firstLineChars="200"/>
        <w:outlineLvl w:val="1"/>
        <w:rPr>
          <w:rFonts w:ascii="仿宋" w:hAnsi="仿宋" w:eastAsia="仿宋" w:cs="仿宋"/>
          <w:b/>
          <w:bCs/>
          <w:sz w:val="32"/>
          <w:szCs w:val="32"/>
          <w:highlight w:val="none"/>
        </w:rPr>
      </w:pP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其他</w:t>
      </w:r>
    </w:p>
    <w:p>
      <w:pPr>
        <w:widowControl/>
        <w:ind w:firstLine="640"/>
        <w:rPr>
          <w:rFonts w:ascii="仿宋" w:hAnsi="仿宋" w:eastAsia="仿宋"/>
          <w:sz w:val="32"/>
          <w:szCs w:val="32"/>
          <w:highlight w:val="none"/>
        </w:rPr>
      </w:pPr>
      <w:r>
        <w:rPr>
          <w:rFonts w:hint="eastAsia" w:ascii="仿宋" w:hAnsi="仿宋" w:eastAsia="仿宋"/>
          <w:sz w:val="32"/>
          <w:szCs w:val="32"/>
          <w:highlight w:val="none"/>
        </w:rPr>
        <w:t>本协议未尽事宜，经双方协商一致可签订补充协议另行约定。</w:t>
      </w:r>
    </w:p>
    <w:p>
      <w:pPr>
        <w:widowControl/>
        <w:ind w:firstLine="640"/>
        <w:rPr>
          <w:rFonts w:ascii="仿宋" w:hAnsi="仿宋" w:eastAsia="仿宋"/>
          <w:sz w:val="32"/>
          <w:szCs w:val="32"/>
          <w:highlight w:val="none"/>
        </w:rPr>
      </w:pPr>
      <w:r>
        <w:rPr>
          <w:rFonts w:hint="eastAsia" w:ascii="仿宋" w:hAnsi="仿宋" w:eastAsia="仿宋"/>
          <w:sz w:val="32"/>
          <w:szCs w:val="32"/>
          <w:highlight w:val="none"/>
        </w:rPr>
        <w:t>本协议的价款、金额等项应当同时以大、小写表示，大小写数额应当一致，不一致的，以大写为准。</w:t>
      </w:r>
    </w:p>
    <w:p>
      <w:pPr>
        <w:widowControl/>
        <w:ind w:firstLine="640"/>
        <w:rPr>
          <w:rFonts w:ascii="仿宋" w:hAnsi="仿宋" w:eastAsia="仿宋"/>
          <w:sz w:val="32"/>
          <w:szCs w:val="32"/>
          <w:highlight w:val="none"/>
        </w:rPr>
      </w:pPr>
      <w:r>
        <w:rPr>
          <w:rFonts w:hint="eastAsia" w:ascii="仿宋" w:hAnsi="仿宋" w:eastAsia="仿宋"/>
          <w:sz w:val="32"/>
          <w:szCs w:val="32"/>
          <w:highlight w:val="none"/>
        </w:rPr>
        <w:t>本协议中的相关日期，如未写明 “工作日”的，即为自然日。</w:t>
      </w:r>
    </w:p>
    <w:p>
      <w:pPr>
        <w:widowControl/>
        <w:autoSpaceDE w:val="0"/>
        <w:ind w:firstLine="0" w:firstLineChars="0"/>
        <w:jc w:val="left"/>
        <w:rPr>
          <w:rFonts w:ascii="仿宋" w:hAnsi="仿宋" w:eastAsia="仿宋"/>
          <w:sz w:val="32"/>
          <w:szCs w:val="32"/>
          <w:highlight w:val="none"/>
        </w:rPr>
      </w:pPr>
    </w:p>
    <w:p>
      <w:pPr>
        <w:widowControl/>
        <w:jc w:val="left"/>
        <w:rPr>
          <w:rFonts w:hint="eastAsia" w:ascii="仿宋" w:hAnsi="仿宋" w:eastAsia="仿宋"/>
          <w:sz w:val="32"/>
          <w:szCs w:val="32"/>
          <w:highlight w:val="none"/>
        </w:rPr>
      </w:pPr>
    </w:p>
    <w:p>
      <w:pPr>
        <w:widowControl/>
        <w:jc w:val="left"/>
        <w:rPr>
          <w:rFonts w:ascii="仿宋" w:hAnsi="仿宋" w:eastAsia="仿宋"/>
          <w:sz w:val="32"/>
          <w:szCs w:val="32"/>
          <w:highlight w:val="none"/>
        </w:rPr>
      </w:pPr>
      <w:r>
        <w:rPr>
          <w:rFonts w:hint="eastAsia" w:ascii="仿宋" w:hAnsi="仿宋" w:eastAsia="仿宋"/>
          <w:sz w:val="32"/>
          <w:szCs w:val="32"/>
          <w:highlight w:val="none"/>
        </w:rPr>
        <w:t>甲方（签字或盖章）：</w:t>
      </w:r>
    </w:p>
    <w:p>
      <w:pPr>
        <w:widowControl/>
        <w:jc w:val="left"/>
        <w:rPr>
          <w:rFonts w:hint="eastAsia" w:ascii="仿宋" w:hAnsi="仿宋" w:eastAsia="仿宋"/>
          <w:sz w:val="32"/>
          <w:szCs w:val="32"/>
          <w:highlight w:val="none"/>
        </w:rPr>
      </w:pPr>
      <w:r>
        <w:rPr>
          <w:rFonts w:hint="eastAsia" w:ascii="仿宋" w:hAnsi="仿宋" w:eastAsia="仿宋"/>
          <w:sz w:val="32"/>
          <w:szCs w:val="32"/>
          <w:highlight w:val="none"/>
        </w:rPr>
        <w:t>甲方委托代理人（签字或盖章）：</w:t>
      </w:r>
    </w:p>
    <w:p>
      <w:pPr>
        <w:widowControl/>
        <w:jc w:val="left"/>
        <w:rPr>
          <w:rFonts w:hint="eastAsia" w:ascii="仿宋" w:hAnsi="仿宋" w:eastAsia="仿宋"/>
          <w:sz w:val="32"/>
          <w:szCs w:val="32"/>
          <w:highlight w:val="none"/>
        </w:rPr>
      </w:pPr>
      <w:bookmarkStart w:id="25" w:name="_GoBack"/>
      <w:bookmarkEnd w:id="25"/>
    </w:p>
    <w:p>
      <w:pPr>
        <w:widowControl/>
        <w:jc w:val="left"/>
        <w:rPr>
          <w:rFonts w:ascii="仿宋" w:hAnsi="仿宋" w:eastAsia="仿宋"/>
          <w:sz w:val="32"/>
          <w:szCs w:val="32"/>
          <w:highlight w:val="none"/>
        </w:rPr>
      </w:pPr>
    </w:p>
    <w:p>
      <w:pPr>
        <w:widowControl/>
        <w:jc w:val="left"/>
        <w:rPr>
          <w:rFonts w:ascii="仿宋" w:hAnsi="仿宋" w:eastAsia="仿宋"/>
          <w:sz w:val="32"/>
          <w:szCs w:val="32"/>
          <w:highlight w:val="none"/>
        </w:rPr>
      </w:pPr>
      <w:r>
        <w:rPr>
          <w:rFonts w:hint="eastAsia" w:ascii="仿宋" w:hAnsi="仿宋" w:eastAsia="仿宋"/>
          <w:sz w:val="32"/>
          <w:szCs w:val="32"/>
          <w:highlight w:val="none"/>
        </w:rPr>
        <w:t>乙方（签字或盖章）：</w:t>
      </w:r>
    </w:p>
    <w:p>
      <w:pPr>
        <w:widowControl/>
        <w:jc w:val="left"/>
        <w:rPr>
          <w:rFonts w:ascii="仿宋" w:hAnsi="仿宋" w:eastAsia="仿宋"/>
          <w:sz w:val="32"/>
          <w:szCs w:val="32"/>
          <w:highlight w:val="none"/>
        </w:rPr>
      </w:pPr>
      <w:r>
        <w:rPr>
          <w:rFonts w:hint="eastAsia" w:ascii="仿宋" w:hAnsi="仿宋" w:eastAsia="仿宋"/>
          <w:sz w:val="32"/>
          <w:szCs w:val="32"/>
          <w:highlight w:val="none"/>
        </w:rPr>
        <w:t>乙方委托代理人（签字或盖章）：</w:t>
      </w:r>
    </w:p>
    <w:p>
      <w:pPr>
        <w:widowControl/>
        <w:jc w:val="left"/>
        <w:rPr>
          <w:rFonts w:ascii="仿宋" w:hAnsi="仿宋" w:eastAsia="仿宋"/>
          <w:sz w:val="32"/>
          <w:szCs w:val="32"/>
          <w:highlight w:val="none"/>
        </w:rPr>
      </w:pPr>
    </w:p>
    <w:p>
      <w:pPr>
        <w:autoSpaceDE w:val="0"/>
        <w:ind w:firstLine="4800" w:firstLineChars="1500"/>
        <w:jc w:val="left"/>
        <w:rPr>
          <w:rFonts w:ascii="仿宋" w:hAnsi="仿宋" w:eastAsia="仿宋"/>
          <w:sz w:val="32"/>
          <w:szCs w:val="32"/>
          <w:highlight w:val="none"/>
        </w:rPr>
      </w:pPr>
      <w:r>
        <w:rPr>
          <w:rFonts w:ascii="仿宋" w:hAnsi="仿宋" w:eastAsia="仿宋"/>
          <w:sz w:val="32"/>
          <w:szCs w:val="32"/>
          <w:highlight w:val="none"/>
        </w:rPr>
        <w:t xml:space="preserve">   </w:t>
      </w:r>
    </w:p>
    <w:p>
      <w:pPr>
        <w:autoSpaceDE w:val="0"/>
        <w:ind w:firstLine="4800" w:firstLineChars="1500"/>
        <w:jc w:val="right"/>
        <w:rPr>
          <w:rFonts w:ascii="仿宋" w:hAnsi="仿宋" w:eastAsia="仿宋" w:cs="仿宋"/>
          <w:sz w:val="32"/>
          <w:szCs w:val="32"/>
          <w:highlight w:val="none"/>
        </w:rPr>
      </w:pPr>
      <w:r>
        <w:rPr>
          <w:rFonts w:ascii="仿宋" w:hAnsi="仿宋" w:eastAsia="仿宋"/>
          <w:sz w:val="32"/>
          <w:szCs w:val="32"/>
          <w:highlight w:val="none"/>
        </w:rPr>
        <w:t xml:space="preserve"> </w:t>
      </w:r>
      <w:r>
        <w:rPr>
          <w:rFonts w:hint="eastAsia" w:ascii="仿宋" w:hAnsi="仿宋" w:eastAsia="仿宋"/>
          <w:sz w:val="32"/>
          <w:szCs w:val="32"/>
          <w:highlight w:val="none"/>
        </w:rPr>
        <w:t>签订时间： 年</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 xml:space="preserve"> 月 </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日</w:t>
      </w:r>
    </w:p>
    <w:p>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pPr>
        <w:jc w:val="left"/>
        <w:outlineLvl w:val="0"/>
        <w:rPr>
          <w:rFonts w:ascii="仿宋" w:hAnsi="仿宋" w:eastAsia="仿宋" w:cs="仿宋"/>
          <w:b/>
          <w:bCs/>
          <w:sz w:val="32"/>
          <w:szCs w:val="32"/>
          <w:highlight w:val="none"/>
        </w:rPr>
      </w:pPr>
      <w:r>
        <w:rPr>
          <w:rFonts w:hint="eastAsia" w:ascii="仿宋" w:hAnsi="仿宋" w:eastAsia="仿宋" w:cs="仿宋"/>
          <w:b/>
          <w:bCs/>
          <w:sz w:val="32"/>
          <w:szCs w:val="32"/>
          <w:highlight w:val="none"/>
        </w:rPr>
        <w:t>附件一：被搬迁物业不动产权属证书及其他能够证明被搬迁物业权利归属的证明材料（包括但不限于被搬迁物业的房屋所有权证/房地产权证/不动产权证以及购房合同、建房手续等其他能够证明被搬迁物业权利归属的证明材料）</w:t>
      </w:r>
    </w:p>
    <w:p>
      <w:pPr>
        <w:widowControl/>
        <w:jc w:val="left"/>
        <w:rPr>
          <w:rFonts w:ascii="仿宋" w:hAnsi="仿宋" w:eastAsia="仿宋" w:cs="仿宋"/>
          <w:b/>
          <w:bCs/>
          <w:sz w:val="32"/>
          <w:szCs w:val="32"/>
          <w:highlight w:val="none"/>
        </w:rPr>
      </w:pPr>
      <w:r>
        <w:rPr>
          <w:rFonts w:ascii="仿宋" w:hAnsi="仿宋" w:eastAsia="仿宋" w:cs="仿宋"/>
          <w:b/>
          <w:bCs/>
          <w:sz w:val="32"/>
          <w:szCs w:val="32"/>
          <w:highlight w:val="none"/>
        </w:rPr>
        <w:br w:type="page"/>
      </w:r>
    </w:p>
    <w:p>
      <w:pPr>
        <w:jc w:val="left"/>
        <w:outlineLvl w:val="0"/>
        <w:rPr>
          <w:rFonts w:ascii="仿宋" w:hAnsi="仿宋" w:eastAsia="仿宋" w:cs="仿宋"/>
          <w:b/>
          <w:bCs/>
          <w:sz w:val="32"/>
          <w:szCs w:val="32"/>
          <w:highlight w:val="none"/>
        </w:rPr>
      </w:pPr>
      <w:r>
        <w:rPr>
          <w:rFonts w:hint="eastAsia" w:ascii="仿宋" w:hAnsi="仿宋" w:eastAsia="仿宋" w:cs="仿宋"/>
          <w:b/>
          <w:bCs/>
          <w:sz w:val="32"/>
          <w:szCs w:val="32"/>
          <w:highlight w:val="none"/>
        </w:rPr>
        <w:t>附件二：</w:t>
      </w:r>
      <w:bookmarkStart w:id="22" w:name="_Hlk74576538"/>
      <w:r>
        <w:rPr>
          <w:rFonts w:hint="eastAsia" w:ascii="仿宋" w:hAnsi="仿宋" w:eastAsia="仿宋" w:cs="仿宋"/>
          <w:b/>
          <w:bCs/>
          <w:sz w:val="32"/>
          <w:szCs w:val="32"/>
          <w:highlight w:val="none"/>
        </w:rPr>
        <w:t>物业权利人身份证明材料</w:t>
      </w:r>
      <w:bookmarkEnd w:id="22"/>
      <w:r>
        <w:rPr>
          <w:rFonts w:hint="eastAsia" w:ascii="仿宋" w:hAnsi="仿宋" w:eastAsia="仿宋" w:cs="仿宋"/>
          <w:b/>
          <w:bCs/>
          <w:sz w:val="32"/>
          <w:szCs w:val="32"/>
          <w:highlight w:val="none"/>
        </w:rPr>
        <w:t>（包括但不限于自然人的身份证复印件，法人的营业执照复印件、法定代表人身份证明文件及法定代表人身份证复印件等；被搬迁物业为原农村城市化历史遗留违法建筑的，应当提供历史违建物业权利人的核实结果材料）</w:t>
      </w:r>
    </w:p>
    <w:p>
      <w:pPr>
        <w:jc w:val="left"/>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jc w:val="left"/>
        <w:outlineLvl w:val="0"/>
        <w:rPr>
          <w:rFonts w:ascii="仿宋" w:hAnsi="仿宋" w:eastAsia="仿宋" w:cs="仿宋"/>
          <w:b/>
          <w:bCs/>
          <w:sz w:val="32"/>
          <w:szCs w:val="32"/>
          <w:highlight w:val="none"/>
        </w:rPr>
      </w:pPr>
      <w:r>
        <w:rPr>
          <w:rFonts w:hint="eastAsia" w:ascii="仿宋" w:hAnsi="仿宋" w:eastAsia="仿宋" w:cs="仿宋"/>
          <w:b/>
          <w:bCs/>
          <w:sz w:val="32"/>
          <w:szCs w:val="32"/>
          <w:highlight w:val="none"/>
        </w:rPr>
        <w:t>附件三：</w:t>
      </w:r>
      <w:bookmarkStart w:id="23" w:name="_Hlk74576553"/>
      <w:r>
        <w:rPr>
          <w:rFonts w:hint="eastAsia" w:ascii="仿宋" w:hAnsi="仿宋" w:eastAsia="仿宋" w:cs="仿宋"/>
          <w:b/>
          <w:bCs/>
          <w:sz w:val="32"/>
          <w:szCs w:val="32"/>
          <w:highlight w:val="none"/>
        </w:rPr>
        <w:t>《深圳市房屋建筑面积及构筑物测绘报告》</w:t>
      </w:r>
      <w:bookmarkEnd w:id="23"/>
      <w:r>
        <w:rPr>
          <w:rFonts w:hint="eastAsia" w:ascii="仿宋" w:hAnsi="仿宋" w:eastAsia="仿宋" w:cs="仿宋"/>
          <w:b/>
          <w:bCs/>
          <w:sz w:val="32"/>
          <w:szCs w:val="32"/>
          <w:highlight w:val="none"/>
        </w:rPr>
        <w:t>（该附件信息应当包括测绘报告编号页、房屋基本信息及建筑面积信息页）</w:t>
      </w:r>
      <w:r>
        <w:rPr>
          <w:rFonts w:ascii="仿宋" w:hAnsi="仿宋" w:eastAsia="仿宋" w:cs="仿宋"/>
          <w:b/>
          <w:bCs/>
          <w:sz w:val="32"/>
          <w:szCs w:val="32"/>
          <w:highlight w:val="none"/>
        </w:rPr>
        <w:br w:type="page"/>
      </w:r>
    </w:p>
    <w:p>
      <w:pPr>
        <w:jc w:val="left"/>
        <w:outlineLvl w:val="0"/>
        <w:rPr>
          <w:rFonts w:ascii="仿宋" w:hAnsi="仿宋" w:eastAsia="仿宋" w:cs="仿宋"/>
          <w:b/>
          <w:bCs/>
          <w:sz w:val="32"/>
          <w:szCs w:val="32"/>
          <w:highlight w:val="none"/>
        </w:rPr>
      </w:pPr>
      <w:r>
        <w:rPr>
          <w:rFonts w:hint="eastAsia" w:ascii="仿宋" w:hAnsi="仿宋" w:eastAsia="仿宋" w:cs="仿宋"/>
          <w:b/>
          <w:bCs/>
          <w:sz w:val="32"/>
          <w:szCs w:val="32"/>
          <w:highlight w:val="none"/>
        </w:rPr>
        <w:t>附件四：</w:t>
      </w:r>
      <w:bookmarkStart w:id="24" w:name="_Hlk74576588"/>
      <w:r>
        <w:rPr>
          <w:rFonts w:hint="eastAsia" w:ascii="仿宋" w:hAnsi="仿宋" w:eastAsia="仿宋" w:cs="仿宋"/>
          <w:b/>
          <w:bCs/>
          <w:sz w:val="32"/>
          <w:szCs w:val="32"/>
          <w:highlight w:val="none"/>
        </w:rPr>
        <w:t>置换物业交楼标准</w:t>
      </w:r>
    </w:p>
    <w:bookmarkEnd w:id="24"/>
    <w:p>
      <w:pPr>
        <w:autoSpaceDE w:val="0"/>
        <w:ind w:firstLine="4800" w:firstLineChars="1500"/>
        <w:jc w:val="left"/>
        <w:rPr>
          <w:rFonts w:ascii="仿宋" w:hAnsi="仿宋" w:eastAsia="仿宋"/>
          <w:sz w:val="32"/>
          <w:szCs w:val="32"/>
          <w:highlight w:val="none"/>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正文 CS 字体)">
    <w:altName w:val="Times New Roman"/>
    <w:panose1 w:val="00000000000000000000"/>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2" w:usb3="00000000" w:csb0="00040001" w:csb1="00000000"/>
  </w:font>
  <w:font w:name="Wingdings 2">
    <w:panose1 w:val="05020102010507070707"/>
    <w:charset w:val="02"/>
    <w:family w:val="decorative"/>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0"/>
        <w:numId w:val="0"/>
      </w:numPr>
      <w:tabs>
        <w:tab w:val="left" w:pos="2456"/>
        <w:tab w:val="clear" w:pos="4153"/>
        <w:tab w:val="clear" w:pos="8306"/>
      </w:tabs>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0"/>
        <w:numId w:val="0"/>
      </w:numPr>
      <w:tabs>
        <w:tab w:val="left" w:pos="2456"/>
        <w:tab w:val="clear" w:pos="4153"/>
        <w:tab w:val="clear" w:pos="8306"/>
      </w:tabs>
      <w:spacing w:after="240"/>
      <w:ind w:left="1134" w:hanging="1134"/>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0"/>
        <w:numId w:val="0"/>
      </w:numPr>
      <w:spacing w:after="2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9758045</wp:posOffset>
              </wp:positionV>
              <wp:extent cx="372110" cy="1828800"/>
              <wp:effectExtent l="0" t="0" r="9525" b="12065"/>
              <wp:wrapNone/>
              <wp:docPr id="2" name="文本框 2"/>
              <wp:cNvGraphicFramePr/>
              <a:graphic xmlns:a="http://schemas.openxmlformats.org/drawingml/2006/main">
                <a:graphicData uri="http://schemas.microsoft.com/office/word/2010/wordprocessingShape">
                  <wps:wsp>
                    <wps:cNvSpPr txBox="1"/>
                    <wps:spPr>
                      <a:xfrm>
                        <a:off x="0" y="0"/>
                        <a:ext cx="3720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numPr>
                              <w:ilvl w:val="0"/>
                              <w:numId w:val="0"/>
                            </w:numPr>
                            <w:spacing w:after="240"/>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68.35pt;height:144pt;width:29.3pt;mso-position-horizontal:center;mso-position-horizontal-relative:margin;mso-position-vertical-relative:page;z-index:251659264;mso-width-relative:page;mso-height-relative:page;" filled="f" stroked="f" coordsize="21600,21600" o:gfxdata="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nfIcHYAAAACQEAAA8AAAAAAAAAAQAgAAAAIgAAAGRycy9kb3ducmV2Lnht&#10;bFBLAQIUABQAAAAIAIdO4kCtmI9iMgIAAFYEAAAOAAAAAAAAAAEAIAAAACcBAABkcnMvZTJvRG9j&#10;LnhtbFBLBQYAAAAABgAGAFkBAADLBQAAAAA=&#10;">
              <v:fill on="f" focussize="0,0"/>
              <v:stroke on="f" weight="0.5pt"/>
              <v:imagedata o:title=""/>
              <o:lock v:ext="edit" aspectratio="f"/>
              <v:textbox inset="0mm,0mm,0mm,0mm" style="mso-fit-shape-to-text:t;">
                <w:txbxContent>
                  <w:p>
                    <w:pPr>
                      <w:pStyle w:val="10"/>
                      <w:numPr>
                        <w:ilvl w:val="0"/>
                        <w:numId w:val="0"/>
                      </w:numPr>
                      <w:spacing w:after="240"/>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ge">
                <wp:posOffset>9434830</wp:posOffset>
              </wp:positionV>
              <wp:extent cx="121285" cy="311785"/>
              <wp:effectExtent l="0" t="0" r="13335" b="10160"/>
              <wp:wrapTopAndBottom/>
              <wp:docPr id="3" name="文本框 3"/>
              <wp:cNvGraphicFramePr/>
              <a:graphic xmlns:a="http://schemas.openxmlformats.org/drawingml/2006/main">
                <a:graphicData uri="http://schemas.microsoft.com/office/word/2010/wordprocessingShape">
                  <wps:wsp>
                    <wps:cNvSpPr txBox="1"/>
                    <wps:spPr>
                      <a:xfrm>
                        <a:off x="0" y="0"/>
                        <a:ext cx="121285" cy="311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numPr>
                              <w:ilvl w:val="0"/>
                              <w:numId w:val="0"/>
                            </w:numPr>
                            <w:spacing w:after="240"/>
                            <w:rPr>
                              <w:rFonts w:eastAsiaTheme="minor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742.9pt;height:24.55pt;width:9.55pt;mso-position-vertical-relative:page;mso-wrap-distance-bottom:0pt;mso-wrap-distance-top:0pt;mso-wrap-style:none;z-index:-251656192;mso-width-relative:page;mso-height-relative:page;" filled="f" stroked="f" coordsize="21600,21600" o:gfxdata="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Uc6lNcAAAAJAQAADwAAAAAAAAABACAAAAAiAAAAZHJzL2Rvd25yZXYueG1sUEsB&#10;AhQAFAAAAAgAh07iQNiFCHUvAgAAUwQAAA4AAAAAAAAAAQAgAAAAJgEAAGRycy9lMm9Eb2MueG1s&#10;UEsFBgAAAAAGAAYAWQEAAMcFAAAAAA==&#10;">
              <v:fill on="f" focussize="0,0"/>
              <v:stroke on="f" weight="0.5pt"/>
              <v:imagedata o:title=""/>
              <o:lock v:ext="edit" aspectratio="f"/>
              <v:textbox inset="0mm,0mm,0mm,0mm" style="mso-fit-shape-to-text:t;">
                <w:txbxContent>
                  <w:p>
                    <w:pPr>
                      <w:pStyle w:val="10"/>
                      <w:numPr>
                        <w:ilvl w:val="0"/>
                        <w:numId w:val="0"/>
                      </w:numPr>
                      <w:spacing w:after="240"/>
                      <w:rPr>
                        <w:rFonts w:eastAsiaTheme="minorEastAsia"/>
                      </w:rPr>
                    </w:pPr>
                  </w:p>
                </w:txbxContent>
              </v:textbox>
              <w10:wrap type="topAndBottom"/>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FD6B9"/>
    <w:multiLevelType w:val="singleLevel"/>
    <w:tmpl w:val="808FD6B9"/>
    <w:lvl w:ilvl="0" w:tentative="0">
      <w:start w:val="1"/>
      <w:numFmt w:val="lowerRoman"/>
      <w:pStyle w:val="5"/>
      <w:lvlText w:val="（%1）"/>
      <w:lvlJc w:val="left"/>
      <w:pPr>
        <w:tabs>
          <w:tab w:val="left" w:pos="1135"/>
        </w:tabs>
        <w:ind w:left="1140" w:hanging="425"/>
      </w:pPr>
      <w:rPr>
        <w:rFonts w:hint="default"/>
      </w:rPr>
    </w:lvl>
  </w:abstractNum>
  <w:abstractNum w:abstractNumId="1">
    <w:nsid w:val="86A7EA13"/>
    <w:multiLevelType w:val="singleLevel"/>
    <w:tmpl w:val="86A7EA13"/>
    <w:lvl w:ilvl="0" w:tentative="0">
      <w:start w:val="1"/>
      <w:numFmt w:val="decimal"/>
      <w:suff w:val="nothing"/>
      <w:lvlText w:val="%1．"/>
      <w:lvlJc w:val="left"/>
      <w:pPr>
        <w:ind w:left="0" w:firstLine="0"/>
      </w:pPr>
      <w:rPr>
        <w:rFonts w:hint="default"/>
      </w:rPr>
    </w:lvl>
  </w:abstractNum>
  <w:abstractNum w:abstractNumId="2">
    <w:nsid w:val="8B43AB2F"/>
    <w:multiLevelType w:val="singleLevel"/>
    <w:tmpl w:val="8B43AB2F"/>
    <w:lvl w:ilvl="0" w:tentative="0">
      <w:start w:val="1"/>
      <w:numFmt w:val="decimal"/>
      <w:pStyle w:val="3"/>
      <w:lvlText w:val="(%1)"/>
      <w:lvlJc w:val="left"/>
      <w:pPr>
        <w:ind w:left="425" w:hanging="425"/>
      </w:pPr>
      <w:rPr>
        <w:rFonts w:hint="default"/>
      </w:rPr>
    </w:lvl>
  </w:abstractNum>
  <w:abstractNum w:abstractNumId="3">
    <w:nsid w:val="8E23749D"/>
    <w:multiLevelType w:val="singleLevel"/>
    <w:tmpl w:val="8E23749D"/>
    <w:lvl w:ilvl="0" w:tentative="0">
      <w:start w:val="1"/>
      <w:numFmt w:val="decimal"/>
      <w:suff w:val="nothing"/>
      <w:lvlText w:val="%1．"/>
      <w:lvlJc w:val="left"/>
      <w:pPr>
        <w:ind w:left="0" w:firstLine="400"/>
      </w:pPr>
      <w:rPr>
        <w:rFonts w:hint="default"/>
      </w:rPr>
    </w:lvl>
  </w:abstractNum>
  <w:abstractNum w:abstractNumId="4">
    <w:nsid w:val="909B9954"/>
    <w:multiLevelType w:val="singleLevel"/>
    <w:tmpl w:val="909B9954"/>
    <w:lvl w:ilvl="0" w:tentative="0">
      <w:start w:val="1"/>
      <w:numFmt w:val="lowerLetter"/>
      <w:pStyle w:val="4"/>
      <w:lvlText w:val="%1."/>
      <w:lvlJc w:val="left"/>
      <w:pPr>
        <w:ind w:left="425" w:hanging="425"/>
      </w:pPr>
      <w:rPr>
        <w:rFonts w:hint="default"/>
      </w:rPr>
    </w:lvl>
  </w:abstractNum>
  <w:abstractNum w:abstractNumId="5">
    <w:nsid w:val="E3B10F5C"/>
    <w:multiLevelType w:val="singleLevel"/>
    <w:tmpl w:val="E3B10F5C"/>
    <w:lvl w:ilvl="0" w:tentative="0">
      <w:start w:val="1"/>
      <w:numFmt w:val="chineseCounting"/>
      <w:suff w:val="nothing"/>
      <w:lvlText w:val="第%1条"/>
      <w:lvlJc w:val="left"/>
      <w:pPr>
        <w:ind w:left="0" w:firstLine="420"/>
      </w:pPr>
      <w:rPr>
        <w:rFonts w:hint="eastAsia"/>
        <w:lang w:val="en-US"/>
      </w:rPr>
    </w:lvl>
  </w:abstractNum>
  <w:abstractNum w:abstractNumId="6">
    <w:nsid w:val="EBBB55AF"/>
    <w:multiLevelType w:val="singleLevel"/>
    <w:tmpl w:val="EBBB55AF"/>
    <w:lvl w:ilvl="0" w:tentative="0">
      <w:start w:val="1"/>
      <w:numFmt w:val="decimal"/>
      <w:suff w:val="nothing"/>
      <w:lvlText w:val="%1．"/>
      <w:lvlJc w:val="left"/>
      <w:pPr>
        <w:ind w:left="0" w:firstLine="400"/>
      </w:pPr>
      <w:rPr>
        <w:rFonts w:hint="default" w:ascii="仿宋" w:hAnsi="仿宋" w:eastAsia="仿宋" w:cs="仿宋"/>
        <w:sz w:val="32"/>
        <w:szCs w:val="32"/>
      </w:rPr>
    </w:lvl>
  </w:abstractNum>
  <w:abstractNum w:abstractNumId="7">
    <w:nsid w:val="F66BEBB3"/>
    <w:multiLevelType w:val="singleLevel"/>
    <w:tmpl w:val="F66BEBB3"/>
    <w:lvl w:ilvl="0" w:tentative="0">
      <w:start w:val="1"/>
      <w:numFmt w:val="decimal"/>
      <w:suff w:val="nothing"/>
      <w:lvlText w:val="%1．"/>
      <w:lvlJc w:val="left"/>
      <w:pPr>
        <w:ind w:left="0" w:firstLine="400"/>
      </w:pPr>
      <w:rPr>
        <w:rFonts w:hint="default" w:ascii="仿宋" w:hAnsi="仿宋" w:eastAsia="仿宋" w:cs="仿宋"/>
        <w:sz w:val="32"/>
        <w:szCs w:val="32"/>
      </w:rPr>
    </w:lvl>
  </w:abstractNum>
  <w:abstractNum w:abstractNumId="8">
    <w:nsid w:val="FA721CA9"/>
    <w:multiLevelType w:val="singleLevel"/>
    <w:tmpl w:val="FA721CA9"/>
    <w:lvl w:ilvl="0" w:tentative="0">
      <w:start w:val="1"/>
      <w:numFmt w:val="decimal"/>
      <w:suff w:val="nothing"/>
      <w:lvlText w:val="%1．"/>
      <w:lvlJc w:val="left"/>
      <w:pPr>
        <w:ind w:left="0" w:firstLine="0"/>
      </w:pPr>
      <w:rPr>
        <w:rFonts w:hint="default"/>
      </w:rPr>
    </w:lvl>
  </w:abstractNum>
  <w:abstractNum w:abstractNumId="9">
    <w:nsid w:val="02E4E871"/>
    <w:multiLevelType w:val="singleLevel"/>
    <w:tmpl w:val="02E4E871"/>
    <w:lvl w:ilvl="0" w:tentative="0">
      <w:start w:val="1"/>
      <w:numFmt w:val="decimal"/>
      <w:suff w:val="nothing"/>
      <w:lvlText w:val="%1．"/>
      <w:lvlJc w:val="left"/>
      <w:pPr>
        <w:ind w:left="0" w:firstLine="0"/>
      </w:pPr>
      <w:rPr>
        <w:rFonts w:hint="default"/>
      </w:rPr>
    </w:lvl>
  </w:abstractNum>
  <w:abstractNum w:abstractNumId="10">
    <w:nsid w:val="0535FA79"/>
    <w:multiLevelType w:val="singleLevel"/>
    <w:tmpl w:val="0535FA79"/>
    <w:lvl w:ilvl="0" w:tentative="0">
      <w:start w:val="1"/>
      <w:numFmt w:val="decimal"/>
      <w:pStyle w:val="2"/>
      <w:lvlText w:val="%1."/>
      <w:lvlJc w:val="left"/>
      <w:pPr>
        <w:ind w:left="425" w:hanging="425"/>
      </w:pPr>
      <w:rPr>
        <w:rFonts w:hint="default"/>
      </w:rPr>
    </w:lvl>
  </w:abstractNum>
  <w:abstractNum w:abstractNumId="11">
    <w:nsid w:val="0CD17000"/>
    <w:multiLevelType w:val="multilevel"/>
    <w:tmpl w:val="0CD17000"/>
    <w:lvl w:ilvl="0" w:tentative="0">
      <w:start w:val="1"/>
      <w:numFmt w:val="decimal"/>
      <w:pStyle w:val="31"/>
      <w:suff w:val="nothing"/>
      <w:lvlText w:val="%1."/>
      <w:lvlJc w:val="left"/>
      <w:pPr>
        <w:ind w:left="1" w:firstLine="567"/>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12">
    <w:nsid w:val="3EEDFA7B"/>
    <w:multiLevelType w:val="multilevel"/>
    <w:tmpl w:val="3EEDFA7B"/>
    <w:lvl w:ilvl="0" w:tentative="0">
      <w:start w:val="1"/>
      <w:numFmt w:val="chineseCountingThousand"/>
      <w:suff w:val="nothing"/>
      <w:lvlText w:val="第%1章　"/>
      <w:lvlJc w:val="center"/>
      <w:pPr>
        <w:ind w:left="0" w:firstLine="0"/>
      </w:pPr>
      <w:rPr>
        <w:rFonts w:hint="eastAsia"/>
      </w:rPr>
    </w:lvl>
    <w:lvl w:ilvl="1" w:tentative="0">
      <w:start w:val="1"/>
      <w:numFmt w:val="chineseCounting"/>
      <w:suff w:val="nothing"/>
      <w:lvlText w:val="第%2节　"/>
      <w:lvlJc w:val="left"/>
      <w:pPr>
        <w:ind w:left="710" w:firstLine="402"/>
      </w:pPr>
      <w:rPr>
        <w:rFonts w:hint="eastAsia"/>
      </w:rPr>
    </w:lvl>
    <w:lvl w:ilvl="2" w:tentative="0">
      <w:start w:val="1"/>
      <w:numFmt w:val="chineseCounting"/>
      <w:suff w:val="nothing"/>
      <w:lvlText w:val="第%3条　"/>
      <w:lvlJc w:val="left"/>
      <w:pPr>
        <w:ind w:left="710" w:firstLine="402"/>
      </w:pPr>
      <w:rPr>
        <w:rFonts w:hint="eastAsia"/>
      </w:rPr>
    </w:lvl>
    <w:lvl w:ilvl="3" w:tentative="0">
      <w:start w:val="1"/>
      <w:numFmt w:val="chineseCounting"/>
      <w:suff w:val="nothing"/>
      <w:lvlText w:val="（%4）"/>
      <w:lvlJc w:val="left"/>
      <w:pPr>
        <w:ind w:left="710" w:firstLine="402"/>
      </w:pPr>
      <w:rPr>
        <w:rFonts w:hint="eastAsia"/>
      </w:rPr>
    </w:lvl>
    <w:lvl w:ilvl="4" w:tentative="0">
      <w:start w:val="1"/>
      <w:numFmt w:val="decimal"/>
      <w:suff w:val="nothing"/>
      <w:lvlText w:val="%5．"/>
      <w:lvlJc w:val="left"/>
      <w:pPr>
        <w:ind w:left="710" w:firstLine="402"/>
      </w:pPr>
      <w:rPr>
        <w:rFonts w:hint="eastAsia"/>
      </w:rPr>
    </w:lvl>
    <w:lvl w:ilvl="5" w:tentative="0">
      <w:start w:val="1"/>
      <w:numFmt w:val="decimal"/>
      <w:suff w:val="nothing"/>
      <w:lvlText w:val="（%6）"/>
      <w:lvlJc w:val="left"/>
      <w:pPr>
        <w:ind w:left="710" w:firstLine="402"/>
      </w:pPr>
      <w:rPr>
        <w:rFonts w:hint="eastAsia"/>
      </w:rPr>
    </w:lvl>
    <w:lvl w:ilvl="6" w:tentative="0">
      <w:start w:val="1"/>
      <w:numFmt w:val="decimalEnclosedCircleChinese"/>
      <w:suff w:val="nothing"/>
      <w:lvlText w:val="%7 "/>
      <w:lvlJc w:val="left"/>
      <w:pPr>
        <w:ind w:left="710" w:firstLine="402"/>
      </w:pPr>
      <w:rPr>
        <w:rFonts w:hint="eastAsia"/>
      </w:rPr>
    </w:lvl>
    <w:lvl w:ilvl="7" w:tentative="0">
      <w:start w:val="1"/>
      <w:numFmt w:val="decimal"/>
      <w:suff w:val="nothing"/>
      <w:lvlText w:val="%8）"/>
      <w:lvlJc w:val="left"/>
      <w:pPr>
        <w:ind w:left="710" w:firstLine="402"/>
      </w:pPr>
      <w:rPr>
        <w:rFonts w:hint="eastAsia"/>
      </w:rPr>
    </w:lvl>
    <w:lvl w:ilvl="8" w:tentative="0">
      <w:start w:val="1"/>
      <w:numFmt w:val="lowerLetter"/>
      <w:suff w:val="nothing"/>
      <w:lvlText w:val="%9．"/>
      <w:lvlJc w:val="left"/>
      <w:pPr>
        <w:ind w:left="710" w:firstLine="402"/>
      </w:pPr>
      <w:rPr>
        <w:rFonts w:hint="eastAsia"/>
      </w:rPr>
    </w:lvl>
  </w:abstractNum>
  <w:abstractNum w:abstractNumId="13">
    <w:nsid w:val="4E255211"/>
    <w:multiLevelType w:val="singleLevel"/>
    <w:tmpl w:val="4E255211"/>
    <w:lvl w:ilvl="0" w:tentative="0">
      <w:start w:val="1"/>
      <w:numFmt w:val="decimal"/>
      <w:suff w:val="nothing"/>
      <w:lvlText w:val="%1．"/>
      <w:lvlJc w:val="left"/>
      <w:pPr>
        <w:ind w:left="0" w:firstLine="0"/>
      </w:pPr>
      <w:rPr>
        <w:rFonts w:hint="default"/>
      </w:rPr>
    </w:lvl>
  </w:abstractNum>
  <w:abstractNum w:abstractNumId="14">
    <w:nsid w:val="54F8C9EF"/>
    <w:multiLevelType w:val="singleLevel"/>
    <w:tmpl w:val="54F8C9EF"/>
    <w:lvl w:ilvl="0" w:tentative="0">
      <w:start w:val="1"/>
      <w:numFmt w:val="decimal"/>
      <w:suff w:val="nothing"/>
      <w:lvlText w:val="%1．"/>
      <w:lvlJc w:val="left"/>
      <w:pPr>
        <w:ind w:left="0" w:firstLine="400"/>
      </w:pPr>
      <w:rPr>
        <w:rFonts w:hint="default"/>
      </w:rPr>
    </w:lvl>
  </w:abstractNum>
  <w:abstractNum w:abstractNumId="15">
    <w:nsid w:val="6320C0D4"/>
    <w:multiLevelType w:val="singleLevel"/>
    <w:tmpl w:val="6320C0D4"/>
    <w:lvl w:ilvl="0" w:tentative="0">
      <w:start w:val="1"/>
      <w:numFmt w:val="decimal"/>
      <w:pStyle w:val="10"/>
      <w:lvlText w:val="%1."/>
      <w:lvlJc w:val="left"/>
      <w:pPr>
        <w:ind w:left="635" w:hanging="425"/>
      </w:pPr>
      <w:rPr>
        <w:rFonts w:hint="default"/>
      </w:rPr>
    </w:lvl>
  </w:abstractNum>
  <w:num w:numId="1">
    <w:abstractNumId w:val="10"/>
  </w:num>
  <w:num w:numId="2">
    <w:abstractNumId w:val="2"/>
  </w:num>
  <w:num w:numId="3">
    <w:abstractNumId w:val="4"/>
  </w:num>
  <w:num w:numId="4">
    <w:abstractNumId w:val="0"/>
  </w:num>
  <w:num w:numId="5">
    <w:abstractNumId w:val="15"/>
  </w:num>
  <w:num w:numId="6">
    <w:abstractNumId w:val="11"/>
  </w:num>
  <w:num w:numId="7">
    <w:abstractNumId w:val="12"/>
  </w:num>
  <w:num w:numId="8">
    <w:abstractNumId w:val="5"/>
  </w:num>
  <w:num w:numId="9">
    <w:abstractNumId w:val="3"/>
  </w:num>
  <w:num w:numId="10">
    <w:abstractNumId w:val="14"/>
  </w:num>
  <w:num w:numId="11">
    <w:abstractNumId w:val="7"/>
  </w:num>
  <w:num w:numId="12">
    <w:abstractNumId w:val="6"/>
  </w:num>
  <w:num w:numId="13">
    <w:abstractNumId w:val="8"/>
  </w:num>
  <w:num w:numId="14">
    <w:abstractNumId w:val="9"/>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932A2D"/>
    <w:rsid w:val="00001367"/>
    <w:rsid w:val="00001BFC"/>
    <w:rsid w:val="000101FE"/>
    <w:rsid w:val="00010616"/>
    <w:rsid w:val="000135B0"/>
    <w:rsid w:val="00022010"/>
    <w:rsid w:val="00027FA5"/>
    <w:rsid w:val="000407C4"/>
    <w:rsid w:val="000412E9"/>
    <w:rsid w:val="00051586"/>
    <w:rsid w:val="00051A5D"/>
    <w:rsid w:val="000527E9"/>
    <w:rsid w:val="000560AE"/>
    <w:rsid w:val="00056F11"/>
    <w:rsid w:val="00070B7B"/>
    <w:rsid w:val="000716A5"/>
    <w:rsid w:val="000760F3"/>
    <w:rsid w:val="00080061"/>
    <w:rsid w:val="0008436A"/>
    <w:rsid w:val="00085FBF"/>
    <w:rsid w:val="00092C34"/>
    <w:rsid w:val="00093B22"/>
    <w:rsid w:val="00093EFF"/>
    <w:rsid w:val="000A33C2"/>
    <w:rsid w:val="000B3DF2"/>
    <w:rsid w:val="000C139B"/>
    <w:rsid w:val="000C4F30"/>
    <w:rsid w:val="000C7CB3"/>
    <w:rsid w:val="000C7DA9"/>
    <w:rsid w:val="000D290E"/>
    <w:rsid w:val="000D3E7C"/>
    <w:rsid w:val="000D71B3"/>
    <w:rsid w:val="000D7C60"/>
    <w:rsid w:val="000E1382"/>
    <w:rsid w:val="000E1F13"/>
    <w:rsid w:val="000E2C9C"/>
    <w:rsid w:val="00101A80"/>
    <w:rsid w:val="00103C88"/>
    <w:rsid w:val="00104CA6"/>
    <w:rsid w:val="001225F9"/>
    <w:rsid w:val="00124829"/>
    <w:rsid w:val="00132C8C"/>
    <w:rsid w:val="00133993"/>
    <w:rsid w:val="00135151"/>
    <w:rsid w:val="0014092F"/>
    <w:rsid w:val="00147DF9"/>
    <w:rsid w:val="00155BD1"/>
    <w:rsid w:val="00160F41"/>
    <w:rsid w:val="001636E9"/>
    <w:rsid w:val="001637F2"/>
    <w:rsid w:val="0016758A"/>
    <w:rsid w:val="001677A8"/>
    <w:rsid w:val="00171C36"/>
    <w:rsid w:val="00181809"/>
    <w:rsid w:val="00185784"/>
    <w:rsid w:val="001858AE"/>
    <w:rsid w:val="00193172"/>
    <w:rsid w:val="00195B83"/>
    <w:rsid w:val="001A25FF"/>
    <w:rsid w:val="001B5876"/>
    <w:rsid w:val="001C0A3F"/>
    <w:rsid w:val="001C22C4"/>
    <w:rsid w:val="001C33A4"/>
    <w:rsid w:val="001D19F0"/>
    <w:rsid w:val="001E432D"/>
    <w:rsid w:val="001E491E"/>
    <w:rsid w:val="001E4B75"/>
    <w:rsid w:val="001F0184"/>
    <w:rsid w:val="001F2EAB"/>
    <w:rsid w:val="00200DED"/>
    <w:rsid w:val="0020247C"/>
    <w:rsid w:val="002153FA"/>
    <w:rsid w:val="00224848"/>
    <w:rsid w:val="00224FAF"/>
    <w:rsid w:val="00230AFF"/>
    <w:rsid w:val="0023151A"/>
    <w:rsid w:val="00234781"/>
    <w:rsid w:val="00237403"/>
    <w:rsid w:val="0024615A"/>
    <w:rsid w:val="0025551D"/>
    <w:rsid w:val="002605CB"/>
    <w:rsid w:val="00262642"/>
    <w:rsid w:val="00266375"/>
    <w:rsid w:val="00267049"/>
    <w:rsid w:val="0028142E"/>
    <w:rsid w:val="00292660"/>
    <w:rsid w:val="002933AE"/>
    <w:rsid w:val="002A2B44"/>
    <w:rsid w:val="002A37B3"/>
    <w:rsid w:val="002A6A53"/>
    <w:rsid w:val="002A6ED2"/>
    <w:rsid w:val="002B271D"/>
    <w:rsid w:val="002B4FD8"/>
    <w:rsid w:val="002C2755"/>
    <w:rsid w:val="002C4376"/>
    <w:rsid w:val="002C5A15"/>
    <w:rsid w:val="002C67C3"/>
    <w:rsid w:val="002D5C31"/>
    <w:rsid w:val="002D5FC1"/>
    <w:rsid w:val="002E03BE"/>
    <w:rsid w:val="002E4D88"/>
    <w:rsid w:val="002F68B3"/>
    <w:rsid w:val="003001AB"/>
    <w:rsid w:val="00305076"/>
    <w:rsid w:val="003104DD"/>
    <w:rsid w:val="003130CB"/>
    <w:rsid w:val="00317D5C"/>
    <w:rsid w:val="003251E0"/>
    <w:rsid w:val="003333C2"/>
    <w:rsid w:val="00336B59"/>
    <w:rsid w:val="0034223B"/>
    <w:rsid w:val="003479A9"/>
    <w:rsid w:val="003543DC"/>
    <w:rsid w:val="003578D9"/>
    <w:rsid w:val="00363FF1"/>
    <w:rsid w:val="00364F48"/>
    <w:rsid w:val="00384908"/>
    <w:rsid w:val="00385960"/>
    <w:rsid w:val="00385C2F"/>
    <w:rsid w:val="003862FE"/>
    <w:rsid w:val="00386DC7"/>
    <w:rsid w:val="00390A9A"/>
    <w:rsid w:val="0039140C"/>
    <w:rsid w:val="003A2464"/>
    <w:rsid w:val="003B69C3"/>
    <w:rsid w:val="003C5F54"/>
    <w:rsid w:val="003C62E5"/>
    <w:rsid w:val="003C73A5"/>
    <w:rsid w:val="003D7D4D"/>
    <w:rsid w:val="003E0BF4"/>
    <w:rsid w:val="003E4341"/>
    <w:rsid w:val="003E5008"/>
    <w:rsid w:val="003F02A9"/>
    <w:rsid w:val="003F1196"/>
    <w:rsid w:val="003F250F"/>
    <w:rsid w:val="003F37BC"/>
    <w:rsid w:val="00410579"/>
    <w:rsid w:val="004105F6"/>
    <w:rsid w:val="00415D4F"/>
    <w:rsid w:val="00420583"/>
    <w:rsid w:val="00422F34"/>
    <w:rsid w:val="00423837"/>
    <w:rsid w:val="00426334"/>
    <w:rsid w:val="00427EE1"/>
    <w:rsid w:val="00453060"/>
    <w:rsid w:val="0045336E"/>
    <w:rsid w:val="0046253B"/>
    <w:rsid w:val="004636B1"/>
    <w:rsid w:val="004645E1"/>
    <w:rsid w:val="00466F2A"/>
    <w:rsid w:val="00471E0E"/>
    <w:rsid w:val="00473919"/>
    <w:rsid w:val="00474BFB"/>
    <w:rsid w:val="0048061A"/>
    <w:rsid w:val="00482403"/>
    <w:rsid w:val="00486107"/>
    <w:rsid w:val="00492B9E"/>
    <w:rsid w:val="004A0C50"/>
    <w:rsid w:val="004A68B0"/>
    <w:rsid w:val="004B2EC2"/>
    <w:rsid w:val="004C043D"/>
    <w:rsid w:val="004C6874"/>
    <w:rsid w:val="004D303D"/>
    <w:rsid w:val="004D73D2"/>
    <w:rsid w:val="004E0ED2"/>
    <w:rsid w:val="004F256F"/>
    <w:rsid w:val="004F641D"/>
    <w:rsid w:val="0050280B"/>
    <w:rsid w:val="0050571C"/>
    <w:rsid w:val="00505B12"/>
    <w:rsid w:val="00505DC8"/>
    <w:rsid w:val="005068CC"/>
    <w:rsid w:val="0050748C"/>
    <w:rsid w:val="00517BDD"/>
    <w:rsid w:val="00521747"/>
    <w:rsid w:val="00534C84"/>
    <w:rsid w:val="00537405"/>
    <w:rsid w:val="00543788"/>
    <w:rsid w:val="00545481"/>
    <w:rsid w:val="00546784"/>
    <w:rsid w:val="00547535"/>
    <w:rsid w:val="00550B26"/>
    <w:rsid w:val="00551C48"/>
    <w:rsid w:val="00557B38"/>
    <w:rsid w:val="00560390"/>
    <w:rsid w:val="00574406"/>
    <w:rsid w:val="00576C52"/>
    <w:rsid w:val="00577210"/>
    <w:rsid w:val="00580060"/>
    <w:rsid w:val="005821D9"/>
    <w:rsid w:val="00582DF7"/>
    <w:rsid w:val="0059663D"/>
    <w:rsid w:val="005A5571"/>
    <w:rsid w:val="005A6A39"/>
    <w:rsid w:val="005B3776"/>
    <w:rsid w:val="005D4572"/>
    <w:rsid w:val="005D6A36"/>
    <w:rsid w:val="005E407C"/>
    <w:rsid w:val="005E5F08"/>
    <w:rsid w:val="005F21AD"/>
    <w:rsid w:val="00613474"/>
    <w:rsid w:val="006134B9"/>
    <w:rsid w:val="006207C6"/>
    <w:rsid w:val="0062091E"/>
    <w:rsid w:val="00621441"/>
    <w:rsid w:val="0062374E"/>
    <w:rsid w:val="00626758"/>
    <w:rsid w:val="00627EC6"/>
    <w:rsid w:val="00631A4D"/>
    <w:rsid w:val="00633D5D"/>
    <w:rsid w:val="0063669D"/>
    <w:rsid w:val="00640CD7"/>
    <w:rsid w:val="006421AA"/>
    <w:rsid w:val="00647E2C"/>
    <w:rsid w:val="00656D74"/>
    <w:rsid w:val="00661E2C"/>
    <w:rsid w:val="00666C45"/>
    <w:rsid w:val="006909DF"/>
    <w:rsid w:val="00694F60"/>
    <w:rsid w:val="00695012"/>
    <w:rsid w:val="0069745F"/>
    <w:rsid w:val="006A2047"/>
    <w:rsid w:val="006A2DC3"/>
    <w:rsid w:val="006A3486"/>
    <w:rsid w:val="006A6B81"/>
    <w:rsid w:val="006A6DE2"/>
    <w:rsid w:val="006C775A"/>
    <w:rsid w:val="006D04F0"/>
    <w:rsid w:val="006D0E31"/>
    <w:rsid w:val="006D2A03"/>
    <w:rsid w:val="006D2CEF"/>
    <w:rsid w:val="006D6E13"/>
    <w:rsid w:val="006E21BF"/>
    <w:rsid w:val="006F54F9"/>
    <w:rsid w:val="006F5FC5"/>
    <w:rsid w:val="006F72A8"/>
    <w:rsid w:val="00701B8B"/>
    <w:rsid w:val="00704CFE"/>
    <w:rsid w:val="007118CA"/>
    <w:rsid w:val="00716DCD"/>
    <w:rsid w:val="007171E0"/>
    <w:rsid w:val="00726525"/>
    <w:rsid w:val="0072738B"/>
    <w:rsid w:val="0073794B"/>
    <w:rsid w:val="00740E8B"/>
    <w:rsid w:val="007456C9"/>
    <w:rsid w:val="00751E45"/>
    <w:rsid w:val="00752D02"/>
    <w:rsid w:val="007547A4"/>
    <w:rsid w:val="00754855"/>
    <w:rsid w:val="007616E3"/>
    <w:rsid w:val="0077351B"/>
    <w:rsid w:val="00776577"/>
    <w:rsid w:val="00784924"/>
    <w:rsid w:val="00785FE9"/>
    <w:rsid w:val="007B13AC"/>
    <w:rsid w:val="007B547D"/>
    <w:rsid w:val="007C0E77"/>
    <w:rsid w:val="007C6972"/>
    <w:rsid w:val="007C7349"/>
    <w:rsid w:val="007D3EEE"/>
    <w:rsid w:val="007E3D72"/>
    <w:rsid w:val="007E4FB8"/>
    <w:rsid w:val="007F1AD9"/>
    <w:rsid w:val="007F7E11"/>
    <w:rsid w:val="00801034"/>
    <w:rsid w:val="008037FD"/>
    <w:rsid w:val="00820C00"/>
    <w:rsid w:val="00824E90"/>
    <w:rsid w:val="00841C25"/>
    <w:rsid w:val="00857159"/>
    <w:rsid w:val="00864632"/>
    <w:rsid w:val="0086775A"/>
    <w:rsid w:val="00871540"/>
    <w:rsid w:val="0088238D"/>
    <w:rsid w:val="00882BC0"/>
    <w:rsid w:val="008A0424"/>
    <w:rsid w:val="008A327F"/>
    <w:rsid w:val="008B1584"/>
    <w:rsid w:val="008B270F"/>
    <w:rsid w:val="008B5A51"/>
    <w:rsid w:val="008B6807"/>
    <w:rsid w:val="008D250E"/>
    <w:rsid w:val="008D4FC2"/>
    <w:rsid w:val="008E19F0"/>
    <w:rsid w:val="008E3580"/>
    <w:rsid w:val="008E38CD"/>
    <w:rsid w:val="008E3EDC"/>
    <w:rsid w:val="008E6635"/>
    <w:rsid w:val="008E792C"/>
    <w:rsid w:val="008F204B"/>
    <w:rsid w:val="008F5B33"/>
    <w:rsid w:val="008F6594"/>
    <w:rsid w:val="00901033"/>
    <w:rsid w:val="00904F05"/>
    <w:rsid w:val="0091363E"/>
    <w:rsid w:val="00921880"/>
    <w:rsid w:val="00931A6D"/>
    <w:rsid w:val="00936E40"/>
    <w:rsid w:val="0094360C"/>
    <w:rsid w:val="00947BAC"/>
    <w:rsid w:val="0095404A"/>
    <w:rsid w:val="00956F19"/>
    <w:rsid w:val="00964703"/>
    <w:rsid w:val="00980E8A"/>
    <w:rsid w:val="00984F47"/>
    <w:rsid w:val="009867D8"/>
    <w:rsid w:val="00992ECF"/>
    <w:rsid w:val="00996EC9"/>
    <w:rsid w:val="009B21F9"/>
    <w:rsid w:val="009B48F2"/>
    <w:rsid w:val="009B7DE4"/>
    <w:rsid w:val="009C566D"/>
    <w:rsid w:val="009E63FA"/>
    <w:rsid w:val="009E71DD"/>
    <w:rsid w:val="009F0F8C"/>
    <w:rsid w:val="009F1D7A"/>
    <w:rsid w:val="009F2125"/>
    <w:rsid w:val="009F39D8"/>
    <w:rsid w:val="009F4BD2"/>
    <w:rsid w:val="009F53C9"/>
    <w:rsid w:val="00A01DCE"/>
    <w:rsid w:val="00A07E36"/>
    <w:rsid w:val="00A16C54"/>
    <w:rsid w:val="00A1773F"/>
    <w:rsid w:val="00A21EEF"/>
    <w:rsid w:val="00A44338"/>
    <w:rsid w:val="00A5625B"/>
    <w:rsid w:val="00A62023"/>
    <w:rsid w:val="00A64AC8"/>
    <w:rsid w:val="00A65807"/>
    <w:rsid w:val="00A7427C"/>
    <w:rsid w:val="00A823F8"/>
    <w:rsid w:val="00A90869"/>
    <w:rsid w:val="00AA3B8A"/>
    <w:rsid w:val="00AB0C85"/>
    <w:rsid w:val="00AB2B1B"/>
    <w:rsid w:val="00AB323A"/>
    <w:rsid w:val="00AC0B90"/>
    <w:rsid w:val="00AD324C"/>
    <w:rsid w:val="00AD527A"/>
    <w:rsid w:val="00AF34EF"/>
    <w:rsid w:val="00B02BD1"/>
    <w:rsid w:val="00B12D6C"/>
    <w:rsid w:val="00B20182"/>
    <w:rsid w:val="00B2227D"/>
    <w:rsid w:val="00B2232A"/>
    <w:rsid w:val="00B23E5D"/>
    <w:rsid w:val="00B2631F"/>
    <w:rsid w:val="00B2657C"/>
    <w:rsid w:val="00B30835"/>
    <w:rsid w:val="00B324F5"/>
    <w:rsid w:val="00B40B6B"/>
    <w:rsid w:val="00B4520C"/>
    <w:rsid w:val="00B47F5D"/>
    <w:rsid w:val="00B5332E"/>
    <w:rsid w:val="00B5668C"/>
    <w:rsid w:val="00B56974"/>
    <w:rsid w:val="00B63DDA"/>
    <w:rsid w:val="00B65D2E"/>
    <w:rsid w:val="00B71909"/>
    <w:rsid w:val="00B8476F"/>
    <w:rsid w:val="00B94237"/>
    <w:rsid w:val="00B94E56"/>
    <w:rsid w:val="00BA67E6"/>
    <w:rsid w:val="00BB3B4F"/>
    <w:rsid w:val="00BB6DB3"/>
    <w:rsid w:val="00BB6FCE"/>
    <w:rsid w:val="00BC2322"/>
    <w:rsid w:val="00BC6D72"/>
    <w:rsid w:val="00BC7525"/>
    <w:rsid w:val="00BC77E0"/>
    <w:rsid w:val="00BE0D52"/>
    <w:rsid w:val="00BE2737"/>
    <w:rsid w:val="00BF07A9"/>
    <w:rsid w:val="00BF3C62"/>
    <w:rsid w:val="00BF5327"/>
    <w:rsid w:val="00C01032"/>
    <w:rsid w:val="00C044D0"/>
    <w:rsid w:val="00C10DB3"/>
    <w:rsid w:val="00C1773B"/>
    <w:rsid w:val="00C4254C"/>
    <w:rsid w:val="00C53EE1"/>
    <w:rsid w:val="00C566CC"/>
    <w:rsid w:val="00C67342"/>
    <w:rsid w:val="00C73F74"/>
    <w:rsid w:val="00C80C51"/>
    <w:rsid w:val="00C863FB"/>
    <w:rsid w:val="00C90E99"/>
    <w:rsid w:val="00C9195E"/>
    <w:rsid w:val="00C96CF0"/>
    <w:rsid w:val="00CA5716"/>
    <w:rsid w:val="00CB1FE2"/>
    <w:rsid w:val="00CB507C"/>
    <w:rsid w:val="00CB6157"/>
    <w:rsid w:val="00CB619E"/>
    <w:rsid w:val="00CB78E9"/>
    <w:rsid w:val="00CC1E75"/>
    <w:rsid w:val="00CC3950"/>
    <w:rsid w:val="00CC5C16"/>
    <w:rsid w:val="00CE3430"/>
    <w:rsid w:val="00D04AAA"/>
    <w:rsid w:val="00D05675"/>
    <w:rsid w:val="00D07E2C"/>
    <w:rsid w:val="00D11648"/>
    <w:rsid w:val="00D1347B"/>
    <w:rsid w:val="00D17FD0"/>
    <w:rsid w:val="00D30E04"/>
    <w:rsid w:val="00D3140C"/>
    <w:rsid w:val="00D331CF"/>
    <w:rsid w:val="00D335EB"/>
    <w:rsid w:val="00D34C0D"/>
    <w:rsid w:val="00D41652"/>
    <w:rsid w:val="00D433EA"/>
    <w:rsid w:val="00D469F1"/>
    <w:rsid w:val="00D5791A"/>
    <w:rsid w:val="00D6194E"/>
    <w:rsid w:val="00D6743F"/>
    <w:rsid w:val="00D71CFC"/>
    <w:rsid w:val="00D733AD"/>
    <w:rsid w:val="00D736ED"/>
    <w:rsid w:val="00D7441D"/>
    <w:rsid w:val="00D74461"/>
    <w:rsid w:val="00D85FF7"/>
    <w:rsid w:val="00D9073A"/>
    <w:rsid w:val="00D92B3E"/>
    <w:rsid w:val="00DB05F8"/>
    <w:rsid w:val="00DB6CFC"/>
    <w:rsid w:val="00DB77F8"/>
    <w:rsid w:val="00DC124A"/>
    <w:rsid w:val="00DC302C"/>
    <w:rsid w:val="00DC339E"/>
    <w:rsid w:val="00DC394C"/>
    <w:rsid w:val="00DC622C"/>
    <w:rsid w:val="00DD1FB3"/>
    <w:rsid w:val="00DD4724"/>
    <w:rsid w:val="00DE583A"/>
    <w:rsid w:val="00DF1CCE"/>
    <w:rsid w:val="00DF405E"/>
    <w:rsid w:val="00DF6299"/>
    <w:rsid w:val="00DF6B3B"/>
    <w:rsid w:val="00DF6F6B"/>
    <w:rsid w:val="00E05650"/>
    <w:rsid w:val="00E11C29"/>
    <w:rsid w:val="00E143E9"/>
    <w:rsid w:val="00E37162"/>
    <w:rsid w:val="00E37609"/>
    <w:rsid w:val="00E4030A"/>
    <w:rsid w:val="00E407FA"/>
    <w:rsid w:val="00E40C72"/>
    <w:rsid w:val="00E42307"/>
    <w:rsid w:val="00E437C9"/>
    <w:rsid w:val="00E452BE"/>
    <w:rsid w:val="00E55AED"/>
    <w:rsid w:val="00E715A8"/>
    <w:rsid w:val="00E76C65"/>
    <w:rsid w:val="00E80F2B"/>
    <w:rsid w:val="00E82797"/>
    <w:rsid w:val="00E83FBA"/>
    <w:rsid w:val="00E84EA6"/>
    <w:rsid w:val="00E90231"/>
    <w:rsid w:val="00E95B04"/>
    <w:rsid w:val="00EA4524"/>
    <w:rsid w:val="00EB27C7"/>
    <w:rsid w:val="00EB697F"/>
    <w:rsid w:val="00EC3AC9"/>
    <w:rsid w:val="00EC5D7E"/>
    <w:rsid w:val="00ED2768"/>
    <w:rsid w:val="00EE4B26"/>
    <w:rsid w:val="00F00568"/>
    <w:rsid w:val="00F20CD9"/>
    <w:rsid w:val="00F2390B"/>
    <w:rsid w:val="00F32638"/>
    <w:rsid w:val="00F33C83"/>
    <w:rsid w:val="00F378A3"/>
    <w:rsid w:val="00F408BC"/>
    <w:rsid w:val="00F41976"/>
    <w:rsid w:val="00F43010"/>
    <w:rsid w:val="00F453CA"/>
    <w:rsid w:val="00F46140"/>
    <w:rsid w:val="00F47592"/>
    <w:rsid w:val="00F50E4F"/>
    <w:rsid w:val="00F576FA"/>
    <w:rsid w:val="00F62A93"/>
    <w:rsid w:val="00F678D4"/>
    <w:rsid w:val="00F75708"/>
    <w:rsid w:val="00FA2C34"/>
    <w:rsid w:val="00FA38C0"/>
    <w:rsid w:val="00FA3F7B"/>
    <w:rsid w:val="00FA431C"/>
    <w:rsid w:val="00FA45A2"/>
    <w:rsid w:val="00FB0D67"/>
    <w:rsid w:val="00FB5907"/>
    <w:rsid w:val="00FB5D1D"/>
    <w:rsid w:val="00FB616D"/>
    <w:rsid w:val="00FC4127"/>
    <w:rsid w:val="00FD72F8"/>
    <w:rsid w:val="00FE00C8"/>
    <w:rsid w:val="00FE6460"/>
    <w:rsid w:val="00FF0548"/>
    <w:rsid w:val="00FF1A0C"/>
    <w:rsid w:val="00FF25FF"/>
    <w:rsid w:val="038037FE"/>
    <w:rsid w:val="04C36B67"/>
    <w:rsid w:val="04E73147"/>
    <w:rsid w:val="05586B0C"/>
    <w:rsid w:val="05A12C47"/>
    <w:rsid w:val="09E82069"/>
    <w:rsid w:val="0AAB1015"/>
    <w:rsid w:val="0C2B3132"/>
    <w:rsid w:val="0E4E6491"/>
    <w:rsid w:val="0E5E333C"/>
    <w:rsid w:val="0E883C80"/>
    <w:rsid w:val="0F9A0E13"/>
    <w:rsid w:val="10017344"/>
    <w:rsid w:val="1019344A"/>
    <w:rsid w:val="10A12E6F"/>
    <w:rsid w:val="132171B9"/>
    <w:rsid w:val="13D459D0"/>
    <w:rsid w:val="14BE5244"/>
    <w:rsid w:val="165D7E35"/>
    <w:rsid w:val="1D3567E4"/>
    <w:rsid w:val="1FA616CE"/>
    <w:rsid w:val="21A45750"/>
    <w:rsid w:val="24FE3E98"/>
    <w:rsid w:val="25D37AB5"/>
    <w:rsid w:val="262278D9"/>
    <w:rsid w:val="26625704"/>
    <w:rsid w:val="26B9174D"/>
    <w:rsid w:val="27D0540E"/>
    <w:rsid w:val="28000452"/>
    <w:rsid w:val="282D0B43"/>
    <w:rsid w:val="286F336E"/>
    <w:rsid w:val="294F649D"/>
    <w:rsid w:val="2C156290"/>
    <w:rsid w:val="2F8F4B19"/>
    <w:rsid w:val="2F912A61"/>
    <w:rsid w:val="3125411E"/>
    <w:rsid w:val="32C959F7"/>
    <w:rsid w:val="32EA4D9D"/>
    <w:rsid w:val="34387C9E"/>
    <w:rsid w:val="34D75BFF"/>
    <w:rsid w:val="383C3691"/>
    <w:rsid w:val="3BDF2327"/>
    <w:rsid w:val="3F78302F"/>
    <w:rsid w:val="41F40495"/>
    <w:rsid w:val="423E5CF9"/>
    <w:rsid w:val="42685E3A"/>
    <w:rsid w:val="42EF2191"/>
    <w:rsid w:val="43272DC1"/>
    <w:rsid w:val="455A5AD2"/>
    <w:rsid w:val="46603F9B"/>
    <w:rsid w:val="47420BF5"/>
    <w:rsid w:val="47D648FD"/>
    <w:rsid w:val="48102A6C"/>
    <w:rsid w:val="4A32741A"/>
    <w:rsid w:val="4D0F35DD"/>
    <w:rsid w:val="4FFB5A6A"/>
    <w:rsid w:val="50BB32E8"/>
    <w:rsid w:val="53A76B06"/>
    <w:rsid w:val="54574C18"/>
    <w:rsid w:val="57BA3877"/>
    <w:rsid w:val="584544AC"/>
    <w:rsid w:val="601F07A5"/>
    <w:rsid w:val="60642CB0"/>
    <w:rsid w:val="62F83B0A"/>
    <w:rsid w:val="63047B6D"/>
    <w:rsid w:val="64932A2D"/>
    <w:rsid w:val="653A28D9"/>
    <w:rsid w:val="674D06EF"/>
    <w:rsid w:val="6814380A"/>
    <w:rsid w:val="68374375"/>
    <w:rsid w:val="690A3816"/>
    <w:rsid w:val="698B2DFD"/>
    <w:rsid w:val="69EB2100"/>
    <w:rsid w:val="6A84590F"/>
    <w:rsid w:val="6D9F73B0"/>
    <w:rsid w:val="6EDB2D99"/>
    <w:rsid w:val="6F574588"/>
    <w:rsid w:val="706364C7"/>
    <w:rsid w:val="71D5444E"/>
    <w:rsid w:val="73473F05"/>
    <w:rsid w:val="73746A59"/>
    <w:rsid w:val="73C52EF2"/>
    <w:rsid w:val="73C950D9"/>
    <w:rsid w:val="749D02F9"/>
    <w:rsid w:val="780D13C7"/>
    <w:rsid w:val="7EC515E8"/>
    <w:rsid w:val="7FB9274C"/>
    <w:rsid w:val="7FE30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21"/>
    <w:qFormat/>
    <w:uiPriority w:val="0"/>
    <w:pPr>
      <w:keepNext/>
      <w:keepLines/>
      <w:numPr>
        <w:ilvl w:val="0"/>
        <w:numId w:val="1"/>
      </w:numPr>
      <w:spacing w:after="100" w:afterLines="100"/>
      <w:ind w:left="0" w:firstLine="0"/>
      <w:outlineLvl w:val="0"/>
    </w:pPr>
    <w:rPr>
      <w:rFonts w:ascii="Times New Roman" w:hAnsi="Times New Roman" w:cstheme="minorBidi"/>
      <w:color w:val="000000"/>
      <w:kern w:val="44"/>
      <w:sz w:val="24"/>
      <w:szCs w:val="24"/>
    </w:rPr>
  </w:style>
  <w:style w:type="paragraph" w:styleId="3">
    <w:name w:val="heading 2"/>
    <w:basedOn w:val="1"/>
    <w:next w:val="1"/>
    <w:semiHidden/>
    <w:unhideWhenUsed/>
    <w:qFormat/>
    <w:uiPriority w:val="0"/>
    <w:pPr>
      <w:keepNext/>
      <w:keepLines/>
      <w:numPr>
        <w:ilvl w:val="0"/>
        <w:numId w:val="2"/>
      </w:numPr>
      <w:spacing w:after="100" w:afterLines="100"/>
      <w:ind w:left="0" w:hanging="480" w:hangingChars="200"/>
      <w:outlineLvl w:val="1"/>
    </w:pPr>
    <w:rPr>
      <w:rFonts w:ascii="Times New Roman" w:hAnsi="Times New Roman" w:cs="Times New Roman (正文 CS 字体)"/>
      <w:sz w:val="24"/>
      <w:szCs w:val="22"/>
    </w:rPr>
  </w:style>
  <w:style w:type="paragraph" w:styleId="4">
    <w:name w:val="heading 3"/>
    <w:basedOn w:val="1"/>
    <w:next w:val="1"/>
    <w:link w:val="19"/>
    <w:semiHidden/>
    <w:unhideWhenUsed/>
    <w:qFormat/>
    <w:uiPriority w:val="0"/>
    <w:pPr>
      <w:keepNext/>
      <w:keepLines/>
      <w:numPr>
        <w:ilvl w:val="0"/>
        <w:numId w:val="3"/>
      </w:numPr>
      <w:tabs>
        <w:tab w:val="left" w:pos="2130"/>
      </w:tabs>
      <w:spacing w:after="100" w:afterLines="100"/>
      <w:ind w:left="0" w:firstLine="0"/>
      <w:outlineLvl w:val="2"/>
    </w:pPr>
    <w:rPr>
      <w:rFonts w:ascii="Times New Roman" w:hAnsi="Times New Roman" w:cs="Times New Roman (正文 CS 字体)" w:eastAsiaTheme="minorEastAsia"/>
      <w:sz w:val="24"/>
      <w:szCs w:val="24"/>
      <w:lang w:val="hu-HU"/>
    </w:rPr>
  </w:style>
  <w:style w:type="paragraph" w:styleId="5">
    <w:name w:val="heading 4"/>
    <w:basedOn w:val="1"/>
    <w:next w:val="1"/>
    <w:unhideWhenUsed/>
    <w:qFormat/>
    <w:uiPriority w:val="0"/>
    <w:pPr>
      <w:keepNext/>
      <w:keepLines/>
      <w:numPr>
        <w:ilvl w:val="0"/>
        <w:numId w:val="4"/>
      </w:numPr>
      <w:spacing w:after="100" w:afterLines="100"/>
      <w:ind w:left="0" w:firstLine="0"/>
      <w:outlineLvl w:val="3"/>
    </w:pPr>
    <w:rPr>
      <w:rFonts w:ascii="Times New Roman" w:hAnsi="Times New Roman" w:cs="Times New Roman (正文 CS 字体)"/>
      <w:sz w:val="24"/>
      <w:szCs w:val="24"/>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qFormat/>
    <w:uiPriority w:val="0"/>
    <w:pPr>
      <w:jc w:val="left"/>
    </w:pPr>
    <w:rPr>
      <w:rFonts w:asciiTheme="minorHAnsi" w:hAnsiTheme="minorHAnsi" w:eastAsiaTheme="minorEastAsia" w:cstheme="minorBidi"/>
      <w:szCs w:val="24"/>
    </w:rPr>
  </w:style>
  <w:style w:type="paragraph" w:styleId="7">
    <w:name w:val="Body Text"/>
    <w:basedOn w:val="1"/>
    <w:qFormat/>
    <w:uiPriority w:val="0"/>
    <w:pPr>
      <w:spacing w:after="120"/>
    </w:pPr>
    <w:rPr>
      <w:rFonts w:asciiTheme="minorHAnsi" w:hAnsiTheme="minorHAnsi" w:eastAsiaTheme="minorEastAsia" w:cstheme="minorBidi"/>
      <w:szCs w:val="24"/>
    </w:rPr>
  </w:style>
  <w:style w:type="paragraph" w:styleId="8">
    <w:name w:val="Plain Text"/>
    <w:basedOn w:val="1"/>
    <w:link w:val="30"/>
    <w:qFormat/>
    <w:uiPriority w:val="0"/>
    <w:rPr>
      <w:rFonts w:ascii="宋体" w:hAnsi="Courier New" w:cs="宋体"/>
      <w:sz w:val="32"/>
      <w:szCs w:val="32"/>
    </w:rPr>
  </w:style>
  <w:style w:type="paragraph" w:styleId="9">
    <w:name w:val="Balloon Text"/>
    <w:basedOn w:val="1"/>
    <w:link w:val="34"/>
    <w:qFormat/>
    <w:uiPriority w:val="0"/>
    <w:rPr>
      <w:rFonts w:asciiTheme="minorHAnsi" w:hAnsiTheme="minorHAnsi" w:eastAsiaTheme="minorEastAsia" w:cstheme="minorBidi"/>
      <w:sz w:val="18"/>
      <w:szCs w:val="18"/>
    </w:rPr>
  </w:style>
  <w:style w:type="paragraph" w:styleId="10">
    <w:name w:val="footer"/>
    <w:basedOn w:val="2"/>
    <w:next w:val="7"/>
    <w:link w:val="20"/>
    <w:qFormat/>
    <w:uiPriority w:val="99"/>
    <w:pPr>
      <w:numPr>
        <w:numId w:val="5"/>
      </w:numPr>
      <w:tabs>
        <w:tab w:val="center" w:pos="4153"/>
        <w:tab w:val="right" w:pos="8306"/>
      </w:tabs>
      <w:snapToGrid w:val="0"/>
      <w:ind w:left="1134" w:hanging="1134"/>
    </w:pPr>
    <w:rPr>
      <w:sz w:val="21"/>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qFormat/>
    <w:uiPriority w:val="0"/>
    <w:rPr>
      <w:rFonts w:ascii="Times New Roman" w:hAnsi="Times New Roman" w:eastAsiaTheme="minorEastAsia"/>
      <w:sz w:val="24"/>
      <w:szCs w:val="24"/>
    </w:rPr>
  </w:style>
  <w:style w:type="paragraph" w:styleId="13">
    <w:name w:val="annotation subject"/>
    <w:basedOn w:val="6"/>
    <w:next w:val="6"/>
    <w:link w:val="29"/>
    <w:qFormat/>
    <w:uiPriority w:val="0"/>
    <w:rPr>
      <w:b/>
      <w:bCs/>
    </w:rPr>
  </w:style>
  <w:style w:type="character" w:styleId="16">
    <w:name w:val="page number"/>
    <w:basedOn w:val="15"/>
    <w:qFormat/>
    <w:uiPriority w:val="0"/>
  </w:style>
  <w:style w:type="character" w:styleId="17">
    <w:name w:val="Hyperlink"/>
    <w:basedOn w:val="15"/>
    <w:qFormat/>
    <w:uiPriority w:val="0"/>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character" w:customStyle="1" w:styleId="19">
    <w:name w:val="标题 3 字符"/>
    <w:basedOn w:val="15"/>
    <w:link w:val="4"/>
    <w:qFormat/>
    <w:uiPriority w:val="9"/>
    <w:rPr>
      <w:rFonts w:ascii="Times New Roman" w:hAnsi="Times New Roman" w:cs="Times New Roman (正文 CS 字体)" w:eastAsiaTheme="minorEastAsia"/>
      <w:sz w:val="24"/>
      <w:szCs w:val="24"/>
      <w:lang w:val="hu-HU"/>
    </w:rPr>
  </w:style>
  <w:style w:type="character" w:customStyle="1" w:styleId="20">
    <w:name w:val="页脚 字符"/>
    <w:basedOn w:val="15"/>
    <w:link w:val="10"/>
    <w:qFormat/>
    <w:uiPriority w:val="99"/>
    <w:rPr>
      <w:rFonts w:ascii="Times New Roman" w:hAnsi="Times New Roman" w:eastAsia="宋体"/>
      <w:color w:val="000000"/>
      <w:sz w:val="21"/>
      <w:szCs w:val="24"/>
    </w:rPr>
  </w:style>
  <w:style w:type="character" w:customStyle="1" w:styleId="21">
    <w:name w:val="标题 1 字符"/>
    <w:basedOn w:val="15"/>
    <w:link w:val="2"/>
    <w:qFormat/>
    <w:uiPriority w:val="9"/>
    <w:rPr>
      <w:rFonts w:ascii="Times New Roman" w:hAnsi="Times New Roman" w:eastAsia="宋体"/>
      <w:color w:val="000000"/>
      <w:kern w:val="44"/>
      <w:sz w:val="24"/>
      <w:szCs w:val="24"/>
    </w:rPr>
  </w:style>
  <w:style w:type="paragraph" w:customStyle="1" w:styleId="22">
    <w:name w:val="样式1"/>
    <w:basedOn w:val="1"/>
    <w:qFormat/>
    <w:uiPriority w:val="0"/>
    <w:rPr>
      <w:rFonts w:ascii="Times New Roman" w:hAnsi="Times New Roman" w:eastAsiaTheme="minorEastAsia" w:cstheme="minorBidi"/>
      <w:sz w:val="24"/>
      <w:szCs w:val="24"/>
    </w:rPr>
  </w:style>
  <w:style w:type="paragraph" w:customStyle="1" w:styleId="23">
    <w:name w:val="Table of contents|1"/>
    <w:basedOn w:val="1"/>
    <w:qFormat/>
    <w:uiPriority w:val="0"/>
    <w:pPr>
      <w:spacing w:line="459" w:lineRule="exact"/>
    </w:pPr>
    <w:rPr>
      <w:rFonts w:ascii="宋体" w:hAnsi="宋体" w:cs="宋体"/>
      <w:color w:val="1A2032"/>
      <w:sz w:val="26"/>
      <w:szCs w:val="26"/>
      <w:lang w:val="zh-TW" w:eastAsia="zh-TW" w:bidi="zh-TW"/>
    </w:rPr>
  </w:style>
  <w:style w:type="paragraph" w:customStyle="1" w:styleId="24">
    <w:name w:val="Body text|1"/>
    <w:basedOn w:val="1"/>
    <w:qFormat/>
    <w:uiPriority w:val="0"/>
    <w:pPr>
      <w:spacing w:line="360" w:lineRule="auto"/>
      <w:ind w:firstLine="400"/>
    </w:pPr>
    <w:rPr>
      <w:rFonts w:ascii="宋体" w:hAnsi="宋体" w:cs="宋体"/>
      <w:color w:val="1A2032"/>
      <w:sz w:val="26"/>
      <w:szCs w:val="26"/>
      <w:lang w:val="zh-TW" w:eastAsia="zh-TW" w:bidi="zh-TW"/>
    </w:rPr>
  </w:style>
  <w:style w:type="character" w:customStyle="1" w:styleId="25">
    <w:name w:val="页眉 字符"/>
    <w:basedOn w:val="15"/>
    <w:link w:val="11"/>
    <w:qFormat/>
    <w:uiPriority w:val="0"/>
    <w:rPr>
      <w:rFonts w:asciiTheme="minorHAnsi" w:hAnsiTheme="minorHAnsi" w:eastAsiaTheme="minorEastAsia" w:cstheme="minorBidi"/>
      <w:kern w:val="2"/>
      <w:sz w:val="18"/>
      <w:szCs w:val="18"/>
    </w:rPr>
  </w:style>
  <w:style w:type="character" w:customStyle="1" w:styleId="26">
    <w:name w:val="15"/>
    <w:basedOn w:val="15"/>
    <w:qFormat/>
    <w:uiPriority w:val="0"/>
    <w:rPr>
      <w:rFonts w:hint="default" w:ascii="Times New Roman" w:hAnsi="Times New Roman" w:eastAsia="宋体" w:cs="Times New Roman"/>
      <w:b/>
      <w:bCs/>
      <w:sz w:val="28"/>
      <w:szCs w:val="28"/>
    </w:rPr>
  </w:style>
  <w:style w:type="paragraph" w:styleId="27">
    <w:name w:val="List Paragraph"/>
    <w:basedOn w:val="1"/>
    <w:link w:val="32"/>
    <w:qFormat/>
    <w:uiPriority w:val="99"/>
    <w:pPr>
      <w:ind w:firstLine="420" w:firstLineChars="200"/>
    </w:pPr>
    <w:rPr>
      <w:rFonts w:asciiTheme="minorHAnsi" w:hAnsiTheme="minorHAnsi" w:eastAsiaTheme="minorEastAsia" w:cstheme="minorBidi"/>
      <w:szCs w:val="24"/>
    </w:rPr>
  </w:style>
  <w:style w:type="character" w:customStyle="1" w:styleId="28">
    <w:name w:val="批注文字 字符"/>
    <w:basedOn w:val="15"/>
    <w:link w:val="6"/>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13"/>
    <w:qFormat/>
    <w:uiPriority w:val="0"/>
    <w:rPr>
      <w:rFonts w:asciiTheme="minorHAnsi" w:hAnsiTheme="minorHAnsi" w:eastAsiaTheme="minorEastAsia" w:cstheme="minorBidi"/>
      <w:b/>
      <w:bCs/>
      <w:kern w:val="2"/>
      <w:sz w:val="21"/>
      <w:szCs w:val="24"/>
    </w:rPr>
  </w:style>
  <w:style w:type="character" w:customStyle="1" w:styleId="30">
    <w:name w:val="纯文本 字符"/>
    <w:basedOn w:val="15"/>
    <w:link w:val="8"/>
    <w:qFormat/>
    <w:uiPriority w:val="0"/>
    <w:rPr>
      <w:rFonts w:ascii="宋体" w:hAnsi="Courier New" w:eastAsia="宋体" w:cs="宋体"/>
      <w:kern w:val="2"/>
      <w:sz w:val="32"/>
      <w:szCs w:val="32"/>
    </w:rPr>
  </w:style>
  <w:style w:type="paragraph" w:customStyle="1" w:styleId="31">
    <w:name w:val="样式3"/>
    <w:basedOn w:val="27"/>
    <w:link w:val="33"/>
    <w:qFormat/>
    <w:uiPriority w:val="0"/>
    <w:pPr>
      <w:numPr>
        <w:ilvl w:val="0"/>
        <w:numId w:val="6"/>
      </w:numPr>
      <w:ind w:firstLine="0" w:firstLineChars="0"/>
      <w:jc w:val="left"/>
    </w:pPr>
    <w:rPr>
      <w:rFonts w:ascii="仿宋" w:hAnsi="仿宋" w:eastAsia="仿宋" w:cs="仿宋"/>
      <w:color w:val="000000" w:themeColor="text1"/>
      <w:sz w:val="32"/>
      <w:szCs w:val="32"/>
      <w14:textFill>
        <w14:solidFill>
          <w14:schemeClr w14:val="tx1"/>
        </w14:solidFill>
      </w14:textFill>
    </w:rPr>
  </w:style>
  <w:style w:type="character" w:customStyle="1" w:styleId="32">
    <w:name w:val="列表段落 字符"/>
    <w:basedOn w:val="15"/>
    <w:link w:val="27"/>
    <w:qFormat/>
    <w:uiPriority w:val="99"/>
    <w:rPr>
      <w:rFonts w:asciiTheme="minorHAnsi" w:hAnsiTheme="minorHAnsi" w:eastAsiaTheme="minorEastAsia" w:cstheme="minorBidi"/>
      <w:kern w:val="2"/>
      <w:sz w:val="21"/>
      <w:szCs w:val="24"/>
    </w:rPr>
  </w:style>
  <w:style w:type="character" w:customStyle="1" w:styleId="33">
    <w:name w:val="样式3 字符"/>
    <w:basedOn w:val="32"/>
    <w:link w:val="31"/>
    <w:qFormat/>
    <w:uiPriority w:val="0"/>
    <w:rPr>
      <w:rFonts w:ascii="仿宋" w:hAnsi="仿宋" w:eastAsia="仿宋" w:cs="仿宋"/>
      <w:color w:val="000000" w:themeColor="text1"/>
      <w:kern w:val="2"/>
      <w:sz w:val="32"/>
      <w:szCs w:val="32"/>
      <w14:textFill>
        <w14:solidFill>
          <w14:schemeClr w14:val="tx1"/>
        </w14:solidFill>
      </w14:textFill>
    </w:rPr>
  </w:style>
  <w:style w:type="character" w:customStyle="1" w:styleId="34">
    <w:name w:val="批注框文本 字符"/>
    <w:basedOn w:val="15"/>
    <w:link w:val="9"/>
    <w:qFormat/>
    <w:uiPriority w:val="0"/>
    <w:rPr>
      <w:rFonts w:asciiTheme="minorHAnsi" w:hAnsiTheme="minorHAnsi" w:eastAsiaTheme="minorEastAsia" w:cstheme="minorBidi"/>
      <w:kern w:val="2"/>
      <w:sz w:val="18"/>
      <w:szCs w:val="18"/>
    </w:rPr>
  </w:style>
  <w:style w:type="character" w:customStyle="1" w:styleId="35">
    <w:name w:val="未处理的提及1"/>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882CE-A81B-4A9E-AD4F-B0A94971F655}">
  <ds:schemaRefs/>
</ds:datastoreItem>
</file>

<file path=docProps/app.xml><?xml version="1.0" encoding="utf-8"?>
<Properties xmlns="http://schemas.openxmlformats.org/officeDocument/2006/extended-properties" xmlns:vt="http://schemas.openxmlformats.org/officeDocument/2006/docPropsVTypes">
  <Template>Normal</Template>
  <Pages>34</Pages>
  <Words>7719</Words>
  <Characters>10754</Characters>
  <Lines>89</Lines>
  <Paragraphs>36</Paragraphs>
  <TotalTime>1</TotalTime>
  <ScaleCrop>false</ScaleCrop>
  <LinksUpToDate>false</LinksUpToDate>
  <CharactersWithSpaces>18437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2021-08-04T01:57:00Z</dcterms:created>
  <dc:creator>huangjh</dc:creator>
  <cp:lastModifiedBy>黄建辉</cp:lastModifiedBy>
  <cp:lastPrinted>2021-11-08T01:13:14Z</cp:lastPrinted>
  <dcterms:modified xsi:type="dcterms:W3CDTF">2021-11-08T01:21:43Z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1882BB55DBA94FAF807F1F0D0CD7F44B</vt:lpwstr>
  </property>
</Properties>
</file>