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outlineLvl w:val="0"/>
        <w:rPr>
          <w:rFonts w:ascii="方正小标宋简体" w:eastAsia="方正小标宋简体"/>
          <w:sz w:val="44"/>
          <w:szCs w:val="44"/>
        </w:rPr>
      </w:pPr>
      <w:r>
        <w:rPr>
          <w:rFonts w:hint="eastAsia" w:ascii="方正小标宋简体" w:eastAsia="方正小标宋简体"/>
          <w:sz w:val="44"/>
          <w:szCs w:val="44"/>
        </w:rPr>
        <w:t>深圳市国有建设用地使用权出让竞买人</w:t>
      </w:r>
    </w:p>
    <w:p>
      <w:pPr>
        <w:spacing w:line="560" w:lineRule="exact"/>
        <w:jc w:val="center"/>
        <w:outlineLvl w:val="0"/>
        <w:rPr>
          <w:rFonts w:ascii="方正小标宋简体" w:eastAsia="方正小标宋简体"/>
          <w:b/>
          <w:bCs/>
          <w:sz w:val="44"/>
          <w:szCs w:val="44"/>
        </w:rPr>
      </w:pPr>
      <w:r>
        <w:rPr>
          <w:rFonts w:hint="eastAsia" w:ascii="方正小标宋简体" w:eastAsia="方正小标宋简体"/>
          <w:sz w:val="44"/>
          <w:szCs w:val="44"/>
        </w:rPr>
        <w:t>关联性审查操作指引</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根据深圳市土地使用权出让公告</w:t>
      </w:r>
      <w:r>
        <w:rPr>
          <w:rFonts w:hint="eastAsia" w:ascii="仿宋_GB2312" w:eastAsia="仿宋_GB2312"/>
          <w:sz w:val="32"/>
          <w:szCs w:val="32"/>
          <w:highlight w:val="none"/>
        </w:rPr>
        <w:t>（深土交告[2021]</w:t>
      </w:r>
      <w:r>
        <w:rPr>
          <w:rFonts w:hint="eastAsia" w:ascii="仿宋_GB2312" w:eastAsia="仿宋_GB2312"/>
          <w:sz w:val="32"/>
          <w:szCs w:val="32"/>
          <w:highlight w:val="none"/>
          <w:lang w:val="en-US" w:eastAsia="zh-CN"/>
        </w:rPr>
        <w:t>52</w:t>
      </w:r>
      <w:r>
        <w:rPr>
          <w:rFonts w:hint="eastAsia" w:ascii="仿宋_GB2312" w:eastAsia="仿宋_GB2312"/>
          <w:sz w:val="32"/>
          <w:szCs w:val="32"/>
          <w:highlight w:val="none"/>
        </w:rPr>
        <w:t>号、深土交告[2021]</w:t>
      </w:r>
      <w:r>
        <w:rPr>
          <w:rFonts w:hint="eastAsia" w:ascii="仿宋_GB2312" w:eastAsia="仿宋_GB2312"/>
          <w:sz w:val="32"/>
          <w:szCs w:val="32"/>
          <w:highlight w:val="none"/>
          <w:lang w:val="en-US" w:eastAsia="zh-CN"/>
        </w:rPr>
        <w:t>53</w:t>
      </w:r>
      <w:r>
        <w:rPr>
          <w:rFonts w:hint="eastAsia" w:ascii="仿宋_GB2312" w:eastAsia="仿宋_GB2312"/>
          <w:sz w:val="32"/>
          <w:szCs w:val="32"/>
          <w:highlight w:val="none"/>
        </w:rPr>
        <w:t>号、深土交告[2021]</w:t>
      </w:r>
      <w:r>
        <w:rPr>
          <w:rFonts w:hint="eastAsia" w:ascii="仿宋_GB2312" w:eastAsia="仿宋_GB2312"/>
          <w:sz w:val="32"/>
          <w:szCs w:val="32"/>
          <w:highlight w:val="none"/>
          <w:lang w:val="en-US" w:eastAsia="zh-CN"/>
        </w:rPr>
        <w:t>54</w:t>
      </w:r>
      <w:r>
        <w:rPr>
          <w:rFonts w:hint="eastAsia" w:ascii="仿宋_GB2312" w:eastAsia="仿宋_GB2312"/>
          <w:sz w:val="32"/>
          <w:szCs w:val="32"/>
          <w:highlight w:val="none"/>
        </w:rPr>
        <w:t>号、深土交告[2021]</w:t>
      </w:r>
      <w:r>
        <w:rPr>
          <w:rFonts w:hint="eastAsia" w:ascii="仿宋_GB2312" w:eastAsia="仿宋_GB2312"/>
          <w:sz w:val="32"/>
          <w:szCs w:val="32"/>
          <w:highlight w:val="none"/>
          <w:lang w:val="en-US" w:eastAsia="zh-CN"/>
        </w:rPr>
        <w:t>55</w:t>
      </w:r>
      <w:r>
        <w:rPr>
          <w:rFonts w:hint="eastAsia" w:ascii="仿宋_GB2312" w:eastAsia="仿宋_GB2312"/>
          <w:sz w:val="32"/>
          <w:szCs w:val="32"/>
          <w:highlight w:val="none"/>
        </w:rPr>
        <w:t>号），</w:t>
      </w:r>
      <w:r>
        <w:rPr>
          <w:rFonts w:hint="eastAsia" w:ascii="仿宋_GB2312" w:eastAsia="仿宋_GB2312"/>
          <w:sz w:val="32"/>
          <w:szCs w:val="32"/>
        </w:rPr>
        <w:t>特制定本操作指引。</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一、审查程序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（一）宗地竞买申</w:t>
      </w:r>
      <w:bookmarkStart w:id="0" w:name="_GoBack"/>
      <w:bookmarkEnd w:id="0"/>
      <w:r>
        <w:rPr>
          <w:rFonts w:hint="eastAsia" w:ascii="仿宋_GB2312" w:eastAsia="仿宋_GB2312"/>
          <w:sz w:val="32"/>
          <w:szCs w:val="32"/>
        </w:rPr>
        <w:t>请人需在申请确认竞买资格环节提交加盖公章的承诺函（附件1），承诺按公告中对竞买人的规定要求参加宗地竞买。未提交承诺函的竞买人，竞买资格不予确认。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宗地竞买申请人需在申请确认竞买资格环节提交加盖公章的能体现竞买人所有涉及直接控股、间接控股的股东结构关系的树形图（控股关系查询资料截止到交纳竞买保证金日）。未提交树形图的，竞买资格不予确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（三）深圳交易集团有限公司（深圳公共资源交易中心，以下简称公共资源交易中心）在现场竞价活动结束后逐宗公示参加现场摇号的竞买人名单。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（四）现场竞价转摇号的宗地，公共资源交易中心组织现场摇号，摇号结束后公示成交结果。竞买人对进入摇号环节的竞得人主体资格有异议的，可于成交结果公示后3个工作日内向公共资源交易中心提出质疑。</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二、职责分工</w:t>
      </w:r>
    </w:p>
    <w:p>
      <w:pPr>
        <w:spacing w:line="560" w:lineRule="exact"/>
        <w:ind w:firstLine="640" w:firstLineChars="200"/>
        <w:jc w:val="left"/>
        <w:outlineLvl w:val="0"/>
        <w:rPr>
          <w:rFonts w:ascii="仿宋_GB2312" w:eastAsia="仿宋_GB2312"/>
          <w:sz w:val="32"/>
          <w:szCs w:val="32"/>
        </w:rPr>
      </w:pPr>
      <w:r>
        <w:rPr>
          <w:rFonts w:hint="eastAsia" w:ascii="仿宋_GB2312" w:eastAsia="仿宋_GB2312"/>
          <w:sz w:val="32"/>
          <w:szCs w:val="32"/>
        </w:rPr>
        <w:t>（一）公共资源交易中心负责发布挂牌公告；受理咨询和竞买申请；确认竞买资格；组织电脑报价或现场竞价活动、组织现场摇号活动；负责在成交后公示成交结果，受理和处理竞买人对关联性审查结果的质疑。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以下简称市市场监督管理局）协助深圳市规划和自然资源局（以下简称市规划和自然资源局）、公共资源交易中心，就审核关联企业竞买资格涉及的质疑和投诉事宜开展相关复查和认定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（三）市规划和自然资源局受理和处理竞买人对关联性审查结果的投诉工作。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三、竞买人存在关联性的处理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认定竞买人违反竞买人关联性要求的，根据出让公告、竞买须知相关规定作出处理。</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四、质疑及投诉</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（一）根据出让公告，参与竞买活动的竞买人对其他竞买人关联性资格审查结果有异议的，应当自知道或者应当知道其权益受到损害之日起3个工作日内向公共资源交易中心以书面形式提出质疑。</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（二）竞买人提出质疑应当提交质疑函和必要的证明材料。质疑函应当包括下列内容：</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1、竞买人名称、地址、邮编、联系人及联系电话；</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2、质疑宗地号；</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3、具体、明确的质疑事项、质疑请求，相关事实依据；</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4、提出质疑的日期。</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上述资料应当由竞买人的法定代表人或者其授权代表签字或者盖章，并加盖公章。</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（三）公共资源交易中心自收到书面质疑材料之日起7个工作日内就质疑事项书面答复竞买人。</w:t>
      </w:r>
    </w:p>
    <w:p>
      <w:pPr>
        <w:pStyle w:val="7"/>
        <w:widowControl/>
        <w:spacing w:beforeAutospacing="0" w:afterAutospacing="0" w:line="560" w:lineRule="exact"/>
        <w:ind w:firstLine="640" w:firstLineChars="200"/>
        <w:rPr>
          <w:rFonts w:ascii="仿宋_GB2312" w:eastAsia="仿宋_GB2312"/>
          <w:sz w:val="32"/>
          <w:szCs w:val="32"/>
        </w:rPr>
      </w:pPr>
      <w:r>
        <w:rPr>
          <w:rFonts w:hint="eastAsia" w:ascii="仿宋_GB2312" w:eastAsia="仿宋_GB2312"/>
          <w:sz w:val="32"/>
          <w:szCs w:val="32"/>
        </w:rPr>
        <w:t>公共资源交易中心核实质疑事项不成立，书面答复竞买人并说明理由。核实质疑事项成立，公共资源交易中心将质疑事项及证明材料报市规划和自然资源局，由市规划和自然资源局会同市市场监督管理局就相关宗地竞买人关联性资格审查结果进行复核和认定，并作出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（四）根据出让公告，对公共资源交易中心的答复不满意或者公共资源交易中心未在规定时间内答复的，提出质疑的竞买人可以在答复期满后15个工作日内向市规划和自然资源局投诉。</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附件：关于竞买人关联性的承诺函</w:t>
      </w:r>
    </w:p>
    <w:p>
      <w:pPr>
        <w:spacing w:line="560" w:lineRule="exact"/>
        <w:ind w:firstLine="640" w:firstLineChars="200"/>
        <w:jc w:val="right"/>
        <w:rPr>
          <w:rFonts w:ascii="仿宋_GB2312" w:eastAsia="仿宋_GB2312"/>
          <w:sz w:val="32"/>
          <w:szCs w:val="32"/>
        </w:rPr>
      </w:pPr>
    </w:p>
    <w:p>
      <w:pPr>
        <w:outlineLvl w:val="0"/>
        <w:rPr>
          <w:rFonts w:ascii="仿宋_GB2312" w:eastAsia="仿宋_GB2312"/>
          <w:sz w:val="32"/>
          <w:szCs w:val="32"/>
        </w:rPr>
      </w:pPr>
      <w:r>
        <w:rPr>
          <w:rFonts w:hint="eastAsia" w:ascii="仿宋_GB2312" w:eastAsia="仿宋_GB2312"/>
          <w:sz w:val="32"/>
          <w:szCs w:val="32"/>
        </w:rPr>
        <w:br w:type="page"/>
      </w:r>
    </w:p>
    <w:p>
      <w:pPr>
        <w:pStyle w:val="7"/>
        <w:widowControl/>
        <w:spacing w:beforeAutospacing="0" w:after="20" w:afterAutospacing="0" w:line="560" w:lineRule="exact"/>
        <w:outlineLvl w:val="0"/>
        <w:rPr>
          <w:rFonts w:ascii="仿宋_GB2312" w:eastAsia="仿宋_GB2312"/>
          <w:sz w:val="32"/>
          <w:szCs w:val="32"/>
        </w:rPr>
      </w:pPr>
      <w:r>
        <w:rPr>
          <w:rFonts w:hint="eastAsia" w:ascii="黑体" w:hAnsi="黑体" w:eastAsia="黑体" w:cs="黑体"/>
          <w:sz w:val="32"/>
          <w:szCs w:val="32"/>
        </w:rPr>
        <w:t xml:space="preserve">附件 </w:t>
      </w:r>
    </w:p>
    <w:p>
      <w:pPr>
        <w:widowControl/>
        <w:shd w:val="clear" w:color="auto" w:fill="FFFFFF"/>
        <w:jc w:val="center"/>
        <w:outlineLvl w:val="0"/>
        <w:rPr>
          <w:rFonts w:ascii="方正小标宋简体" w:hAnsi="宋体" w:eastAsia="方正小标宋简体" w:cs="宋体"/>
          <w:color w:val="333333"/>
          <w:kern w:val="0"/>
          <w:sz w:val="44"/>
          <w:szCs w:val="44"/>
        </w:rPr>
      </w:pPr>
      <w:r>
        <w:rPr>
          <w:rFonts w:hint="eastAsia" w:ascii="方正小标宋简体" w:hAnsi="宋体" w:eastAsia="方正小标宋简体" w:cs="宋体"/>
          <w:color w:val="333333"/>
          <w:kern w:val="0"/>
          <w:sz w:val="44"/>
          <w:szCs w:val="44"/>
        </w:rPr>
        <w:t>关于竞买人关联性的承诺函 </w:t>
      </w:r>
    </w:p>
    <w:p>
      <w:pPr>
        <w:widowControl/>
        <w:shd w:val="clear" w:color="auto" w:fill="FFFFFF"/>
        <w:jc w:val="center"/>
        <w:rPr>
          <w:rFonts w:ascii="宋体" w:hAnsi="宋体" w:eastAsia="宋体" w:cs="宋体"/>
          <w:color w:val="333333"/>
          <w:kern w:val="0"/>
          <w:sz w:val="18"/>
          <w:szCs w:val="18"/>
        </w:rPr>
      </w:pPr>
    </w:p>
    <w:p>
      <w:pPr>
        <w:widowControl/>
        <w:shd w:val="clear" w:color="auto" w:fill="FFFFFF"/>
        <w:spacing w:line="600" w:lineRule="atLeast"/>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深圳交易集团有限公司（深圳公共资源交易中心）：</w:t>
      </w:r>
    </w:p>
    <w:p>
      <w:pPr>
        <w:widowControl/>
        <w:shd w:val="clear" w:color="auto" w:fill="FFFFFF"/>
        <w:spacing w:line="600" w:lineRule="atLeast"/>
        <w:ind w:firstLine="627"/>
        <w:jc w:val="left"/>
        <w:rPr>
          <w:rFonts w:ascii="宋体" w:hAnsi="宋体" w:eastAsia="宋体" w:cs="宋体"/>
          <w:color w:val="333333"/>
          <w:kern w:val="0"/>
          <w:sz w:val="18"/>
          <w:szCs w:val="18"/>
        </w:rPr>
      </w:pPr>
      <w:r>
        <w:rPr>
          <w:rFonts w:hint="eastAsia" w:ascii="仿宋_GB2312" w:hAnsi="宋体" w:eastAsia="仿宋_GB2312" w:cs="宋体"/>
          <w:color w:val="333333"/>
          <w:kern w:val="0"/>
          <w:sz w:val="32"/>
          <w:szCs w:val="32"/>
        </w:rPr>
        <w:t>我公司自愿报名参加深圳市</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区宗地号为</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rPr>
        <w:t>的土地使用权的竞买。为</w:t>
      </w:r>
      <w:r>
        <w:rPr>
          <w:rFonts w:hint="eastAsia" w:ascii="仿宋_GB2312" w:eastAsia="仿宋_GB2312"/>
          <w:sz w:val="32"/>
          <w:szCs w:val="32"/>
        </w:rPr>
        <w:t>维护深圳土地交易市场的公开、公平、公正</w:t>
      </w:r>
      <w:r>
        <w:rPr>
          <w:rFonts w:hint="eastAsia" w:ascii="仿宋_GB2312" w:hAnsi="宋体" w:eastAsia="仿宋_GB2312" w:cs="宋体"/>
          <w:color w:val="333333"/>
          <w:kern w:val="0"/>
          <w:sz w:val="32"/>
          <w:szCs w:val="32"/>
        </w:rPr>
        <w:t>，现郑重承诺如下：</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我公司已知晓“同一企业及其控股的各个公司，不得参加同一宗地的竞买。”这一竞买关联性要求。</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如违反要求，我公司愿意接受取消竞买、竞得资格，已交纳的竞买保证金不予退还的后果。</w:t>
      </w:r>
    </w:p>
    <w:p>
      <w:pPr>
        <w:widowControl/>
        <w:shd w:val="clear" w:color="auto" w:fill="FFFFFF"/>
        <w:spacing w:line="600" w:lineRule="atLeast"/>
        <w:ind w:firstLine="640"/>
        <w:jc w:val="left"/>
        <w:rPr>
          <w:rFonts w:ascii="仿宋_GB2312" w:hAnsi="宋体" w:eastAsia="仿宋_GB2312" w:cs="宋体"/>
          <w:color w:val="333333"/>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仿宋" w:hAnsi="仿宋" w:eastAsia="仿宋" w:cs="宋体"/>
          <w:color w:val="000000"/>
          <w:kern w:val="0"/>
          <w:sz w:val="32"/>
          <w:szCs w:val="32"/>
        </w:rPr>
      </w:pPr>
    </w:p>
    <w:p>
      <w:pPr>
        <w:widowControl/>
        <w:shd w:val="clear" w:color="auto" w:fill="FFFFFF"/>
        <w:spacing w:line="360" w:lineRule="atLeast"/>
        <w:ind w:right="1280" w:firstLine="3840"/>
        <w:jc w:val="right"/>
        <w:rPr>
          <w:rFonts w:ascii="宋体" w:hAnsi="宋体" w:eastAsia="宋体" w:cs="宋体"/>
          <w:color w:val="333333"/>
          <w:kern w:val="0"/>
          <w:sz w:val="18"/>
          <w:szCs w:val="18"/>
        </w:rPr>
      </w:pPr>
      <w:r>
        <w:rPr>
          <w:rFonts w:hint="eastAsia" w:ascii="仿宋" w:hAnsi="仿宋" w:eastAsia="仿宋" w:cs="宋体"/>
          <w:color w:val="000000"/>
          <w:kern w:val="0"/>
          <w:sz w:val="32"/>
          <w:szCs w:val="32"/>
        </w:rPr>
        <w:t>承诺人（公章）：</w:t>
      </w:r>
    </w:p>
    <w:p>
      <w:pPr>
        <w:widowControl/>
        <w:shd w:val="clear" w:color="auto" w:fill="FFFFFF"/>
        <w:spacing w:line="360" w:lineRule="atLeast"/>
        <w:ind w:firstLine="64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承诺人法定代表人或受托人签字：</w:t>
      </w:r>
    </w:p>
    <w:p>
      <w:pPr>
        <w:pStyle w:val="7"/>
        <w:widowControl/>
        <w:spacing w:after="20" w:line="560" w:lineRule="exact"/>
        <w:ind w:firstLine="4480" w:firstLineChars="1400"/>
      </w:pPr>
      <w:r>
        <w:rPr>
          <w:rFonts w:hint="eastAsia" w:ascii="仿宋" w:hAnsi="仿宋" w:eastAsia="仿宋" w:cs="宋体"/>
          <w:color w:val="000000"/>
          <w:sz w:val="32"/>
          <w:szCs w:val="32"/>
        </w:rPr>
        <w:t xml:space="preserve">2021年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A3341"/>
    <w:rsid w:val="00123EC4"/>
    <w:rsid w:val="00131879"/>
    <w:rsid w:val="00164259"/>
    <w:rsid w:val="00175AE1"/>
    <w:rsid w:val="001F3389"/>
    <w:rsid w:val="002C45EC"/>
    <w:rsid w:val="002D0C6F"/>
    <w:rsid w:val="00345ED2"/>
    <w:rsid w:val="00351A1D"/>
    <w:rsid w:val="003C41C9"/>
    <w:rsid w:val="00414737"/>
    <w:rsid w:val="00462340"/>
    <w:rsid w:val="00465269"/>
    <w:rsid w:val="004D0FA5"/>
    <w:rsid w:val="00526C1F"/>
    <w:rsid w:val="006518F8"/>
    <w:rsid w:val="006A07AC"/>
    <w:rsid w:val="00741ADB"/>
    <w:rsid w:val="00747730"/>
    <w:rsid w:val="007652A5"/>
    <w:rsid w:val="00767DDB"/>
    <w:rsid w:val="00786555"/>
    <w:rsid w:val="00812E4E"/>
    <w:rsid w:val="008358F0"/>
    <w:rsid w:val="0084020E"/>
    <w:rsid w:val="00874A44"/>
    <w:rsid w:val="00991231"/>
    <w:rsid w:val="009E0110"/>
    <w:rsid w:val="00A172C5"/>
    <w:rsid w:val="00A3126E"/>
    <w:rsid w:val="00A360FD"/>
    <w:rsid w:val="00A833C3"/>
    <w:rsid w:val="00B279B6"/>
    <w:rsid w:val="00B41E4E"/>
    <w:rsid w:val="00C111DD"/>
    <w:rsid w:val="00CD0A15"/>
    <w:rsid w:val="00CF0694"/>
    <w:rsid w:val="00D03B18"/>
    <w:rsid w:val="00EB7C8A"/>
    <w:rsid w:val="00ED1170"/>
    <w:rsid w:val="00F15176"/>
    <w:rsid w:val="00F653F5"/>
    <w:rsid w:val="00FC52FE"/>
    <w:rsid w:val="00FE12E3"/>
    <w:rsid w:val="0193795B"/>
    <w:rsid w:val="022F6AC7"/>
    <w:rsid w:val="04747C72"/>
    <w:rsid w:val="066C454A"/>
    <w:rsid w:val="06DB5DBF"/>
    <w:rsid w:val="07520F7F"/>
    <w:rsid w:val="08F6315E"/>
    <w:rsid w:val="09002E9F"/>
    <w:rsid w:val="09040F2D"/>
    <w:rsid w:val="0C5429AF"/>
    <w:rsid w:val="0D212B98"/>
    <w:rsid w:val="0DF93A0E"/>
    <w:rsid w:val="0F4562C6"/>
    <w:rsid w:val="0FC8026D"/>
    <w:rsid w:val="0FFF0617"/>
    <w:rsid w:val="101C6671"/>
    <w:rsid w:val="10B529DF"/>
    <w:rsid w:val="12186232"/>
    <w:rsid w:val="1249001F"/>
    <w:rsid w:val="12A87649"/>
    <w:rsid w:val="12ED2E75"/>
    <w:rsid w:val="137B58CE"/>
    <w:rsid w:val="138C7EE2"/>
    <w:rsid w:val="13972D2B"/>
    <w:rsid w:val="13ED11E8"/>
    <w:rsid w:val="144B4BA7"/>
    <w:rsid w:val="16311B8B"/>
    <w:rsid w:val="16364DE9"/>
    <w:rsid w:val="173D0AFB"/>
    <w:rsid w:val="19BD2717"/>
    <w:rsid w:val="1AFC12E8"/>
    <w:rsid w:val="1AFF766F"/>
    <w:rsid w:val="1C0126E6"/>
    <w:rsid w:val="1C7A0B31"/>
    <w:rsid w:val="1CC7696F"/>
    <w:rsid w:val="1D0F31CB"/>
    <w:rsid w:val="1E5D3DC8"/>
    <w:rsid w:val="1EAA5B7D"/>
    <w:rsid w:val="1F8074E1"/>
    <w:rsid w:val="206C7606"/>
    <w:rsid w:val="208A7389"/>
    <w:rsid w:val="219F179A"/>
    <w:rsid w:val="21DB6680"/>
    <w:rsid w:val="22525C20"/>
    <w:rsid w:val="22DA0DA2"/>
    <w:rsid w:val="24357391"/>
    <w:rsid w:val="24570ACD"/>
    <w:rsid w:val="2520101F"/>
    <w:rsid w:val="25414AFB"/>
    <w:rsid w:val="2657007C"/>
    <w:rsid w:val="26A23044"/>
    <w:rsid w:val="26AB2F41"/>
    <w:rsid w:val="2C5D1DD8"/>
    <w:rsid w:val="2DD25527"/>
    <w:rsid w:val="2E2629A0"/>
    <w:rsid w:val="2F64792F"/>
    <w:rsid w:val="30153DE3"/>
    <w:rsid w:val="35192D71"/>
    <w:rsid w:val="37165BB5"/>
    <w:rsid w:val="37963112"/>
    <w:rsid w:val="3B0A3D02"/>
    <w:rsid w:val="40E438B7"/>
    <w:rsid w:val="429262BA"/>
    <w:rsid w:val="42B27CED"/>
    <w:rsid w:val="43E1607F"/>
    <w:rsid w:val="4566279C"/>
    <w:rsid w:val="49C51EA6"/>
    <w:rsid w:val="4AFA0300"/>
    <w:rsid w:val="4BAD6256"/>
    <w:rsid w:val="4BD020A2"/>
    <w:rsid w:val="4D69444D"/>
    <w:rsid w:val="4DE4581D"/>
    <w:rsid w:val="505B6C87"/>
    <w:rsid w:val="50AB02BE"/>
    <w:rsid w:val="50D64A21"/>
    <w:rsid w:val="51EA0D31"/>
    <w:rsid w:val="52232399"/>
    <w:rsid w:val="56127EE1"/>
    <w:rsid w:val="573633A8"/>
    <w:rsid w:val="590272A1"/>
    <w:rsid w:val="595A3341"/>
    <w:rsid w:val="5B2F3B47"/>
    <w:rsid w:val="5B747F63"/>
    <w:rsid w:val="5C2F770A"/>
    <w:rsid w:val="5DFE1941"/>
    <w:rsid w:val="5FF40AC1"/>
    <w:rsid w:val="60E11FAA"/>
    <w:rsid w:val="617D1117"/>
    <w:rsid w:val="63A35F95"/>
    <w:rsid w:val="63F61020"/>
    <w:rsid w:val="65157C6D"/>
    <w:rsid w:val="65357F13"/>
    <w:rsid w:val="68EC6437"/>
    <w:rsid w:val="6A2E5DB1"/>
    <w:rsid w:val="6D3404BF"/>
    <w:rsid w:val="6E045CB4"/>
    <w:rsid w:val="6E350BA2"/>
    <w:rsid w:val="6EC96A38"/>
    <w:rsid w:val="6F4A13D9"/>
    <w:rsid w:val="71BA320D"/>
    <w:rsid w:val="71E375DB"/>
    <w:rsid w:val="72AB1C8B"/>
    <w:rsid w:val="72FB1904"/>
    <w:rsid w:val="730108DE"/>
    <w:rsid w:val="74247EC7"/>
    <w:rsid w:val="7620186B"/>
    <w:rsid w:val="79436C20"/>
    <w:rsid w:val="7C230FF3"/>
    <w:rsid w:val="7EE37FE6"/>
    <w:rsid w:val="7F3C3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Words>
  <Characters>1307</Characters>
  <Lines>10</Lines>
  <Paragraphs>3</Paragraphs>
  <TotalTime>0</TotalTime>
  <ScaleCrop>false</ScaleCrop>
  <LinksUpToDate>false</LinksUpToDate>
  <CharactersWithSpaces>1533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2021-09-14T03:03:00Z</dcterms:created>
  <dc:creator>月夜初星</dc:creator>
  <cp:lastModifiedBy>tdfgs</cp:lastModifiedBy>
  <cp:lastPrinted>2021-09-14T03:38:00Z</cp:lastPrinted>
  <dcterms:modified xsi:type="dcterms:W3CDTF">2021-10-26T12:28:36Z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4C67973C1804433A84FC2C99A0A1103F</vt:lpwstr>
  </property>
</Properties>
</file>