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18"/>
          <w:szCs w:val="1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237490</wp:posOffset>
            </wp:positionH>
            <wp:positionV relativeFrom="paragraph">
              <wp:posOffset>-39370</wp:posOffset>
            </wp:positionV>
            <wp:extent cx="2814320" cy="3239770"/>
            <wp:effectExtent l="0" t="0" r="17780" b="5080"/>
            <wp:wrapNone/>
            <wp:docPr id="7" name="图片 7" descr="调整前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调整前-Model"/>
                    <pic:cNvPicPr>
                      <a:picLocks noChangeAspect="1"/>
                    </pic:cNvPicPr>
                  </pic:nvPicPr>
                  <pic:blipFill>
                    <a:blip r:embed="rId4"/>
                    <a:srcRect l="10192" t="14214" r="14241" b="1980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143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24"/>
          <w:szCs w:val="28"/>
        </w:rPr>
        <w:t>调整前</w:t>
      </w: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hint="eastAsia" w:ascii="仿宋_GB2312" w:hAnsi="宋体" w:eastAsia="仿宋_GB2312"/>
          <w:sz w:val="18"/>
          <w:szCs w:val="18"/>
          <w:lang w:eastAsia="zh-CN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hint="eastAsia" w:ascii="仿宋_GB2312" w:hAnsi="宋体" w:eastAsia="仿宋_GB2312"/>
          <w:sz w:val="18"/>
          <w:szCs w:val="18"/>
          <w:lang w:eastAsia="zh-CN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hint="eastAsia" w:ascii="仿宋_GB2312" w:hAnsi="宋体" w:eastAsia="仿宋_GB2312"/>
          <w:sz w:val="18"/>
          <w:szCs w:val="18"/>
          <w:lang w:eastAsia="zh-CN"/>
        </w:rPr>
      </w:pPr>
    </w:p>
    <w:p>
      <w:pPr>
        <w:rPr>
          <w:rFonts w:hint="eastAsia" w:ascii="仿宋_GB2312" w:hAnsi="宋体" w:eastAsia="仿宋_GB2312"/>
          <w:sz w:val="18"/>
          <w:szCs w:val="18"/>
          <w:lang w:eastAsia="zh-CN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hAnsi="宋体" w:eastAsia="仿宋_GB2312"/>
          <w:sz w:val="24"/>
          <w:szCs w:val="24"/>
        </w:rPr>
      </w:pPr>
    </w:p>
    <w:p>
      <w:pPr>
        <w:rPr>
          <w:rFonts w:ascii="仿宋_GB2312" w:hAnsi="宋体" w:eastAsia="仿宋_GB2312"/>
          <w:sz w:val="18"/>
          <w:szCs w:val="18"/>
        </w:rPr>
      </w:pPr>
    </w:p>
    <w:p>
      <w:pPr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调整后</w:t>
      </w:r>
    </w:p>
    <w:p>
      <w:pPr>
        <w:rPr>
          <w:rFonts w:hint="eastAsia" w:ascii="仿宋_GB2312" w:hAnsi="宋体" w:eastAsia="仿宋_GB2312"/>
          <w:sz w:val="28"/>
          <w:szCs w:val="32"/>
          <w:lang w:eastAsia="zh-CN"/>
        </w:rPr>
      </w:pPr>
      <w:r>
        <w:rPr>
          <w:rFonts w:hint="eastAsia" w:ascii="仿宋_GB2312" w:hAnsi="宋体" w:eastAsia="仿宋_GB2312"/>
          <w:sz w:val="28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64135</wp:posOffset>
            </wp:positionV>
            <wp:extent cx="3225800" cy="2811780"/>
            <wp:effectExtent l="0" t="0" r="12700" b="7620"/>
            <wp:wrapNone/>
            <wp:docPr id="9" name="图片 9" descr="调整后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调整后-Model"/>
                    <pic:cNvPicPr>
                      <a:picLocks noChangeAspect="1"/>
                    </pic:cNvPicPr>
                  </pic:nvPicPr>
                  <pic:blipFill>
                    <a:blip r:embed="rId5"/>
                    <a:srcRect l="14196" t="14419" r="20167" b="10191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_GB2312" w:hAnsi="宋体" w:eastAsia="仿宋_GB2312"/>
          <w:sz w:val="28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宋体" w:eastAsia="仿宋_GB2312"/>
          <w:sz w:val="28"/>
          <w:szCs w:val="32"/>
          <w:lang w:eastAsia="zh-CN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p>
      <w:pPr>
        <w:rPr>
          <w:rFonts w:ascii="仿宋_GB2312" w:hAnsi="宋体" w:eastAsia="仿宋_GB2312"/>
          <w:sz w:val="28"/>
          <w:szCs w:val="32"/>
        </w:rPr>
      </w:pPr>
    </w:p>
    <w:tbl>
      <w:tblPr>
        <w:tblStyle w:val="6"/>
        <w:tblpPr w:leftFromText="180" w:rightFromText="180" w:vertAnchor="text" w:horzAnchor="page" w:tblpX="1384" w:tblpY="547"/>
        <w:tblOverlap w:val="never"/>
        <w:tblW w:w="95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803"/>
        <w:gridCol w:w="836"/>
        <w:gridCol w:w="1382"/>
        <w:gridCol w:w="1254"/>
        <w:gridCol w:w="600"/>
        <w:gridCol w:w="857"/>
        <w:gridCol w:w="305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7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b/>
                <w:kern w:val="0"/>
                <w:sz w:val="20"/>
                <w:szCs w:val="24"/>
                <w:shd w:val="pct10" w:color="auto" w:fill="FFFFFF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8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1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用地面积（㎡）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30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</w:trPr>
        <w:tc>
          <w:tcPr>
            <w:tcW w:w="734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35-08</w:t>
            </w:r>
          </w:p>
        </w:tc>
        <w:tc>
          <w:tcPr>
            <w:tcW w:w="8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E4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林地</w:t>
            </w:r>
          </w:p>
        </w:tc>
        <w:tc>
          <w:tcPr>
            <w:tcW w:w="1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117966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30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现状保留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</w:trPr>
        <w:tc>
          <w:tcPr>
            <w:tcW w:w="734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35-08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-1</w:t>
            </w:r>
          </w:p>
        </w:tc>
        <w:tc>
          <w:tcPr>
            <w:tcW w:w="8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E2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农林和其他用地</w:t>
            </w:r>
          </w:p>
        </w:tc>
        <w:tc>
          <w:tcPr>
            <w:tcW w:w="1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109044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30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现状保留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3" w:hRule="atLeast"/>
        </w:trPr>
        <w:tc>
          <w:tcPr>
            <w:tcW w:w="734" w:type="dxa"/>
            <w:vMerge w:val="continue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 w:cs="Times New Roman"/>
                <w:kern w:val="0"/>
                <w:sz w:val="20"/>
                <w:szCs w:val="24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35-08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-2</w:t>
            </w:r>
          </w:p>
        </w:tc>
        <w:tc>
          <w:tcPr>
            <w:tcW w:w="8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GIC4</w:t>
            </w:r>
          </w:p>
        </w:tc>
        <w:tc>
          <w:tcPr>
            <w:tcW w:w="13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12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8922</w:t>
            </w:r>
          </w:p>
        </w:tc>
        <w:tc>
          <w:tcPr>
            <w:tcW w:w="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" w:hAnsi="仿宋" w:eastAsia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-</w:t>
            </w:r>
          </w:p>
        </w:tc>
        <w:tc>
          <w:tcPr>
            <w:tcW w:w="30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18"/>
                <w:szCs w:val="18"/>
              </w:rPr>
              <w:t>规划，项目建设应依山就势，合理确定竖向标高，减少山体开挖；注重风貌设计，与周边环境相协调；应注重地质灾害防治工作，保证项目安全；地块交通组织、地下空间等可与东南侧66-01地块统筹安排；医疗用建筑与院外周边建筑应设置大于或等于20米绿化隔离卫生间距，在靠近田东中学一侧不得设置具有传染性、污染性的医疗功能用房</w:t>
            </w:r>
            <w:r>
              <w:rPr>
                <w:rFonts w:hint="eastAsia" w:ascii="仿宋" w:hAnsi="仿宋" w:eastAsia="仿宋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</w:tbl>
    <w:p>
      <w:pPr>
        <w:rPr>
          <w:rFonts w:ascii="仿宋_GB2312" w:hAnsi="宋体" w:eastAsia="仿宋_GB2312"/>
          <w:sz w:val="28"/>
          <w:szCs w:val="32"/>
        </w:rPr>
      </w:pPr>
    </w:p>
    <w:sectPr>
      <w:pgSz w:w="11907" w:h="16839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B67F9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960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C24F5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3FE"/>
    <w:rsid w:val="00304E9D"/>
    <w:rsid w:val="0030500D"/>
    <w:rsid w:val="0030532B"/>
    <w:rsid w:val="003070A4"/>
    <w:rsid w:val="00310215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40DC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0644"/>
    <w:rsid w:val="00777560"/>
    <w:rsid w:val="00785313"/>
    <w:rsid w:val="00785679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83897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5C05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0803"/>
    <w:rsid w:val="00A312F7"/>
    <w:rsid w:val="00A32A5F"/>
    <w:rsid w:val="00A414F4"/>
    <w:rsid w:val="00A50DB8"/>
    <w:rsid w:val="00A60670"/>
    <w:rsid w:val="00A724BB"/>
    <w:rsid w:val="00A72F8F"/>
    <w:rsid w:val="00A83E8F"/>
    <w:rsid w:val="00A872D0"/>
    <w:rsid w:val="00A87310"/>
    <w:rsid w:val="00A902D1"/>
    <w:rsid w:val="00A90691"/>
    <w:rsid w:val="00A90CF9"/>
    <w:rsid w:val="00AA2DBE"/>
    <w:rsid w:val="00AA315E"/>
    <w:rsid w:val="00AA6812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3108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627C5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176D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4B5E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2B5E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  <w:rsid w:val="1B6B296E"/>
    <w:rsid w:val="1CBA073A"/>
    <w:rsid w:val="27780239"/>
    <w:rsid w:val="66E65735"/>
    <w:rsid w:val="6EF2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ABA2A-86EA-4F46-AE67-4932191EE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40</Words>
  <Characters>229</Characters>
  <Lines>1</Lines>
  <Paragraphs>1</Paragraphs>
  <TotalTime>3</TotalTime>
  <ScaleCrop>false</ScaleCrop>
  <LinksUpToDate>false</LinksUpToDate>
  <CharactersWithSpaces>268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2018-06-26T09:55:00Z</dcterms:created>
  <dc:creator>null</dc:creator>
  <cp:lastModifiedBy>null</cp:lastModifiedBy>
  <cp:lastPrinted>2020-01-19T02:19:00Z</cp:lastPrinted>
  <dcterms:modified xsi:type="dcterms:W3CDTF">2021-07-21T11:06:15Z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