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市规划和自然资源局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年度重大行政决策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听证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事项目录</w:t>
      </w:r>
    </w:p>
    <w:p>
      <w:pPr>
        <w:ind w:right="-198"/>
        <w:jc w:val="left"/>
        <w:rPr>
          <w:rFonts w:cs="Times New Roman"/>
          <w:sz w:val="28"/>
          <w:szCs w:val="28"/>
        </w:rPr>
      </w:pPr>
    </w:p>
    <w:tbl>
      <w:tblPr>
        <w:tblStyle w:val="5"/>
        <w:tblpPr w:leftFromText="180" w:rightFromText="180" w:vertAnchor="text" w:horzAnchor="page" w:tblpX="2061" w:tblpY="690"/>
        <w:tblOverlap w:val="never"/>
        <w:tblW w:w="12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594"/>
        <w:gridCol w:w="264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8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59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264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组织承办部门</w:t>
            </w:r>
          </w:p>
        </w:tc>
        <w:tc>
          <w:tcPr>
            <w:tcW w:w="271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  <w:lang w:val="en-US"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制定城市更新搬迁补偿协议标准文本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  <w:tc>
          <w:tcPr>
            <w:tcW w:w="2715" w:type="dxa"/>
            <w:vAlign w:val="center"/>
          </w:tcPr>
          <w:p>
            <w:pPr>
              <w:widowControl/>
              <w:jc w:val="center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1-12月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  <w:rsid w:val="09CC6EDC"/>
    <w:rsid w:val="0AB76B8D"/>
    <w:rsid w:val="0CC4686B"/>
    <w:rsid w:val="231E0248"/>
    <w:rsid w:val="5474365D"/>
    <w:rsid w:val="7F633071"/>
    <w:rsid w:val="7F9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locked/>
    <w:uiPriority w:val="99"/>
    <w:rPr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tabs>
        <w:tab w:val="left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批注框文本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67</Characters>
  <Lines>1</Lines>
  <Paragraphs>1</Paragraphs>
  <TotalTime>1</TotalTime>
  <ScaleCrop>false</ScaleCrop>
  <LinksUpToDate>false</LinksUpToDate>
  <CharactersWithSpaces>317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2020-03-23T03:01:00Z</dcterms:created>
  <dc:creator>Wangl</dc:creator>
  <cp:lastModifiedBy>王唐颖</cp:lastModifiedBy>
  <cp:lastPrinted>2021-03-18T02:24:00Z</cp:lastPrinted>
  <dcterms:modified xsi:type="dcterms:W3CDTF">2021-03-29T09:42:20Z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