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31F" w:rsidRDefault="002A531F" w:rsidP="002A531F">
      <w:pPr>
        <w:spacing w:line="460" w:lineRule="exact"/>
        <w:ind w:firstLineChars="200" w:firstLine="880"/>
        <w:jc w:val="center"/>
        <w:rPr>
          <w:rFonts w:ascii="华文中宋" w:eastAsia="华文中宋" w:hAnsi="华文中宋"/>
          <w:bCs/>
          <w:color w:val="000000" w:themeColor="text1"/>
          <w:sz w:val="44"/>
          <w:szCs w:val="44"/>
        </w:rPr>
      </w:pPr>
      <w:r>
        <w:rPr>
          <w:rFonts w:ascii="华文中宋" w:eastAsia="华文中宋" w:hAnsi="华文中宋" w:hint="eastAsia"/>
          <w:bCs/>
          <w:color w:val="000000" w:themeColor="text1"/>
          <w:sz w:val="44"/>
          <w:szCs w:val="44"/>
        </w:rPr>
        <w:t>信息安全及加密系统采购需求</w:t>
      </w:r>
    </w:p>
    <w:p w:rsidR="002A531F" w:rsidRDefault="002A531F" w:rsidP="002A531F">
      <w:pPr>
        <w:pStyle w:val="a5"/>
        <w:adjustRightInd w:val="0"/>
        <w:spacing w:line="360" w:lineRule="exact"/>
        <w:ind w:firstLine="640"/>
        <w:rPr>
          <w:rFonts w:ascii="仿宋" w:eastAsia="仿宋" w:hAnsi="仿宋"/>
          <w:sz w:val="32"/>
          <w:szCs w:val="24"/>
        </w:rPr>
      </w:pPr>
    </w:p>
    <w:p w:rsidR="002A531F" w:rsidRDefault="002A531F" w:rsidP="002A531F">
      <w:pPr>
        <w:pStyle w:val="a5"/>
        <w:numPr>
          <w:ilvl w:val="0"/>
          <w:numId w:val="1"/>
        </w:numPr>
        <w:adjustRightInd w:val="0"/>
        <w:spacing w:line="560" w:lineRule="exact"/>
        <w:ind w:firstLineChars="0"/>
        <w:rPr>
          <w:rFonts w:ascii="黑体" w:eastAsia="黑体" w:hAnsi="黑体"/>
          <w:sz w:val="32"/>
          <w:szCs w:val="24"/>
        </w:rPr>
      </w:pPr>
      <w:r>
        <w:rPr>
          <w:rFonts w:ascii="黑体" w:eastAsia="黑体" w:hAnsi="黑体" w:hint="eastAsia"/>
          <w:sz w:val="32"/>
          <w:szCs w:val="24"/>
        </w:rPr>
        <w:t>采购项目概况</w:t>
      </w:r>
    </w:p>
    <w:p w:rsidR="002A531F" w:rsidRDefault="002A531F" w:rsidP="002A531F">
      <w:pPr>
        <w:adjustRightInd w:val="0"/>
        <w:spacing w:line="560" w:lineRule="exact"/>
        <w:ind w:firstLineChars="200" w:firstLine="560"/>
        <w:rPr>
          <w:rFonts w:ascii="仿宋" w:eastAsia="仿宋" w:hAnsi="仿宋"/>
          <w:color w:val="3B3838"/>
          <w:sz w:val="28"/>
          <w:szCs w:val="28"/>
        </w:rPr>
      </w:pPr>
      <w:r>
        <w:rPr>
          <w:rFonts w:ascii="仿宋" w:eastAsia="仿宋" w:hAnsi="仿宋" w:hint="eastAsia"/>
          <w:color w:val="3B3838"/>
          <w:sz w:val="28"/>
          <w:szCs w:val="28"/>
        </w:rPr>
        <w:t>为满足公共艺术中心终端信息安全，与深圳市规划和自然资源</w:t>
      </w:r>
      <w:proofErr w:type="gramStart"/>
      <w:r>
        <w:rPr>
          <w:rFonts w:ascii="仿宋" w:eastAsia="仿宋" w:hAnsi="仿宋" w:hint="eastAsia"/>
          <w:color w:val="3B3838"/>
          <w:sz w:val="28"/>
          <w:szCs w:val="28"/>
        </w:rPr>
        <w:t>局内网</w:t>
      </w:r>
      <w:proofErr w:type="gramEnd"/>
      <w:r>
        <w:rPr>
          <w:rFonts w:ascii="仿宋" w:eastAsia="仿宋" w:hAnsi="仿宋" w:hint="eastAsia"/>
          <w:color w:val="3B3838"/>
          <w:sz w:val="28"/>
          <w:szCs w:val="28"/>
        </w:rPr>
        <w:t>办公系统无缝对接，能够更安全的传输文件及加密数据，以保障工作数据的完整性、保密性和安全性。现按相关要求，采购信息安全及加密系统，此软件应与局里安全软件具有一致性，能够保证工作数据传输过程中零误差，有效提高中心内网办公效率及安全。</w:t>
      </w:r>
    </w:p>
    <w:p w:rsidR="002A531F" w:rsidRDefault="002A531F" w:rsidP="002A531F">
      <w:pPr>
        <w:pStyle w:val="a5"/>
        <w:numPr>
          <w:ilvl w:val="1"/>
          <w:numId w:val="1"/>
        </w:numPr>
        <w:adjustRightInd w:val="0"/>
        <w:spacing w:line="500" w:lineRule="exact"/>
        <w:ind w:left="1418" w:firstLineChars="0" w:hanging="709"/>
        <w:rPr>
          <w:rFonts w:ascii="黑体" w:eastAsia="黑体" w:hAnsi="黑体"/>
          <w:color w:val="000000"/>
          <w:sz w:val="30"/>
          <w:szCs w:val="30"/>
        </w:rPr>
      </w:pPr>
      <w:r>
        <w:rPr>
          <w:rFonts w:ascii="黑体" w:eastAsia="黑体" w:hAnsi="黑体" w:hint="eastAsia"/>
          <w:color w:val="000000"/>
          <w:sz w:val="30"/>
          <w:szCs w:val="30"/>
        </w:rPr>
        <w:t>货物清单</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994"/>
        <w:gridCol w:w="1701"/>
        <w:gridCol w:w="1134"/>
        <w:gridCol w:w="992"/>
        <w:gridCol w:w="709"/>
        <w:gridCol w:w="1134"/>
        <w:gridCol w:w="1275"/>
      </w:tblGrid>
      <w:tr w:rsidR="002A531F" w:rsidTr="00BE2449">
        <w:trPr>
          <w:trHeight w:val="662"/>
        </w:trPr>
        <w:tc>
          <w:tcPr>
            <w:tcW w:w="674"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序号</w:t>
            </w:r>
          </w:p>
        </w:tc>
        <w:tc>
          <w:tcPr>
            <w:tcW w:w="994"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hint="eastAsia"/>
                <w:bCs/>
                <w:color w:val="000000"/>
                <w:szCs w:val="21"/>
              </w:rPr>
              <w:t>采购项目</w:t>
            </w:r>
          </w:p>
        </w:tc>
        <w:tc>
          <w:tcPr>
            <w:tcW w:w="1701"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货物名称</w:t>
            </w:r>
          </w:p>
        </w:tc>
        <w:tc>
          <w:tcPr>
            <w:tcW w:w="1134"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hint="eastAsia"/>
                <w:bCs/>
                <w:color w:val="000000"/>
                <w:szCs w:val="21"/>
              </w:rPr>
              <w:t>型号</w:t>
            </w:r>
          </w:p>
        </w:tc>
        <w:tc>
          <w:tcPr>
            <w:tcW w:w="992"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数量</w:t>
            </w:r>
          </w:p>
        </w:tc>
        <w:tc>
          <w:tcPr>
            <w:tcW w:w="709"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单位</w:t>
            </w:r>
          </w:p>
        </w:tc>
        <w:tc>
          <w:tcPr>
            <w:tcW w:w="1134"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备注</w:t>
            </w:r>
          </w:p>
        </w:tc>
        <w:tc>
          <w:tcPr>
            <w:tcW w:w="1275"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项目预算金额（元）</w:t>
            </w:r>
          </w:p>
        </w:tc>
      </w:tr>
      <w:tr w:rsidR="002A531F" w:rsidTr="00BE2449">
        <w:trPr>
          <w:trHeight w:val="605"/>
        </w:trPr>
        <w:tc>
          <w:tcPr>
            <w:tcW w:w="674" w:type="dxa"/>
            <w:vAlign w:val="center"/>
          </w:tcPr>
          <w:p w:rsidR="002A531F" w:rsidRDefault="002A531F" w:rsidP="00BE2449">
            <w:pPr>
              <w:pStyle w:val="a5"/>
              <w:adjustRightInd w:val="0"/>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1</w:t>
            </w:r>
          </w:p>
        </w:tc>
        <w:tc>
          <w:tcPr>
            <w:tcW w:w="994" w:type="dxa"/>
            <w:vAlign w:val="center"/>
          </w:tcPr>
          <w:p w:rsidR="002A531F" w:rsidRDefault="002A531F" w:rsidP="00BE2449">
            <w:pPr>
              <w:pStyle w:val="a5"/>
              <w:adjustRightInd w:val="0"/>
              <w:spacing w:line="580" w:lineRule="exact"/>
              <w:ind w:firstLineChars="0" w:firstLine="0"/>
              <w:jc w:val="center"/>
              <w:rPr>
                <w:rFonts w:ascii="仿宋_GB2312" w:eastAsia="仿宋_GB2312" w:hAnsi="仿宋"/>
                <w:bCs/>
                <w:color w:val="000000"/>
                <w:szCs w:val="21"/>
              </w:rPr>
            </w:pPr>
            <w:r>
              <w:rPr>
                <w:rFonts w:ascii="仿宋_GB2312" w:eastAsia="仿宋_GB2312" w:hAnsi="仿宋" w:hint="eastAsia"/>
                <w:bCs/>
                <w:color w:val="000000"/>
                <w:szCs w:val="21"/>
              </w:rPr>
              <w:t>信息安全及加密系统</w:t>
            </w:r>
          </w:p>
        </w:tc>
        <w:tc>
          <w:tcPr>
            <w:tcW w:w="1701" w:type="dxa"/>
            <w:vAlign w:val="center"/>
          </w:tcPr>
          <w:p w:rsidR="002A531F" w:rsidRDefault="002A531F" w:rsidP="00BE2449">
            <w:pPr>
              <w:pStyle w:val="a5"/>
              <w:adjustRightInd w:val="0"/>
              <w:spacing w:line="580" w:lineRule="exact"/>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全安电子文档安全管理软件</w:t>
            </w:r>
          </w:p>
        </w:tc>
        <w:tc>
          <w:tcPr>
            <w:tcW w:w="1134" w:type="dxa"/>
            <w:vAlign w:val="center"/>
          </w:tcPr>
          <w:p w:rsidR="002A531F" w:rsidRDefault="002A531F" w:rsidP="00BE2449">
            <w:pPr>
              <w:pStyle w:val="a5"/>
              <w:adjustRightInd w:val="0"/>
              <w:spacing w:line="580" w:lineRule="exact"/>
              <w:ind w:firstLineChars="0" w:firstLine="0"/>
              <w:jc w:val="center"/>
              <w:rPr>
                <w:rFonts w:ascii="仿宋_GB2312" w:eastAsia="仿宋_GB2312" w:hAnsi="仿宋"/>
                <w:bCs/>
                <w:color w:val="000000"/>
                <w:szCs w:val="21"/>
              </w:rPr>
            </w:pPr>
            <w:r>
              <w:rPr>
                <w:rFonts w:ascii="仿宋_GB2312" w:eastAsia="仿宋_GB2312" w:hAnsi="仿宋" w:hint="eastAsia"/>
                <w:bCs/>
                <w:color w:val="000000"/>
                <w:szCs w:val="21"/>
              </w:rPr>
              <w:t>V</w:t>
            </w:r>
            <w:r>
              <w:rPr>
                <w:rFonts w:ascii="仿宋_GB2312" w:eastAsia="仿宋_GB2312" w:hAnsi="仿宋"/>
                <w:bCs/>
                <w:color w:val="000000"/>
                <w:szCs w:val="21"/>
              </w:rPr>
              <w:t>1.0</w:t>
            </w:r>
          </w:p>
        </w:tc>
        <w:tc>
          <w:tcPr>
            <w:tcW w:w="992" w:type="dxa"/>
            <w:vAlign w:val="center"/>
          </w:tcPr>
          <w:p w:rsidR="002A531F" w:rsidRDefault="002A531F" w:rsidP="00BE2449">
            <w:pPr>
              <w:pStyle w:val="a5"/>
              <w:adjustRightInd w:val="0"/>
              <w:spacing w:line="580" w:lineRule="exact"/>
              <w:ind w:firstLineChars="0" w:firstLine="0"/>
              <w:jc w:val="center"/>
              <w:rPr>
                <w:rFonts w:ascii="仿宋_GB2312" w:eastAsia="仿宋_GB2312" w:hAnsi="仿宋"/>
                <w:bCs/>
                <w:color w:val="000000"/>
                <w:szCs w:val="21"/>
              </w:rPr>
            </w:pPr>
            <w:r>
              <w:rPr>
                <w:rFonts w:ascii="仿宋_GB2312" w:eastAsia="仿宋_GB2312" w:hAnsi="仿宋" w:hint="eastAsia"/>
                <w:bCs/>
                <w:color w:val="000000"/>
                <w:szCs w:val="21"/>
              </w:rPr>
              <w:t xml:space="preserve"> 20</w:t>
            </w:r>
          </w:p>
        </w:tc>
        <w:tc>
          <w:tcPr>
            <w:tcW w:w="709" w:type="dxa"/>
            <w:vAlign w:val="center"/>
          </w:tcPr>
          <w:p w:rsidR="002A531F" w:rsidRDefault="002A531F" w:rsidP="00BE2449">
            <w:pPr>
              <w:adjustRightInd w:val="0"/>
              <w:spacing w:line="580" w:lineRule="exact"/>
              <w:jc w:val="center"/>
              <w:rPr>
                <w:rFonts w:ascii="仿宋_GB2312" w:eastAsia="仿宋_GB2312" w:hAnsi="仿宋"/>
                <w:bCs/>
                <w:color w:val="000000"/>
                <w:szCs w:val="21"/>
              </w:rPr>
            </w:pPr>
            <w:r>
              <w:rPr>
                <w:rFonts w:ascii="仿宋_GB2312" w:eastAsia="仿宋_GB2312" w:hAnsi="仿宋" w:hint="eastAsia"/>
                <w:bCs/>
                <w:color w:val="000000"/>
                <w:szCs w:val="21"/>
              </w:rPr>
              <w:t>用户</w:t>
            </w:r>
          </w:p>
        </w:tc>
        <w:tc>
          <w:tcPr>
            <w:tcW w:w="1134" w:type="dxa"/>
            <w:vAlign w:val="center"/>
          </w:tcPr>
          <w:p w:rsidR="002A531F" w:rsidRDefault="002A531F" w:rsidP="00BE2449">
            <w:pPr>
              <w:pStyle w:val="a5"/>
              <w:adjustRightInd w:val="0"/>
              <w:spacing w:line="580" w:lineRule="exact"/>
              <w:ind w:firstLineChars="0" w:firstLine="0"/>
              <w:jc w:val="center"/>
              <w:rPr>
                <w:rFonts w:ascii="仿宋_GB2312" w:eastAsia="仿宋_GB2312" w:hAnsi="仿宋"/>
                <w:bCs/>
                <w:color w:val="000000"/>
                <w:szCs w:val="21"/>
              </w:rPr>
            </w:pPr>
            <w:r>
              <w:rPr>
                <w:rFonts w:ascii="仿宋_GB2312" w:eastAsia="仿宋_GB2312" w:hAnsi="仿宋"/>
                <w:bCs/>
                <w:color w:val="000000"/>
                <w:szCs w:val="21"/>
              </w:rPr>
              <w:t>拒绝进口</w:t>
            </w:r>
          </w:p>
        </w:tc>
        <w:tc>
          <w:tcPr>
            <w:tcW w:w="1275" w:type="dxa"/>
            <w:vAlign w:val="center"/>
          </w:tcPr>
          <w:p w:rsidR="002A531F" w:rsidRDefault="002A531F" w:rsidP="00BE2449">
            <w:pPr>
              <w:adjustRightInd w:val="0"/>
              <w:spacing w:line="580" w:lineRule="exact"/>
              <w:jc w:val="center"/>
              <w:rPr>
                <w:rFonts w:ascii="仿宋" w:eastAsia="仿宋" w:hAnsi="仿宋"/>
                <w:bCs/>
                <w:color w:val="000000"/>
                <w:szCs w:val="21"/>
              </w:rPr>
            </w:pPr>
            <w:r>
              <w:rPr>
                <w:rFonts w:ascii="仿宋" w:eastAsia="仿宋" w:hAnsi="仿宋"/>
                <w:bCs/>
                <w:color w:val="000000"/>
                <w:szCs w:val="21"/>
              </w:rPr>
              <w:t xml:space="preserve"> </w:t>
            </w:r>
            <w:r>
              <w:rPr>
                <w:rFonts w:ascii="仿宋" w:eastAsia="仿宋" w:hAnsi="仿宋" w:hint="eastAsia"/>
                <w:bCs/>
                <w:color w:val="000000"/>
                <w:szCs w:val="21"/>
              </w:rPr>
              <w:t>30000.00</w:t>
            </w:r>
            <w:r>
              <w:rPr>
                <w:rFonts w:ascii="仿宋" w:eastAsia="仿宋" w:hAnsi="仿宋"/>
                <w:bCs/>
                <w:color w:val="000000"/>
                <w:szCs w:val="21"/>
              </w:rPr>
              <w:t xml:space="preserve"> </w:t>
            </w:r>
          </w:p>
        </w:tc>
      </w:tr>
    </w:tbl>
    <w:p w:rsidR="002A531F" w:rsidRDefault="002A531F" w:rsidP="002A531F">
      <w:pPr>
        <w:pStyle w:val="a5"/>
        <w:adjustRightInd w:val="0"/>
        <w:spacing w:line="500" w:lineRule="exact"/>
        <w:ind w:left="1350" w:firstLineChars="0" w:firstLine="0"/>
        <w:rPr>
          <w:rFonts w:ascii="黑体" w:eastAsia="黑体" w:hAnsi="黑体"/>
          <w:color w:val="000000"/>
          <w:sz w:val="30"/>
          <w:szCs w:val="30"/>
        </w:rPr>
      </w:pPr>
    </w:p>
    <w:p w:rsidR="002A531F" w:rsidRDefault="002A531F" w:rsidP="002A531F">
      <w:pPr>
        <w:pStyle w:val="a5"/>
        <w:adjustRightInd w:val="0"/>
        <w:spacing w:line="500" w:lineRule="exact"/>
        <w:ind w:firstLine="560"/>
        <w:rPr>
          <w:rFonts w:ascii="仿宋_GB2312" w:eastAsia="仿宋_GB2312" w:hAnsi="仿宋"/>
          <w:bCs/>
          <w:color w:val="000000"/>
          <w:sz w:val="28"/>
          <w:szCs w:val="28"/>
        </w:rPr>
      </w:pPr>
      <w:r>
        <w:rPr>
          <w:rFonts w:ascii="仿宋_GB2312" w:eastAsia="仿宋_GB2312" w:hAnsi="仿宋" w:hint="eastAsia"/>
          <w:bCs/>
          <w:color w:val="000000"/>
          <w:sz w:val="28"/>
          <w:szCs w:val="28"/>
        </w:rPr>
        <w:t>注：备注栏注明“拒绝进口”的产品不接受投标供应商选用进口产品参与投标；注明“接受进口”的产品允许投标供应商选用进口产品参与投标，但不排斥国内产品。</w:t>
      </w:r>
      <w:r>
        <w:rPr>
          <w:rFonts w:ascii="仿宋_GB2312" w:eastAsia="仿宋_GB2312" w:hAnsi="仿宋"/>
          <w:bCs/>
          <w:color w:val="000000"/>
          <w:sz w:val="28"/>
          <w:szCs w:val="28"/>
        </w:rPr>
        <w:t xml:space="preserve"> </w:t>
      </w:r>
    </w:p>
    <w:p w:rsidR="002A531F" w:rsidRDefault="002A531F" w:rsidP="002A531F">
      <w:pPr>
        <w:pStyle w:val="a5"/>
        <w:adjustRightInd w:val="0"/>
        <w:spacing w:line="500" w:lineRule="exact"/>
        <w:ind w:firstLine="600"/>
        <w:rPr>
          <w:rFonts w:ascii="黑体" w:eastAsia="黑体" w:hAnsi="黑体"/>
          <w:color w:val="000000"/>
          <w:sz w:val="30"/>
          <w:szCs w:val="30"/>
        </w:rPr>
      </w:pPr>
      <w:r>
        <w:rPr>
          <w:rFonts w:ascii="黑体" w:eastAsia="黑体" w:hAnsi="黑体" w:hint="eastAsia"/>
          <w:color w:val="000000"/>
          <w:sz w:val="30"/>
          <w:szCs w:val="30"/>
        </w:rPr>
        <w:t>三、技术需求</w:t>
      </w:r>
    </w:p>
    <w:tbl>
      <w:tblPr>
        <w:tblW w:w="8414" w:type="dxa"/>
        <w:jc w:val="right"/>
        <w:tblLayout w:type="fixed"/>
        <w:tblLook w:val="04A0" w:firstRow="1" w:lastRow="0" w:firstColumn="1" w:lastColumn="0" w:noHBand="0" w:noVBand="1"/>
      </w:tblPr>
      <w:tblGrid>
        <w:gridCol w:w="567"/>
        <w:gridCol w:w="1134"/>
        <w:gridCol w:w="1276"/>
        <w:gridCol w:w="5437"/>
      </w:tblGrid>
      <w:tr w:rsidR="002A531F" w:rsidTr="00BE2449">
        <w:trPr>
          <w:trHeight w:val="454"/>
          <w:jc w:val="right"/>
        </w:trPr>
        <w:tc>
          <w:tcPr>
            <w:tcW w:w="567" w:type="dxa"/>
            <w:tcBorders>
              <w:top w:val="single" w:sz="4" w:space="0" w:color="auto"/>
              <w:left w:val="single" w:sz="4" w:space="0" w:color="auto"/>
              <w:bottom w:val="single" w:sz="4" w:space="0" w:color="auto"/>
              <w:right w:val="single" w:sz="4" w:space="0" w:color="auto"/>
            </w:tcBorders>
            <w:vAlign w:val="center"/>
          </w:tcPr>
          <w:p w:rsidR="002A531F" w:rsidRDefault="002A531F" w:rsidP="00BE2449">
            <w:pPr>
              <w:jc w:val="center"/>
            </w:pPr>
            <w:r>
              <w:rPr>
                <w:rFonts w:hint="eastAsia"/>
              </w:rPr>
              <w:t>序号</w:t>
            </w:r>
          </w:p>
        </w:tc>
        <w:tc>
          <w:tcPr>
            <w:tcW w:w="1134" w:type="dxa"/>
            <w:tcBorders>
              <w:top w:val="single" w:sz="4" w:space="0" w:color="auto"/>
              <w:left w:val="single" w:sz="4" w:space="0" w:color="auto"/>
              <w:bottom w:val="single" w:sz="4" w:space="0" w:color="auto"/>
              <w:right w:val="single" w:sz="4" w:space="0" w:color="auto"/>
            </w:tcBorders>
            <w:vAlign w:val="center"/>
          </w:tcPr>
          <w:p w:rsidR="002A531F" w:rsidRDefault="002A531F" w:rsidP="00BE2449">
            <w:pPr>
              <w:jc w:val="center"/>
            </w:pPr>
            <w:r>
              <w:rPr>
                <w:rFonts w:hint="eastAsia"/>
              </w:rPr>
              <w:t>货物名称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pPr>
              <w:jc w:val="center"/>
            </w:pPr>
            <w:r>
              <w:rPr>
                <w:rFonts w:hint="eastAsia"/>
              </w:rPr>
              <w:t>技术指标</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pPr>
              <w:jc w:val="center"/>
            </w:pPr>
            <w:r>
              <w:rPr>
                <w:rFonts w:hint="eastAsia"/>
              </w:rPr>
              <w:t>指标要求</w:t>
            </w:r>
          </w:p>
        </w:tc>
      </w:tr>
      <w:tr w:rsidR="002A531F" w:rsidTr="00BE2449">
        <w:trPr>
          <w:trHeight w:val="454"/>
          <w:jc w:val="right"/>
        </w:trPr>
        <w:tc>
          <w:tcPr>
            <w:tcW w:w="567" w:type="dxa"/>
            <w:vMerge w:val="restart"/>
            <w:tcBorders>
              <w:top w:val="single" w:sz="4" w:space="0" w:color="auto"/>
              <w:left w:val="single" w:sz="4" w:space="0" w:color="auto"/>
              <w:right w:val="single" w:sz="4" w:space="0" w:color="auto"/>
            </w:tcBorders>
            <w:vAlign w:val="center"/>
          </w:tcPr>
          <w:p w:rsidR="002A531F" w:rsidRDefault="002A531F" w:rsidP="00BE2449">
            <w:pPr>
              <w:numPr>
                <w:ilvl w:val="0"/>
                <w:numId w:val="2"/>
              </w:numPr>
              <w:jc w:val="left"/>
            </w:pPr>
            <w:r>
              <w:rPr>
                <w:rFonts w:hint="eastAsia"/>
              </w:rPr>
              <w:t>1</w:t>
            </w:r>
          </w:p>
        </w:tc>
        <w:tc>
          <w:tcPr>
            <w:tcW w:w="1134" w:type="dxa"/>
            <w:vMerge w:val="restart"/>
            <w:tcBorders>
              <w:top w:val="single" w:sz="4" w:space="0" w:color="auto"/>
              <w:left w:val="single" w:sz="4" w:space="0" w:color="auto"/>
              <w:right w:val="single" w:sz="4" w:space="0" w:color="auto"/>
            </w:tcBorders>
            <w:vAlign w:val="center"/>
          </w:tcPr>
          <w:p w:rsidR="002A531F" w:rsidRDefault="002A531F" w:rsidP="00BE2449">
            <w:pPr>
              <w:jc w:val="center"/>
            </w:pPr>
            <w:r>
              <w:rPr>
                <w:rFonts w:hint="eastAsia"/>
              </w:rPr>
              <w:t>终端信息安全及加密系统</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系统要求</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w:t>
            </w:r>
            <w:r>
              <w:t>1</w:t>
            </w:r>
            <w:r>
              <w:rPr>
                <w:rFonts w:hint="eastAsia"/>
              </w:rPr>
              <w:t>系统所有相关的软硬件包含：终端安全管理、文件透明加密、准入网关、安全网关、终端数据防泄密等；所有功能的导入只需要在终端上安装一个客户端，即可实现所有功能的管理均通过同一个控制台进行统一管理，确保终端具有良好的兼容性。</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bottom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w:t>
            </w:r>
            <w:r>
              <w:rPr>
                <w:rFonts w:hint="eastAsia"/>
              </w:rPr>
              <w:t>该系统需同时支持以下操作系统：</w:t>
            </w:r>
          </w:p>
          <w:p w:rsidR="002A531F" w:rsidRDefault="002A531F" w:rsidP="00BE2449">
            <w:r>
              <w:rPr>
                <w:rFonts w:hint="eastAsia"/>
              </w:rPr>
              <w:t>a)</w:t>
            </w:r>
            <w:r>
              <w:t xml:space="preserve"> </w:t>
            </w:r>
            <w:r>
              <w:rPr>
                <w:rFonts w:hint="eastAsia"/>
              </w:rPr>
              <w:t>支持</w:t>
            </w:r>
            <w:r>
              <w:rPr>
                <w:rFonts w:hint="eastAsia"/>
              </w:rPr>
              <w:t xml:space="preserve">windows </w:t>
            </w:r>
            <w:r>
              <w:rPr>
                <w:rFonts w:hint="eastAsia"/>
              </w:rPr>
              <w:t>；</w:t>
            </w:r>
            <w:r>
              <w:rPr>
                <w:rFonts w:hint="eastAsia"/>
              </w:rPr>
              <w:t>2000/XP/2003/vista/7/8/10/2008/2012</w:t>
            </w:r>
            <w:r>
              <w:rPr>
                <w:rFonts w:hint="eastAsia"/>
              </w:rPr>
              <w:t>等系列操作系统，包括</w:t>
            </w:r>
            <w:r>
              <w:rPr>
                <w:rFonts w:hint="eastAsia"/>
              </w:rPr>
              <w:t>32/64</w:t>
            </w:r>
            <w:r>
              <w:rPr>
                <w:rFonts w:hint="eastAsia"/>
              </w:rPr>
              <w:t>位系统；</w:t>
            </w:r>
          </w:p>
          <w:p w:rsidR="002A531F" w:rsidRDefault="002A531F" w:rsidP="00BE2449">
            <w:r>
              <w:rPr>
                <w:rFonts w:hint="eastAsia"/>
              </w:rPr>
              <w:t xml:space="preserve">b) </w:t>
            </w:r>
            <w:r>
              <w:rPr>
                <w:rFonts w:hint="eastAsia"/>
              </w:rPr>
              <w:t>支持</w:t>
            </w:r>
            <w:proofErr w:type="spellStart"/>
            <w:r>
              <w:rPr>
                <w:rFonts w:hint="eastAsia"/>
              </w:rPr>
              <w:t>MacOS</w:t>
            </w:r>
            <w:proofErr w:type="spellEnd"/>
            <w:r>
              <w:rPr>
                <w:rFonts w:hint="eastAsia"/>
              </w:rPr>
              <w:t>，</w:t>
            </w:r>
            <w:proofErr w:type="spellStart"/>
            <w:r>
              <w:rPr>
                <w:rFonts w:hint="eastAsia"/>
              </w:rPr>
              <w:t>linux</w:t>
            </w:r>
            <w:proofErr w:type="spellEnd"/>
            <w:r>
              <w:rPr>
                <w:rFonts w:hint="eastAsia"/>
              </w:rPr>
              <w:t>操作系统。</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水印管控</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1.3</w:t>
            </w:r>
            <w:r>
              <w:rPr>
                <w:rFonts w:hint="eastAsia"/>
              </w:rPr>
              <w:t>支持屏幕水印（包括文字、图片、</w:t>
            </w:r>
            <w:proofErr w:type="gramStart"/>
            <w:r>
              <w:rPr>
                <w:rFonts w:hint="eastAsia"/>
              </w:rPr>
              <w:t>二维码和</w:t>
            </w:r>
            <w:proofErr w:type="gramEnd"/>
            <w:r>
              <w:rPr>
                <w:rFonts w:hint="eastAsia"/>
              </w:rPr>
              <w:t>点阵水印）、软件窗口水印，在打开重要的应用程序或文件时显示水</w:t>
            </w:r>
            <w:r>
              <w:rPr>
                <w:rFonts w:hint="eastAsia"/>
              </w:rPr>
              <w:lastRenderedPageBreak/>
              <w:t>印，操作其他程序或文件不显示水印，不影响用户阅读。</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1.4</w:t>
            </w:r>
            <w:r>
              <w:rPr>
                <w:rFonts w:hint="eastAsia"/>
              </w:rPr>
              <w:t>支持打印水印，包括文字、图片、</w:t>
            </w:r>
            <w:proofErr w:type="gramStart"/>
            <w:r>
              <w:rPr>
                <w:rFonts w:hint="eastAsia"/>
              </w:rPr>
              <w:t>二维码和</w:t>
            </w:r>
            <w:proofErr w:type="gramEnd"/>
            <w:r>
              <w:rPr>
                <w:rFonts w:hint="eastAsia"/>
              </w:rPr>
              <w:t>点阵水印，可对水印内容（文字内容、字体、大小、颜色、图片内容等）、参数（透明度、倾斜方向、位置、布局、数量、水印边距等）、页面边距等进行自定义设置，支持在浮水印中显示计算机名称、</w:t>
            </w:r>
            <w:r>
              <w:rPr>
                <w:rFonts w:hint="eastAsia"/>
              </w:rPr>
              <w:t>IP</w:t>
            </w:r>
            <w:r>
              <w:rPr>
                <w:rFonts w:hint="eastAsia"/>
              </w:rPr>
              <w:t>地址、用户名称、打印时间及自定义内容。</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文档审计及加密</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1.5</w:t>
            </w:r>
            <w:r>
              <w:rPr>
                <w:rFonts w:hint="eastAsia"/>
              </w:rPr>
              <w:t>支持对敏感文档在复制</w:t>
            </w:r>
            <w:r>
              <w:rPr>
                <w:rFonts w:hint="eastAsia"/>
              </w:rPr>
              <w:t>/</w:t>
            </w:r>
            <w:r>
              <w:rPr>
                <w:rFonts w:hint="eastAsia"/>
              </w:rPr>
              <w:t>移动、修改或删除前进行备份，防止敏感文档破坏并保留证据，并可对备份文件大小进行设置。</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1.6</w:t>
            </w:r>
            <w:r>
              <w:rPr>
                <w:rFonts w:hint="eastAsia"/>
              </w:rPr>
              <w:t>支持对各存储设备（硬盘、软盘、光盘、可移动盘、网络盘等）手机及便携设备接入的文档全生命周期操作（创建、复制、移动、重命名、恢复、访问、修改、删除、上传、下载、刻录等）进行管控、审计。</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1.7</w:t>
            </w:r>
            <w:r>
              <w:rPr>
                <w:rFonts w:hint="eastAsia"/>
              </w:rPr>
              <w:t>支持审计刻录日志，支持备份刻录文件，支持对刻录机进行可读不可写的控制。</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1.8</w:t>
            </w:r>
            <w:r>
              <w:rPr>
                <w:rFonts w:hint="eastAsia"/>
              </w:rPr>
              <w:t>支持</w:t>
            </w:r>
            <w:r>
              <w:rPr>
                <w:rFonts w:hint="eastAsia"/>
              </w:rPr>
              <w:t xml:space="preserve">SM4 </w:t>
            </w:r>
            <w:r>
              <w:rPr>
                <w:rFonts w:hint="eastAsia"/>
              </w:rPr>
              <w:t>加密算法，</w:t>
            </w:r>
            <w:r>
              <w:rPr>
                <w:rFonts w:hint="eastAsia"/>
              </w:rPr>
              <w:t xml:space="preserve"> </w:t>
            </w:r>
            <w:r>
              <w:rPr>
                <w:rFonts w:hint="eastAsia"/>
              </w:rPr>
              <w:t>支持自定义加密算法。</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1.9</w:t>
            </w:r>
            <w:r>
              <w:rPr>
                <w:rFonts w:hint="eastAsia"/>
              </w:rPr>
              <w:t>支持自动加解密：指定授权软件产生的文档编辑、保存后自动强制加密；支持对打印、虚拟打印、截屏、剪贴权限进行控制。</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1.10</w:t>
            </w:r>
            <w:r>
              <w:rPr>
                <w:rFonts w:hint="eastAsia"/>
              </w:rPr>
              <w:t>支持只解密不加密：加密文档打开编辑后自动解密，授权软件新建的文档不加密。</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1.11</w:t>
            </w:r>
            <w:r>
              <w:rPr>
                <w:rFonts w:hint="eastAsia"/>
              </w:rPr>
              <w:t>支持智能加解密：加密文档编辑、保存后仍然被加密，授权软件新产生的文档编辑、保存后不加密，但可以手动加密。</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1.12</w:t>
            </w:r>
            <w:r>
              <w:rPr>
                <w:rFonts w:hint="eastAsia"/>
              </w:rPr>
              <w:t>支持只读加密：只能正常打开、读取加密文档，但没有编辑权限，授权软件产生的文档不加密。</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1.13</w:t>
            </w:r>
            <w:r>
              <w:rPr>
                <w:rFonts w:hint="eastAsia"/>
              </w:rPr>
              <w:t>支持对单个加密文件进行权限设置，包括只读、写入、打印、复制、打印、截屏、打开次数、有效时间等。</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1.14</w:t>
            </w:r>
            <w:r>
              <w:rPr>
                <w:rFonts w:hint="eastAsia"/>
              </w:rPr>
              <w:t>可对解密和外发文档进行备份，并可对备份文件大小进行限制。</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1.15</w:t>
            </w:r>
            <w:r>
              <w:rPr>
                <w:rFonts w:hint="eastAsia"/>
              </w:rPr>
              <w:t>加密服务器</w:t>
            </w:r>
            <w:proofErr w:type="gramStart"/>
            <w:r>
              <w:rPr>
                <w:rFonts w:hint="eastAsia"/>
              </w:rPr>
              <w:t>需支持双机热备</w:t>
            </w:r>
            <w:proofErr w:type="gramEnd"/>
            <w:r>
              <w:rPr>
                <w:rFonts w:hint="eastAsia"/>
              </w:rPr>
              <w:t>，防止因故障导致系统功能中断。</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bottom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1.16</w:t>
            </w:r>
            <w:r>
              <w:rPr>
                <w:rFonts w:hint="eastAsia"/>
              </w:rPr>
              <w:t>可对各类型的加密文档操作（加密文件、解密文件、生成外发文档、修改文档安全属性、申请解密文件、申请生成外发文档、申请修改文档安全属性等）、文档备份操作、加密系统登录、注销等进行日志记录。</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应用程序管控</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1.17</w:t>
            </w:r>
            <w:r>
              <w:rPr>
                <w:rFonts w:hint="eastAsia"/>
              </w:rPr>
              <w:t>支持通过应用程序进程名称、应用程序分类等方式对应用程序的使用权限进行控制，禁止非法应用程序运行，合法的应用程序可以正常使用。</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1.18</w:t>
            </w:r>
            <w:r>
              <w:rPr>
                <w:rFonts w:hint="eastAsia"/>
              </w:rPr>
              <w:t>支持对应用程序的安装权限进行控制，可禁止安装非法的应用程序，合法的应用程序允许安装。</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1.19</w:t>
            </w:r>
            <w:r>
              <w:rPr>
                <w:rFonts w:hint="eastAsia"/>
              </w:rPr>
              <w:t>支持对应用程序的卸载权限进行控制，禁止合法的应用程序被员工违规卸载。</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1.20</w:t>
            </w:r>
            <w:r>
              <w:rPr>
                <w:rFonts w:hint="eastAsia"/>
              </w:rPr>
              <w:t>支持记录各种应用程序的启动、退出操作。</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1.21</w:t>
            </w:r>
            <w:r>
              <w:rPr>
                <w:rFonts w:hint="eastAsia"/>
              </w:rPr>
              <w:t>支持自动收集终端运行过的应用程序，并可对应用程序进行分类管理。</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移动存储管控</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1.22</w:t>
            </w:r>
            <w:r>
              <w:rPr>
                <w:rFonts w:hint="eastAsia"/>
              </w:rPr>
              <w:t>支持自动收集客户端上使用过的移动存储信息（包括</w:t>
            </w:r>
            <w:proofErr w:type="spellStart"/>
            <w:r>
              <w:rPr>
                <w:rFonts w:hint="eastAsia"/>
              </w:rPr>
              <w:t>UDiskID</w:t>
            </w:r>
            <w:proofErr w:type="spellEnd"/>
            <w:r>
              <w:rPr>
                <w:rFonts w:hint="eastAsia"/>
              </w:rPr>
              <w:t>、卷序列号、设备描述、卷容量、上次操作时间、上次操作计算机等信息），并可以自定义添加备注信息。对移动存储设备的插入、拔出进行审计，并支持对移动存储、便携设备的文档操作（创建、复制到、移动到、重命名、恢复、删除、访问、修改、上传、下载、刻录、复制出、移动出）进行日志记录、查询。</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1.23</w:t>
            </w:r>
            <w:r>
              <w:rPr>
                <w:rFonts w:hint="eastAsia"/>
              </w:rPr>
              <w:t>支持对移动存储设备进行自定义分类管理</w:t>
            </w:r>
            <w:r>
              <w:rPr>
                <w:rFonts w:hint="eastAsia"/>
              </w:rPr>
              <w:t>,</w:t>
            </w:r>
            <w:r>
              <w:rPr>
                <w:rFonts w:hint="eastAsia"/>
              </w:rPr>
              <w:t>可对移动存储、便携设备进行注册管理，支持多种注册状态，包括正常（注册）、注销、过期、挂失和未注册</w:t>
            </w:r>
            <w:r>
              <w:rPr>
                <w:rFonts w:hint="eastAsia"/>
              </w:rPr>
              <w:t>,</w:t>
            </w:r>
            <w:r>
              <w:rPr>
                <w:rFonts w:hint="eastAsia"/>
              </w:rPr>
              <w:t>注册信息包括有效期、设备名称、设备编号、所属部门、设备使用人、职位信息、联系方式、备注信息等，支持远程注册</w:t>
            </w:r>
            <w:r>
              <w:rPr>
                <w:rFonts w:hint="eastAsia"/>
              </w:rPr>
              <w:t>,</w:t>
            </w:r>
            <w:r>
              <w:rPr>
                <w:rFonts w:hint="eastAsia"/>
              </w:rPr>
              <w:t>可根据</w:t>
            </w:r>
            <w:proofErr w:type="spellStart"/>
            <w:r>
              <w:rPr>
                <w:rFonts w:hint="eastAsia"/>
              </w:rPr>
              <w:t>UDiskid</w:t>
            </w:r>
            <w:proofErr w:type="spellEnd"/>
            <w:r>
              <w:rPr>
                <w:rFonts w:hint="eastAsia"/>
              </w:rPr>
              <w:t>、卷序列号，描述、卷容量、最后使用时间、注册有效期、注册状态等信息查询对应移动存储和便携设备信息。</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设备管控</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1.24</w:t>
            </w:r>
            <w:r>
              <w:rPr>
                <w:rFonts w:hint="eastAsia"/>
              </w:rPr>
              <w:t>支持禁用光驱、磁带驱动器、记忆棒、智能卡、</w:t>
            </w:r>
            <w:r>
              <w:rPr>
                <w:rFonts w:hint="eastAsia"/>
              </w:rPr>
              <w:t>MO</w:t>
            </w:r>
            <w:r>
              <w:rPr>
                <w:rFonts w:hint="eastAsia"/>
              </w:rPr>
              <w:t>、</w:t>
            </w:r>
            <w:r>
              <w:rPr>
                <w:rFonts w:hint="eastAsia"/>
              </w:rPr>
              <w:t>Zip</w:t>
            </w:r>
            <w:r>
              <w:rPr>
                <w:rFonts w:hint="eastAsia"/>
              </w:rPr>
              <w:t>、非系统驱动器、</w:t>
            </w:r>
            <w:r>
              <w:rPr>
                <w:rFonts w:hint="eastAsia"/>
              </w:rPr>
              <w:t>USB</w:t>
            </w:r>
            <w:r>
              <w:rPr>
                <w:rFonts w:hint="eastAsia"/>
              </w:rPr>
              <w:t>控制器和连接器、</w:t>
            </w:r>
            <w:r>
              <w:rPr>
                <w:rFonts w:hint="eastAsia"/>
              </w:rPr>
              <w:t>SCSI</w:t>
            </w:r>
            <w:r>
              <w:rPr>
                <w:rFonts w:hint="eastAsia"/>
              </w:rPr>
              <w:t>接口、直接电缆连线、拨号连接、声音设备、虚拟光驱、无线网络连接等外接设备。</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1.25</w:t>
            </w:r>
            <w:r>
              <w:rPr>
                <w:rFonts w:hint="eastAsia"/>
              </w:rPr>
              <w:t>支持禁用移动智能终端的多种接入方式（便携设备方式访问、</w:t>
            </w:r>
            <w:r>
              <w:rPr>
                <w:rFonts w:hint="eastAsia"/>
              </w:rPr>
              <w:t>U</w:t>
            </w:r>
            <w:r>
              <w:rPr>
                <w:rFonts w:hint="eastAsia"/>
              </w:rPr>
              <w:t>盘存</w:t>
            </w:r>
            <w:proofErr w:type="gramStart"/>
            <w:r>
              <w:rPr>
                <w:rFonts w:hint="eastAsia"/>
              </w:rPr>
              <w:t>储方式</w:t>
            </w:r>
            <w:proofErr w:type="gramEnd"/>
            <w:r>
              <w:rPr>
                <w:rFonts w:hint="eastAsia"/>
              </w:rPr>
              <w:t>访问、手机助手访问）。</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1.26</w:t>
            </w:r>
            <w:r>
              <w:rPr>
                <w:rFonts w:hint="eastAsia"/>
              </w:rPr>
              <w:t>可通过设置</w:t>
            </w:r>
            <w:r>
              <w:rPr>
                <w:rFonts w:hint="eastAsia"/>
              </w:rPr>
              <w:t>SSID</w:t>
            </w:r>
            <w:r>
              <w:rPr>
                <w:rFonts w:hint="eastAsia"/>
              </w:rPr>
              <w:t>、</w:t>
            </w:r>
            <w:r>
              <w:rPr>
                <w:rFonts w:hint="eastAsia"/>
              </w:rPr>
              <w:t>BSSID</w:t>
            </w:r>
            <w:r>
              <w:rPr>
                <w:rFonts w:hint="eastAsia"/>
              </w:rPr>
              <w:t>信息对客户端连接指定的无线网络进行控制。</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1.27</w:t>
            </w:r>
            <w:r>
              <w:rPr>
                <w:rFonts w:hint="eastAsia"/>
              </w:rPr>
              <w:t>支持当用户私拆硬盘行为，事后能发现并自动发送邮件</w:t>
            </w:r>
            <w:proofErr w:type="gramStart"/>
            <w:r>
              <w:rPr>
                <w:rFonts w:hint="eastAsia"/>
              </w:rPr>
              <w:t>或弹窗向</w:t>
            </w:r>
            <w:proofErr w:type="gramEnd"/>
            <w:r>
              <w:rPr>
                <w:rFonts w:hint="eastAsia"/>
              </w:rPr>
              <w:t>管理员提醒或报警。</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bottom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1.28</w:t>
            </w:r>
            <w:r>
              <w:rPr>
                <w:rFonts w:hint="eastAsia"/>
              </w:rPr>
              <w:t>支持对计算机的硬件变化、设备的插入拔出、存储设备变化、通讯设备变化、软件变化、系统服务变化、启动项变化、系统时钟变化、计算机名称变化、网络配置变化、磁盘空间不足等进行报警并形成日志。</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right w:val="single" w:sz="4" w:space="0" w:color="auto"/>
            </w:tcBorders>
            <w:vAlign w:val="center"/>
          </w:tcPr>
          <w:p w:rsidR="002A531F" w:rsidRDefault="002A531F" w:rsidP="00BE2449">
            <w:pPr>
              <w:jc w:val="center"/>
            </w:pPr>
          </w:p>
        </w:tc>
        <w:tc>
          <w:tcPr>
            <w:tcW w:w="1276" w:type="dxa"/>
            <w:vMerge w:val="restart"/>
            <w:tcBorders>
              <w:top w:val="single" w:sz="4" w:space="0" w:color="auto"/>
              <w:left w:val="single" w:sz="4" w:space="0" w:color="auto"/>
              <w:right w:val="single" w:sz="4" w:space="0" w:color="auto"/>
            </w:tcBorders>
            <w:shd w:val="clear" w:color="auto" w:fill="auto"/>
            <w:vAlign w:val="center"/>
          </w:tcPr>
          <w:p w:rsidR="002A531F" w:rsidRDefault="002A531F" w:rsidP="00BE2449">
            <w:pPr>
              <w:jc w:val="center"/>
            </w:pPr>
            <w:r>
              <w:rPr>
                <w:rFonts w:hint="eastAsia"/>
              </w:rPr>
              <w:t>资产管理</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1.29</w:t>
            </w:r>
            <w:r>
              <w:rPr>
                <w:rFonts w:hint="eastAsia"/>
              </w:rPr>
              <w:t>可对计算机硬件、软件资产信息进行检测、统计、查询、告警，支持自定义添加其他类别资产信息，并支持自定义查询。</w:t>
            </w:r>
          </w:p>
        </w:tc>
      </w:tr>
      <w:tr w:rsidR="002A531F" w:rsidTr="00BE2449">
        <w:trPr>
          <w:trHeight w:val="454"/>
          <w:jc w:val="right"/>
        </w:trPr>
        <w:tc>
          <w:tcPr>
            <w:tcW w:w="567" w:type="dxa"/>
            <w:vMerge/>
            <w:tcBorders>
              <w:left w:val="single" w:sz="4" w:space="0" w:color="auto"/>
              <w:right w:val="single" w:sz="4" w:space="0" w:color="auto"/>
            </w:tcBorders>
            <w:vAlign w:val="center"/>
          </w:tcPr>
          <w:p w:rsidR="002A531F" w:rsidRDefault="002A531F" w:rsidP="00BE2449">
            <w:pPr>
              <w:jc w:val="center"/>
            </w:pPr>
          </w:p>
        </w:tc>
        <w:tc>
          <w:tcPr>
            <w:tcW w:w="1134" w:type="dxa"/>
            <w:vMerge/>
            <w:tcBorders>
              <w:left w:val="single" w:sz="4" w:space="0" w:color="auto"/>
              <w:bottom w:val="single" w:sz="4" w:space="0" w:color="auto"/>
              <w:right w:val="single" w:sz="4" w:space="0" w:color="auto"/>
            </w:tcBorders>
            <w:vAlign w:val="center"/>
          </w:tcPr>
          <w:p w:rsidR="002A531F" w:rsidRDefault="002A531F" w:rsidP="00BE2449">
            <w:pPr>
              <w:jc w:val="center"/>
            </w:pPr>
          </w:p>
        </w:tc>
        <w:tc>
          <w:tcPr>
            <w:tcW w:w="1276" w:type="dxa"/>
            <w:vMerge/>
            <w:tcBorders>
              <w:left w:val="single" w:sz="4" w:space="0" w:color="auto"/>
              <w:right w:val="single" w:sz="4" w:space="0" w:color="auto"/>
            </w:tcBorders>
            <w:shd w:val="clear" w:color="auto" w:fill="auto"/>
            <w:vAlign w:val="center"/>
          </w:tcPr>
          <w:p w:rsidR="002A531F" w:rsidRDefault="002A531F" w:rsidP="00BE2449">
            <w:pPr>
              <w:jc w:val="center"/>
            </w:pP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rsidR="002A531F" w:rsidRDefault="002A531F" w:rsidP="00BE2449">
            <w:r>
              <w:rPr>
                <w:rFonts w:hint="eastAsia"/>
              </w:rPr>
              <w:t>1.30</w:t>
            </w:r>
            <w:r>
              <w:rPr>
                <w:rFonts w:hint="eastAsia"/>
              </w:rPr>
              <w:t>可制作软件安装包或脚本分发至各计算机进行集中安装，安装模式支持安装软件、执行程序（运行一次）和派发文件。</w:t>
            </w:r>
          </w:p>
        </w:tc>
      </w:tr>
    </w:tbl>
    <w:p w:rsidR="002A531F" w:rsidRDefault="002A531F" w:rsidP="002A531F">
      <w:pPr>
        <w:adjustRightInd w:val="0"/>
        <w:spacing w:line="560" w:lineRule="exact"/>
        <w:ind w:firstLineChars="200" w:firstLine="560"/>
        <w:rPr>
          <w:rFonts w:ascii="仿宋" w:eastAsia="仿宋" w:hAnsi="仿宋"/>
          <w:color w:val="3B3838"/>
          <w:sz w:val="28"/>
          <w:szCs w:val="28"/>
        </w:rPr>
      </w:pPr>
    </w:p>
    <w:p w:rsidR="002A531F" w:rsidRDefault="002A531F" w:rsidP="002A531F">
      <w:pPr>
        <w:adjustRightInd w:val="0"/>
        <w:spacing w:line="560" w:lineRule="exact"/>
        <w:ind w:firstLineChars="200" w:firstLine="640"/>
        <w:rPr>
          <w:rFonts w:ascii="黑体" w:eastAsia="黑体" w:hAnsi="黑体"/>
        </w:rPr>
      </w:pPr>
      <w:r>
        <w:rPr>
          <w:rFonts w:ascii="黑体" w:eastAsia="黑体" w:hAnsi="黑体" w:hint="eastAsia"/>
          <w:sz w:val="32"/>
          <w:szCs w:val="24"/>
        </w:rPr>
        <w:t>四、项目管理和服务要求</w:t>
      </w:r>
    </w:p>
    <w:p w:rsidR="002A531F" w:rsidRDefault="002A531F" w:rsidP="002A531F">
      <w:pPr>
        <w:spacing w:line="560" w:lineRule="exact"/>
        <w:ind w:firstLineChars="200" w:firstLine="560"/>
        <w:rPr>
          <w:rFonts w:ascii="楷体" w:eastAsia="楷体" w:hAnsi="楷体" w:cs="宋体"/>
          <w:bCs/>
          <w:sz w:val="28"/>
          <w:szCs w:val="28"/>
        </w:rPr>
      </w:pPr>
      <w:r>
        <w:rPr>
          <w:rFonts w:ascii="楷体" w:eastAsia="楷体" w:hAnsi="楷体" w:cs="宋体" w:hint="eastAsia"/>
          <w:bCs/>
          <w:sz w:val="28"/>
          <w:szCs w:val="28"/>
        </w:rPr>
        <w:lastRenderedPageBreak/>
        <w:t>（一）安装调试</w:t>
      </w:r>
    </w:p>
    <w:p w:rsidR="002A531F" w:rsidRDefault="002A531F" w:rsidP="002A531F">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1、要求提供原厂的安装调试服务。</w:t>
      </w:r>
    </w:p>
    <w:p w:rsidR="002A531F" w:rsidRDefault="002A531F" w:rsidP="002A531F">
      <w:pPr>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2、供应商应当派有经验技术人员到现场进行安装、调试，直到软件正常使用，</w:t>
      </w:r>
      <w:r>
        <w:rPr>
          <w:rFonts w:ascii="仿宋" w:eastAsia="仿宋" w:hAnsi="仿宋" w:hint="eastAsia"/>
          <w:kern w:val="0"/>
          <w:sz w:val="28"/>
          <w:szCs w:val="28"/>
        </w:rPr>
        <w:t>具体条款以合同约定为准</w:t>
      </w:r>
      <w:r>
        <w:rPr>
          <w:rFonts w:ascii="仿宋" w:eastAsia="仿宋" w:hAnsi="仿宋" w:cs="宋体" w:hint="eastAsia"/>
          <w:sz w:val="28"/>
          <w:szCs w:val="28"/>
        </w:rPr>
        <w:t>。</w:t>
      </w:r>
    </w:p>
    <w:p w:rsidR="002A531F" w:rsidRDefault="002A531F" w:rsidP="002A531F">
      <w:pPr>
        <w:spacing w:line="560" w:lineRule="exact"/>
        <w:ind w:firstLineChars="200" w:firstLine="560"/>
        <w:rPr>
          <w:rFonts w:ascii="楷体" w:eastAsia="楷体" w:hAnsi="楷体" w:cs="宋体"/>
          <w:bCs/>
          <w:sz w:val="28"/>
          <w:szCs w:val="28"/>
        </w:rPr>
      </w:pPr>
      <w:r>
        <w:rPr>
          <w:rFonts w:ascii="楷体" w:eastAsia="楷体" w:hAnsi="楷体" w:cs="宋体" w:hint="eastAsia"/>
          <w:bCs/>
          <w:sz w:val="28"/>
          <w:szCs w:val="28"/>
        </w:rPr>
        <w:t>（二）维修响应及故障解决时间</w:t>
      </w:r>
    </w:p>
    <w:p w:rsidR="002A531F" w:rsidRDefault="002A531F" w:rsidP="002A531F">
      <w:pPr>
        <w:spacing w:line="560" w:lineRule="exact"/>
        <w:ind w:firstLineChars="200" w:firstLine="560"/>
        <w:rPr>
          <w:rFonts w:ascii="仿宋" w:eastAsia="仿宋" w:hAnsi="仿宋"/>
          <w:kern w:val="0"/>
          <w:sz w:val="28"/>
          <w:szCs w:val="28"/>
        </w:rPr>
      </w:pPr>
      <w:r>
        <w:rPr>
          <w:rFonts w:ascii="仿宋" w:eastAsia="仿宋" w:hAnsi="仿宋" w:hint="eastAsia"/>
          <w:kern w:val="0"/>
          <w:sz w:val="28"/>
          <w:szCs w:val="28"/>
        </w:rPr>
        <w:t>1、在一年保修期内</w:t>
      </w:r>
      <w:r>
        <w:rPr>
          <w:rFonts w:ascii="仿宋" w:eastAsia="仿宋" w:hAnsi="仿宋" w:cs="宋体" w:hint="eastAsia"/>
          <w:sz w:val="28"/>
          <w:szCs w:val="28"/>
        </w:rPr>
        <w:t>供应商</w:t>
      </w:r>
      <w:r>
        <w:rPr>
          <w:rFonts w:ascii="仿宋" w:eastAsia="仿宋" w:hAnsi="仿宋" w:hint="eastAsia"/>
          <w:kern w:val="0"/>
          <w:sz w:val="28"/>
          <w:szCs w:val="28"/>
        </w:rPr>
        <w:t>提供7</w:t>
      </w:r>
      <w:r>
        <w:rPr>
          <w:rFonts w:ascii="仿宋" w:eastAsia="仿宋" w:hAnsi="仿宋"/>
          <w:kern w:val="0"/>
          <w:sz w:val="28"/>
          <w:szCs w:val="28"/>
        </w:rPr>
        <w:t>X</w:t>
      </w:r>
      <w:r>
        <w:rPr>
          <w:rFonts w:ascii="仿宋" w:eastAsia="仿宋" w:hAnsi="仿宋" w:hint="eastAsia"/>
          <w:kern w:val="0"/>
          <w:sz w:val="28"/>
          <w:szCs w:val="28"/>
        </w:rPr>
        <w:t>24小时的电话支持服务。</w:t>
      </w:r>
    </w:p>
    <w:p w:rsidR="002A531F" w:rsidRDefault="002A531F" w:rsidP="002A531F">
      <w:pPr>
        <w:spacing w:line="560" w:lineRule="exact"/>
        <w:ind w:firstLineChars="200" w:firstLine="560"/>
        <w:rPr>
          <w:rFonts w:ascii="仿宋" w:eastAsia="仿宋" w:hAnsi="仿宋"/>
          <w:kern w:val="0"/>
          <w:sz w:val="28"/>
          <w:szCs w:val="28"/>
        </w:rPr>
      </w:pPr>
      <w:r>
        <w:rPr>
          <w:rFonts w:ascii="仿宋" w:eastAsia="仿宋" w:hAnsi="仿宋" w:hint="eastAsia"/>
          <w:kern w:val="0"/>
          <w:sz w:val="28"/>
          <w:szCs w:val="28"/>
        </w:rPr>
        <w:t>2、因</w:t>
      </w:r>
      <w:r>
        <w:rPr>
          <w:rFonts w:ascii="仿宋" w:eastAsia="仿宋" w:hAnsi="仿宋" w:cs="宋体" w:hint="eastAsia"/>
          <w:sz w:val="28"/>
          <w:szCs w:val="28"/>
        </w:rPr>
        <w:t>供应</w:t>
      </w:r>
      <w:proofErr w:type="gramStart"/>
      <w:r>
        <w:rPr>
          <w:rFonts w:ascii="仿宋" w:eastAsia="仿宋" w:hAnsi="仿宋" w:cs="宋体" w:hint="eastAsia"/>
          <w:sz w:val="28"/>
          <w:szCs w:val="28"/>
        </w:rPr>
        <w:t>商</w:t>
      </w:r>
      <w:r>
        <w:rPr>
          <w:rFonts w:ascii="仿宋" w:eastAsia="仿宋" w:hAnsi="仿宋" w:hint="eastAsia"/>
          <w:kern w:val="0"/>
          <w:sz w:val="28"/>
          <w:szCs w:val="28"/>
        </w:rPr>
        <w:t>软件</w:t>
      </w:r>
      <w:proofErr w:type="gramEnd"/>
      <w:r>
        <w:rPr>
          <w:rFonts w:ascii="仿宋" w:eastAsia="仿宋" w:hAnsi="仿宋" w:hint="eastAsia"/>
          <w:kern w:val="0"/>
          <w:sz w:val="28"/>
          <w:szCs w:val="28"/>
        </w:rPr>
        <w:t>故障，导致采购方办公电脑无法使用的，</w:t>
      </w:r>
      <w:r>
        <w:rPr>
          <w:rFonts w:ascii="仿宋" w:eastAsia="仿宋" w:hAnsi="仿宋" w:cs="宋体" w:hint="eastAsia"/>
          <w:sz w:val="28"/>
          <w:szCs w:val="28"/>
        </w:rPr>
        <w:t>供应商</w:t>
      </w:r>
      <w:r>
        <w:rPr>
          <w:rFonts w:ascii="仿宋" w:eastAsia="仿宋" w:hAnsi="仿宋" w:hint="eastAsia"/>
          <w:kern w:val="0"/>
          <w:sz w:val="28"/>
          <w:szCs w:val="28"/>
        </w:rPr>
        <w:t>保证在接到通知后30分钟之内响应，2小时之内排除故障，直至系统恢复正常运行。</w:t>
      </w:r>
    </w:p>
    <w:p w:rsidR="002A531F" w:rsidRDefault="002A531F" w:rsidP="002A531F">
      <w:pPr>
        <w:spacing w:line="560" w:lineRule="exact"/>
        <w:ind w:firstLineChars="200" w:firstLine="560"/>
        <w:rPr>
          <w:rFonts w:ascii="楷体" w:eastAsia="楷体" w:hAnsi="楷体" w:cs="宋体"/>
          <w:bCs/>
          <w:sz w:val="28"/>
          <w:szCs w:val="28"/>
        </w:rPr>
      </w:pPr>
      <w:r>
        <w:rPr>
          <w:rFonts w:ascii="楷体" w:eastAsia="楷体" w:hAnsi="楷体" w:cs="宋体" w:hint="eastAsia"/>
          <w:bCs/>
          <w:sz w:val="28"/>
          <w:szCs w:val="28"/>
        </w:rPr>
        <w:t>（三）免费保修期</w:t>
      </w:r>
    </w:p>
    <w:p w:rsidR="002A531F" w:rsidRDefault="002A531F" w:rsidP="002A531F">
      <w:pPr>
        <w:spacing w:line="560" w:lineRule="exact"/>
        <w:ind w:firstLineChars="200" w:firstLine="560"/>
        <w:rPr>
          <w:rFonts w:ascii="仿宋" w:eastAsia="仿宋" w:hAnsi="仿宋" w:cs="宋体"/>
          <w:sz w:val="28"/>
          <w:szCs w:val="28"/>
        </w:rPr>
      </w:pPr>
      <w:r>
        <w:rPr>
          <w:rFonts w:ascii="仿宋" w:eastAsia="仿宋" w:hAnsi="仿宋" w:hint="eastAsia"/>
          <w:kern w:val="0"/>
          <w:sz w:val="28"/>
          <w:szCs w:val="28"/>
        </w:rPr>
        <w:t>1、提供一年免费技术支持协助服务，时间</w:t>
      </w:r>
      <w:proofErr w:type="gramStart"/>
      <w:r>
        <w:rPr>
          <w:rFonts w:ascii="仿宋" w:eastAsia="仿宋" w:hAnsi="仿宋" w:hint="eastAsia"/>
          <w:kern w:val="0"/>
          <w:sz w:val="28"/>
          <w:szCs w:val="28"/>
        </w:rPr>
        <w:t>自软件</w:t>
      </w:r>
      <w:proofErr w:type="gramEnd"/>
      <w:r>
        <w:rPr>
          <w:rFonts w:ascii="仿宋" w:eastAsia="仿宋" w:hAnsi="仿宋" w:hint="eastAsia"/>
          <w:kern w:val="0"/>
          <w:sz w:val="28"/>
          <w:szCs w:val="28"/>
        </w:rPr>
        <w:t>成功部署之日起计算。</w:t>
      </w:r>
    </w:p>
    <w:p w:rsidR="002A531F" w:rsidRDefault="002A531F" w:rsidP="002A531F">
      <w:pPr>
        <w:adjustRightInd w:val="0"/>
        <w:spacing w:line="560" w:lineRule="exact"/>
        <w:ind w:firstLineChars="200" w:firstLine="640"/>
        <w:rPr>
          <w:rFonts w:ascii="黑体" w:eastAsia="黑体" w:hAnsi="黑体"/>
          <w:sz w:val="32"/>
          <w:szCs w:val="24"/>
        </w:rPr>
      </w:pPr>
      <w:r>
        <w:rPr>
          <w:rFonts w:ascii="黑体" w:eastAsia="黑体" w:hAnsi="黑体" w:hint="eastAsia"/>
          <w:sz w:val="32"/>
          <w:szCs w:val="24"/>
        </w:rPr>
        <w:t>五、供应商资格要求</w:t>
      </w:r>
    </w:p>
    <w:p w:rsidR="002A531F" w:rsidRDefault="002A531F" w:rsidP="002A531F">
      <w:pPr>
        <w:pStyle w:val="a5"/>
        <w:adjustRightInd w:val="0"/>
        <w:spacing w:line="500" w:lineRule="exact"/>
        <w:ind w:firstLine="560"/>
        <w:rPr>
          <w:rFonts w:ascii="仿宋_GB2312" w:eastAsia="仿宋_GB2312" w:hAnsi="仿宋_GB2312"/>
          <w:sz w:val="28"/>
          <w:szCs w:val="28"/>
        </w:rPr>
      </w:pPr>
      <w:r>
        <w:rPr>
          <w:rFonts w:ascii="仿宋_GB2312" w:eastAsia="仿宋_GB2312" w:hAnsi="仿宋_GB2312"/>
          <w:sz w:val="28"/>
          <w:szCs w:val="28"/>
        </w:rPr>
        <w:t>1、符合《中华人民共和国政府采购法》第二十二条规定条件（提供声明函）；</w:t>
      </w:r>
    </w:p>
    <w:p w:rsidR="002A531F" w:rsidRDefault="002A531F" w:rsidP="002A531F">
      <w:pPr>
        <w:ind w:firstLineChars="200" w:firstLine="560"/>
        <w:rPr>
          <w:rFonts w:ascii="仿宋_GB2312" w:eastAsia="仿宋_GB2312" w:hAnsi="仿宋_GB2312"/>
          <w:sz w:val="28"/>
          <w:szCs w:val="28"/>
        </w:rPr>
      </w:pPr>
      <w:r>
        <w:rPr>
          <w:rFonts w:ascii="仿宋_GB2312" w:eastAsia="仿宋_GB2312" w:hAnsi="仿宋_GB2312"/>
          <w:sz w:val="28"/>
          <w:szCs w:val="28"/>
        </w:rPr>
        <w:t xml:space="preserve">2、中华人民共和国境内注册且具有独立法人资格； </w:t>
      </w:r>
    </w:p>
    <w:p w:rsidR="002A531F" w:rsidRDefault="002A531F" w:rsidP="002A531F">
      <w:pPr>
        <w:pStyle w:val="a5"/>
        <w:adjustRightInd w:val="0"/>
        <w:spacing w:line="500" w:lineRule="exact"/>
        <w:ind w:firstLine="560"/>
        <w:rPr>
          <w:rFonts w:ascii="仿宋_GB2312" w:eastAsia="仿宋_GB2312" w:hAnsi="仿宋_GB2312"/>
          <w:sz w:val="30"/>
          <w:szCs w:val="30"/>
        </w:rPr>
      </w:pPr>
      <w:r>
        <w:rPr>
          <w:rFonts w:ascii="仿宋_GB2312" w:eastAsia="仿宋_GB2312" w:hAnsi="仿宋_GB2312"/>
          <w:sz w:val="28"/>
          <w:szCs w:val="28"/>
        </w:rPr>
        <w:t>3、本项目不接受联合体投标、不允许分包。</w:t>
      </w:r>
    </w:p>
    <w:p w:rsidR="002A531F" w:rsidRDefault="002A531F" w:rsidP="002A531F">
      <w:pPr>
        <w:adjustRightInd w:val="0"/>
        <w:spacing w:line="560" w:lineRule="exact"/>
        <w:ind w:firstLineChars="200" w:firstLine="640"/>
        <w:rPr>
          <w:rFonts w:ascii="黑体" w:eastAsia="黑体" w:hAnsi="黑体"/>
          <w:sz w:val="28"/>
          <w:szCs w:val="28"/>
        </w:rPr>
      </w:pPr>
      <w:r>
        <w:rPr>
          <w:rFonts w:ascii="黑体" w:eastAsia="黑体" w:hAnsi="黑体" w:hint="eastAsia"/>
          <w:sz w:val="32"/>
          <w:szCs w:val="24"/>
        </w:rPr>
        <w:t>六、评标定标方法</w:t>
      </w:r>
    </w:p>
    <w:p w:rsidR="002A531F" w:rsidRDefault="002A531F" w:rsidP="002A531F">
      <w:pPr>
        <w:pStyle w:val="a5"/>
        <w:adjustRightInd w:val="0"/>
        <w:spacing w:line="560" w:lineRule="exact"/>
        <w:ind w:firstLine="560"/>
        <w:rPr>
          <w:rFonts w:ascii="仿宋" w:eastAsia="仿宋" w:hAnsi="仿宋"/>
          <w:sz w:val="28"/>
          <w:szCs w:val="28"/>
        </w:rPr>
      </w:pPr>
      <w:r>
        <w:rPr>
          <w:rFonts w:ascii="仿宋" w:eastAsia="仿宋" w:hAnsi="仿宋" w:hint="eastAsia"/>
          <w:sz w:val="28"/>
          <w:szCs w:val="28"/>
        </w:rPr>
        <w:t>竞价，即项目采用最低价法进行评标，最低价者为本项目的中标供应商。</w:t>
      </w:r>
    </w:p>
    <w:p w:rsidR="002A531F" w:rsidRDefault="002A531F" w:rsidP="002A531F">
      <w:pPr>
        <w:pStyle w:val="a5"/>
        <w:adjustRightInd w:val="0"/>
        <w:spacing w:line="560" w:lineRule="exact"/>
        <w:ind w:firstLine="640"/>
        <w:rPr>
          <w:rFonts w:ascii="黑体" w:eastAsia="黑体" w:hAnsi="黑体"/>
          <w:sz w:val="32"/>
          <w:szCs w:val="24"/>
        </w:rPr>
      </w:pPr>
      <w:r>
        <w:rPr>
          <w:rFonts w:ascii="黑体" w:eastAsia="黑体" w:hAnsi="黑体" w:hint="eastAsia"/>
          <w:sz w:val="32"/>
          <w:szCs w:val="24"/>
        </w:rPr>
        <w:t>七、商务需求</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_GB2312" w:eastAsia="仿宋_GB2312" w:hAnsi="仿宋" w:hint="eastAsia"/>
          <w:color w:val="000000"/>
          <w:sz w:val="28"/>
          <w:szCs w:val="28"/>
        </w:rPr>
        <w:t>（一）交货</w:t>
      </w:r>
      <w:r>
        <w:rPr>
          <w:rFonts w:ascii="仿宋_GB2312" w:eastAsia="仿宋_GB2312" w:hAnsi="仿宋"/>
          <w:color w:val="000000"/>
          <w:sz w:val="28"/>
          <w:szCs w:val="28"/>
        </w:rPr>
        <w:t>/完工期：合同</w:t>
      </w:r>
      <w:proofErr w:type="gramStart"/>
      <w:r>
        <w:rPr>
          <w:rFonts w:ascii="仿宋_GB2312" w:eastAsia="仿宋_GB2312" w:hAnsi="仿宋"/>
          <w:color w:val="000000"/>
          <w:sz w:val="28"/>
          <w:szCs w:val="28"/>
        </w:rPr>
        <w:t>签定</w:t>
      </w:r>
      <w:proofErr w:type="gramEnd"/>
      <w:r>
        <w:rPr>
          <w:rFonts w:ascii="仿宋_GB2312" w:eastAsia="仿宋_GB2312" w:hAnsi="仿宋"/>
          <w:color w:val="000000"/>
          <w:sz w:val="28"/>
          <w:szCs w:val="28"/>
        </w:rPr>
        <w:t>后</w:t>
      </w:r>
      <w:r>
        <w:rPr>
          <w:rFonts w:ascii="仿宋_GB2312" w:eastAsia="仿宋_GB2312" w:hAnsi="仿宋"/>
          <w:color w:val="000000"/>
          <w:sz w:val="28"/>
          <w:szCs w:val="28"/>
          <w:u w:val="single"/>
        </w:rPr>
        <w:t xml:space="preserve"> 60 </w:t>
      </w:r>
      <w:r>
        <w:rPr>
          <w:rFonts w:ascii="仿宋_GB2312" w:eastAsia="仿宋_GB2312" w:hAnsi="仿宋" w:hint="eastAsia"/>
          <w:color w:val="000000"/>
          <w:sz w:val="28"/>
          <w:szCs w:val="28"/>
        </w:rPr>
        <w:t>天（日历日）内，交货期是指所有货物运抵现场安装调试完毕后交付用户验收的日期。</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_GB2312" w:eastAsia="仿宋_GB2312" w:hAnsi="仿宋" w:hint="eastAsia"/>
          <w:color w:val="000000"/>
          <w:sz w:val="28"/>
          <w:szCs w:val="28"/>
        </w:rPr>
        <w:t>交货地点：深圳市公共艺术中心。</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_GB2312" w:eastAsia="仿宋_GB2312" w:hAnsi="仿宋" w:hint="eastAsia"/>
          <w:color w:val="000000"/>
          <w:sz w:val="28"/>
          <w:szCs w:val="28"/>
        </w:rPr>
        <w:t>（三）报价要求：</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_GB2312" w:eastAsia="仿宋_GB2312" w:hAnsi="仿宋"/>
          <w:color w:val="000000"/>
          <w:sz w:val="28"/>
          <w:szCs w:val="28"/>
        </w:rPr>
        <w:lastRenderedPageBreak/>
        <w:t>1.本项目预算金额：人民币</w:t>
      </w:r>
      <w:r>
        <w:rPr>
          <w:rFonts w:ascii="仿宋_GB2312" w:eastAsia="仿宋_GB2312" w:hAnsi="仿宋"/>
          <w:color w:val="000000"/>
          <w:sz w:val="28"/>
          <w:szCs w:val="28"/>
          <w:u w:val="single"/>
        </w:rPr>
        <w:t xml:space="preserve"> </w:t>
      </w:r>
      <w:r>
        <w:rPr>
          <w:rFonts w:ascii="等线" w:eastAsia="等线" w:hAnsi="等线" w:hint="eastAsia"/>
          <w:color w:val="000000"/>
          <w:sz w:val="28"/>
          <w:szCs w:val="28"/>
          <w:u w:val="single"/>
        </w:rPr>
        <w:t>¥</w:t>
      </w:r>
      <w:r>
        <w:rPr>
          <w:rFonts w:ascii="仿宋_GB2312" w:eastAsia="仿宋_GB2312" w:hAnsi="仿宋" w:hint="eastAsia"/>
          <w:color w:val="000000"/>
          <w:sz w:val="28"/>
          <w:szCs w:val="28"/>
          <w:u w:val="single"/>
        </w:rPr>
        <w:t>30000.00</w:t>
      </w:r>
      <w:r>
        <w:rPr>
          <w:rFonts w:ascii="仿宋_GB2312" w:eastAsia="仿宋_GB2312" w:hAnsi="仿宋"/>
          <w:color w:val="000000"/>
          <w:sz w:val="28"/>
          <w:szCs w:val="28"/>
          <w:u w:val="single"/>
        </w:rPr>
        <w:t xml:space="preserve">  </w:t>
      </w:r>
      <w:r>
        <w:rPr>
          <w:rFonts w:ascii="仿宋_GB2312" w:eastAsia="仿宋_GB2312" w:hAnsi="仿宋" w:hint="eastAsia"/>
          <w:color w:val="000000"/>
          <w:sz w:val="28"/>
          <w:szCs w:val="28"/>
        </w:rPr>
        <w:t>元，响应报价超过预算金额的视为无效响应。</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_GB2312" w:eastAsia="仿宋_GB2312" w:hAnsi="仿宋"/>
          <w:color w:val="000000"/>
          <w:sz w:val="28"/>
          <w:szCs w:val="28"/>
        </w:rPr>
        <w:t>2.响应总价必须是完成该项目的一切费用总和，包括设备费、运输费、装卸费、保险费、技术培训费、设备安装费、调试费、售后服务费、国家规定的各项税费等。</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p>
    <w:p w:rsidR="002A531F" w:rsidRDefault="002A531F" w:rsidP="002A531F">
      <w:pPr>
        <w:pStyle w:val="a5"/>
        <w:adjustRightInd w:val="0"/>
        <w:spacing w:line="560" w:lineRule="exact"/>
        <w:ind w:firstLine="560"/>
        <w:rPr>
          <w:rFonts w:ascii="仿宋" w:eastAsia="仿宋" w:hAnsi="仿宋"/>
          <w:sz w:val="28"/>
          <w:szCs w:val="28"/>
        </w:rPr>
      </w:pPr>
      <w:r>
        <w:rPr>
          <w:rFonts w:ascii="仿宋" w:eastAsia="仿宋" w:hAnsi="仿宋" w:hint="eastAsia"/>
          <w:sz w:val="28"/>
          <w:szCs w:val="28"/>
        </w:rPr>
        <w:t>（四）预算标准、验收及付款方式</w:t>
      </w:r>
    </w:p>
    <w:p w:rsidR="002A531F" w:rsidRPr="00BE2449" w:rsidRDefault="002A531F" w:rsidP="002A531F">
      <w:pPr>
        <w:pStyle w:val="a5"/>
        <w:adjustRightInd w:val="0"/>
        <w:spacing w:line="560" w:lineRule="exact"/>
        <w:ind w:firstLine="560"/>
        <w:rPr>
          <w:rFonts w:ascii="仿宋" w:eastAsia="仿宋" w:hAnsi="仿宋"/>
          <w:sz w:val="28"/>
          <w:szCs w:val="28"/>
          <w:highlight w:val="yellow"/>
        </w:rPr>
      </w:pPr>
      <w:r w:rsidRPr="00676A47">
        <w:rPr>
          <w:rFonts w:ascii="仿宋" w:eastAsia="仿宋" w:hAnsi="仿宋"/>
          <w:sz w:val="28"/>
          <w:szCs w:val="28"/>
        </w:rPr>
        <w:t>1、</w:t>
      </w:r>
      <w:r>
        <w:rPr>
          <w:rFonts w:ascii="仿宋" w:eastAsia="仿宋" w:hAnsi="仿宋" w:hint="eastAsia"/>
          <w:sz w:val="28"/>
          <w:szCs w:val="28"/>
        </w:rPr>
        <w:t>预算</w:t>
      </w:r>
      <w:r w:rsidRPr="00676A47">
        <w:rPr>
          <w:rFonts w:ascii="仿宋" w:eastAsia="仿宋" w:hAnsi="仿宋"/>
          <w:sz w:val="28"/>
          <w:szCs w:val="28"/>
        </w:rPr>
        <w:t xml:space="preserve">标准：全安电子文档安全感管理软件V1.0 </w:t>
      </w:r>
      <w:r w:rsidRPr="00676A47">
        <w:rPr>
          <w:rFonts w:ascii="仿宋" w:eastAsia="仿宋" w:hAnsi="仿宋" w:hint="eastAsia"/>
          <w:sz w:val="28"/>
          <w:szCs w:val="28"/>
        </w:rPr>
        <w:t>包含</w:t>
      </w:r>
      <w:r w:rsidRPr="00676A47">
        <w:rPr>
          <w:rFonts w:ascii="仿宋" w:eastAsia="仿宋" w:hAnsi="仿宋"/>
          <w:sz w:val="28"/>
          <w:szCs w:val="28"/>
        </w:rPr>
        <w:t>8个功能模块、20用户接入及一年软件维保</w:t>
      </w:r>
      <w:r>
        <w:rPr>
          <w:rFonts w:ascii="仿宋" w:eastAsia="仿宋" w:hAnsi="仿宋" w:hint="eastAsia"/>
          <w:sz w:val="28"/>
          <w:szCs w:val="28"/>
        </w:rPr>
        <w:t>（</w:t>
      </w:r>
      <w:proofErr w:type="gramStart"/>
      <w:r>
        <w:rPr>
          <w:rFonts w:ascii="仿宋" w:eastAsia="仿宋" w:hAnsi="仿宋" w:hint="eastAsia"/>
          <w:sz w:val="28"/>
          <w:szCs w:val="28"/>
        </w:rPr>
        <w:t>合同维保到期</w:t>
      </w:r>
      <w:proofErr w:type="gramEnd"/>
      <w:r>
        <w:rPr>
          <w:rFonts w:ascii="仿宋" w:eastAsia="仿宋" w:hAnsi="仿宋" w:hint="eastAsia"/>
          <w:sz w:val="28"/>
          <w:szCs w:val="28"/>
        </w:rPr>
        <w:t>后需另外增加一年维保）</w:t>
      </w:r>
      <w:r w:rsidRPr="00676A47">
        <w:rPr>
          <w:rFonts w:ascii="仿宋" w:eastAsia="仿宋" w:hAnsi="仿宋"/>
          <w:sz w:val="28"/>
          <w:szCs w:val="28"/>
        </w:rPr>
        <w:t>。</w:t>
      </w:r>
    </w:p>
    <w:p w:rsidR="002A531F" w:rsidRDefault="002A531F" w:rsidP="002A531F">
      <w:pPr>
        <w:pStyle w:val="a5"/>
        <w:adjustRightInd w:val="0"/>
        <w:spacing w:line="560" w:lineRule="exact"/>
        <w:ind w:firstLine="560"/>
        <w:rPr>
          <w:rFonts w:ascii="仿宋" w:eastAsia="仿宋" w:hAnsi="仿宋"/>
          <w:sz w:val="28"/>
          <w:szCs w:val="28"/>
        </w:rPr>
      </w:pPr>
      <w:r>
        <w:rPr>
          <w:rFonts w:ascii="仿宋" w:eastAsia="仿宋" w:hAnsi="仿宋" w:hint="eastAsia"/>
          <w:sz w:val="28"/>
          <w:szCs w:val="28"/>
        </w:rPr>
        <w:t>2、验收：软件到货验收需要提供验收报告，数量与清单一致并符合招标文件技术规格书的要求，性能满足招标方要求；所有软件系统按实施方案安装部署完成，功能上满足甲方要求，投标供应</w:t>
      </w:r>
      <w:proofErr w:type="gramStart"/>
      <w:r>
        <w:rPr>
          <w:rFonts w:ascii="仿宋" w:eastAsia="仿宋" w:hAnsi="仿宋" w:hint="eastAsia"/>
          <w:sz w:val="28"/>
          <w:szCs w:val="28"/>
        </w:rPr>
        <w:t>商按照</w:t>
      </w:r>
      <w:proofErr w:type="gramEnd"/>
      <w:r>
        <w:rPr>
          <w:rFonts w:ascii="仿宋" w:eastAsia="仿宋" w:hAnsi="仿宋" w:hint="eastAsia"/>
          <w:sz w:val="28"/>
          <w:szCs w:val="28"/>
        </w:rPr>
        <w:t>合同规定提供完整的技术资料和项目验收报告。</w:t>
      </w:r>
    </w:p>
    <w:p w:rsidR="002A531F" w:rsidRDefault="002A531F" w:rsidP="002A531F">
      <w:pPr>
        <w:pStyle w:val="a5"/>
        <w:adjustRightInd w:val="0"/>
        <w:spacing w:line="560" w:lineRule="exact"/>
        <w:ind w:firstLine="560"/>
        <w:rPr>
          <w:rFonts w:ascii="仿宋" w:eastAsia="仿宋" w:hAnsi="仿宋"/>
          <w:sz w:val="28"/>
          <w:szCs w:val="28"/>
        </w:rPr>
      </w:pPr>
      <w:r>
        <w:rPr>
          <w:rFonts w:ascii="仿宋" w:eastAsia="仿宋" w:hAnsi="仿宋" w:hint="eastAsia"/>
          <w:sz w:val="28"/>
          <w:szCs w:val="28"/>
        </w:rPr>
        <w:t>3、在项目实施前投标供应商需要针对本项目制定实施方案并由招标方确认。</w:t>
      </w:r>
    </w:p>
    <w:p w:rsidR="002A531F" w:rsidRDefault="002A531F" w:rsidP="002A531F">
      <w:pPr>
        <w:pStyle w:val="a5"/>
        <w:adjustRightInd w:val="0"/>
        <w:spacing w:line="560" w:lineRule="exact"/>
        <w:ind w:firstLine="560"/>
        <w:rPr>
          <w:rFonts w:ascii="仿宋" w:eastAsia="仿宋" w:hAnsi="仿宋"/>
          <w:sz w:val="28"/>
          <w:szCs w:val="28"/>
        </w:rPr>
      </w:pPr>
      <w:r>
        <w:rPr>
          <w:rFonts w:ascii="仿宋" w:eastAsia="仿宋" w:hAnsi="仿宋" w:hint="eastAsia"/>
          <w:sz w:val="28"/>
          <w:szCs w:val="28"/>
        </w:rPr>
        <w:t>4、投标供应商需提供软件系统的原厂针对本项目的一年质保售后服务承诺。</w:t>
      </w:r>
    </w:p>
    <w:p w:rsidR="002A531F" w:rsidRDefault="002A531F" w:rsidP="002A531F">
      <w:pPr>
        <w:pStyle w:val="a5"/>
        <w:adjustRightInd w:val="0"/>
        <w:spacing w:line="500" w:lineRule="exact"/>
        <w:ind w:firstLine="560"/>
        <w:rPr>
          <w:rFonts w:ascii="仿宋_GB2312" w:eastAsia="仿宋_GB2312" w:hAnsi="仿宋"/>
          <w:color w:val="000000"/>
          <w:sz w:val="28"/>
          <w:szCs w:val="28"/>
        </w:rPr>
      </w:pPr>
      <w:r>
        <w:rPr>
          <w:rFonts w:ascii="仿宋" w:eastAsia="仿宋" w:hAnsi="仿宋" w:hint="eastAsia"/>
          <w:sz w:val="28"/>
          <w:szCs w:val="28"/>
        </w:rPr>
        <w:t>6、</w:t>
      </w:r>
      <w:r>
        <w:rPr>
          <w:rFonts w:ascii="仿宋_GB2312" w:eastAsia="仿宋_GB2312" w:hAnsi="仿宋" w:hint="eastAsia"/>
          <w:color w:val="000000"/>
          <w:sz w:val="28"/>
          <w:szCs w:val="28"/>
        </w:rPr>
        <w:t>付款方式：具体</w:t>
      </w:r>
      <w:r>
        <w:rPr>
          <w:rFonts w:ascii="仿宋" w:eastAsia="仿宋" w:hAnsi="仿宋" w:hint="eastAsia"/>
          <w:sz w:val="28"/>
          <w:szCs w:val="28"/>
        </w:rPr>
        <w:t>条款以合同约定为准。</w:t>
      </w:r>
    </w:p>
    <w:p w:rsidR="002A531F" w:rsidRDefault="002A531F" w:rsidP="002A531F">
      <w:pPr>
        <w:adjustRightInd w:val="0"/>
        <w:spacing w:line="560" w:lineRule="exact"/>
        <w:ind w:firstLineChars="200" w:firstLine="560"/>
        <w:rPr>
          <w:rFonts w:ascii="仿宋" w:eastAsia="仿宋" w:hAnsi="仿宋"/>
          <w:sz w:val="28"/>
          <w:szCs w:val="28"/>
        </w:rPr>
      </w:pPr>
      <w:r>
        <w:rPr>
          <w:rFonts w:ascii="仿宋" w:eastAsia="仿宋" w:hAnsi="仿宋" w:hint="eastAsia"/>
          <w:sz w:val="28"/>
          <w:szCs w:val="28"/>
        </w:rPr>
        <w:t>（五）权利与义务</w:t>
      </w:r>
    </w:p>
    <w:p w:rsidR="002A531F" w:rsidRDefault="002A531F" w:rsidP="002A531F">
      <w:pPr>
        <w:widowControl/>
        <w:spacing w:line="560" w:lineRule="exact"/>
        <w:ind w:firstLineChars="200" w:firstLine="560"/>
        <w:rPr>
          <w:rFonts w:ascii="仿宋" w:eastAsia="仿宋" w:hAnsi="仿宋"/>
          <w:kern w:val="0"/>
          <w:sz w:val="28"/>
          <w:szCs w:val="28"/>
        </w:rPr>
      </w:pPr>
      <w:r>
        <w:rPr>
          <w:rFonts w:ascii="仿宋" w:eastAsia="仿宋" w:hAnsi="仿宋" w:hint="eastAsia"/>
          <w:kern w:val="0"/>
          <w:sz w:val="28"/>
          <w:szCs w:val="28"/>
        </w:rPr>
        <w:t>1、保密条款：</w:t>
      </w:r>
      <w:r w:rsidR="008B49DB">
        <w:rPr>
          <w:rFonts w:ascii="仿宋" w:eastAsia="仿宋" w:hAnsi="仿宋" w:hint="eastAsia"/>
          <w:kern w:val="0"/>
          <w:sz w:val="28"/>
          <w:szCs w:val="28"/>
        </w:rPr>
        <w:t>中标供应商</w:t>
      </w:r>
      <w:r>
        <w:rPr>
          <w:rFonts w:ascii="仿宋" w:eastAsia="仿宋" w:hAnsi="仿宋" w:hint="eastAsia"/>
          <w:kern w:val="0"/>
          <w:sz w:val="28"/>
          <w:szCs w:val="28"/>
        </w:rPr>
        <w:t>应妥善保管</w:t>
      </w:r>
      <w:r w:rsidR="008B49DB">
        <w:rPr>
          <w:rFonts w:ascii="仿宋" w:eastAsia="仿宋" w:hAnsi="仿宋" w:hint="eastAsia"/>
          <w:kern w:val="0"/>
          <w:sz w:val="28"/>
          <w:szCs w:val="28"/>
        </w:rPr>
        <w:t>采购方</w:t>
      </w:r>
      <w:r>
        <w:rPr>
          <w:rFonts w:ascii="仿宋" w:eastAsia="仿宋" w:hAnsi="仿宋" w:hint="eastAsia"/>
          <w:kern w:val="0"/>
          <w:sz w:val="28"/>
          <w:szCs w:val="28"/>
        </w:rPr>
        <w:t>提供的资料，对因签订和履行本合同而获悉的所有有关甲方的各种形式的商业信息、机密信息和其他文件资料等负有保密义务，不得向第三方泄露。</w:t>
      </w:r>
    </w:p>
    <w:p w:rsidR="002A531F" w:rsidRDefault="002A531F" w:rsidP="002A531F">
      <w:pPr>
        <w:widowControl/>
        <w:spacing w:line="560" w:lineRule="exact"/>
        <w:ind w:firstLineChars="200" w:firstLine="560"/>
        <w:rPr>
          <w:rFonts w:ascii="仿宋" w:eastAsia="仿宋" w:hAnsi="仿宋"/>
          <w:color w:val="000000"/>
          <w:sz w:val="28"/>
          <w:szCs w:val="28"/>
        </w:rPr>
      </w:pPr>
      <w:r>
        <w:rPr>
          <w:rFonts w:ascii="仿宋" w:eastAsia="仿宋" w:hAnsi="仿宋" w:hint="eastAsia"/>
          <w:kern w:val="0"/>
          <w:sz w:val="28"/>
          <w:szCs w:val="28"/>
        </w:rPr>
        <w:lastRenderedPageBreak/>
        <w:t>2、</w:t>
      </w:r>
      <w:r w:rsidR="008B49DB">
        <w:rPr>
          <w:rFonts w:ascii="仿宋" w:eastAsia="仿宋" w:hAnsi="仿宋" w:hint="eastAsia"/>
          <w:kern w:val="0"/>
          <w:sz w:val="28"/>
          <w:szCs w:val="28"/>
        </w:rPr>
        <w:t>中标</w:t>
      </w:r>
      <w:r>
        <w:rPr>
          <w:rFonts w:ascii="仿宋" w:eastAsia="仿宋" w:hAnsi="仿宋" w:hint="eastAsia"/>
          <w:color w:val="000000"/>
          <w:sz w:val="28"/>
          <w:szCs w:val="28"/>
        </w:rPr>
        <w:t>供应商应保证交付的成果不侵犯任何第三方的合法权益，如因此引发争议，由供应商负责解决。给</w:t>
      </w:r>
      <w:r>
        <w:rPr>
          <w:rFonts w:ascii="仿宋" w:eastAsia="仿宋" w:hAnsi="仿宋" w:hint="eastAsia"/>
          <w:kern w:val="0"/>
          <w:sz w:val="28"/>
          <w:szCs w:val="28"/>
        </w:rPr>
        <w:t>采购方</w:t>
      </w:r>
      <w:r>
        <w:rPr>
          <w:rFonts w:ascii="仿宋" w:eastAsia="仿宋" w:hAnsi="仿宋" w:hint="eastAsia"/>
          <w:color w:val="000000"/>
          <w:sz w:val="28"/>
          <w:szCs w:val="28"/>
        </w:rPr>
        <w:t>造成损失的，供应商应承担赔偿责任。</w:t>
      </w:r>
    </w:p>
    <w:p w:rsidR="002A531F" w:rsidRDefault="002A531F" w:rsidP="002A531F">
      <w:pPr>
        <w:widowControl/>
        <w:spacing w:line="560" w:lineRule="exact"/>
        <w:ind w:firstLineChars="200" w:firstLine="560"/>
        <w:rPr>
          <w:rFonts w:ascii="仿宋" w:eastAsia="仿宋" w:hAnsi="仿宋"/>
          <w:kern w:val="0"/>
          <w:sz w:val="28"/>
          <w:szCs w:val="28"/>
        </w:rPr>
      </w:pPr>
      <w:r>
        <w:rPr>
          <w:rFonts w:ascii="仿宋" w:eastAsia="仿宋" w:hAnsi="仿宋" w:hint="eastAsia"/>
          <w:color w:val="000000"/>
          <w:sz w:val="28"/>
          <w:szCs w:val="28"/>
        </w:rPr>
        <w:t>3、</w:t>
      </w:r>
      <w:r>
        <w:rPr>
          <w:rFonts w:ascii="仿宋" w:eastAsia="仿宋" w:hAnsi="仿宋" w:hint="eastAsia"/>
          <w:kern w:val="0"/>
          <w:sz w:val="28"/>
          <w:szCs w:val="28"/>
        </w:rPr>
        <w:t>未经采购方同意，供应商不得擅自将本协议工作与第三方合作，或将本协议标的全部或部分转包给第三方。</w:t>
      </w:r>
    </w:p>
    <w:p w:rsidR="002A531F" w:rsidRDefault="002A531F" w:rsidP="002A531F">
      <w:pPr>
        <w:widowControl/>
        <w:spacing w:line="560" w:lineRule="exact"/>
        <w:ind w:firstLineChars="200" w:firstLine="560"/>
        <w:rPr>
          <w:rFonts w:ascii="仿宋" w:eastAsia="仿宋" w:hAnsi="仿宋"/>
          <w:kern w:val="0"/>
          <w:sz w:val="28"/>
          <w:szCs w:val="28"/>
        </w:rPr>
      </w:pPr>
      <w:r>
        <w:rPr>
          <w:rFonts w:ascii="仿宋" w:eastAsia="仿宋" w:hAnsi="仿宋" w:hint="eastAsia"/>
          <w:kern w:val="0"/>
          <w:sz w:val="28"/>
          <w:szCs w:val="28"/>
        </w:rPr>
        <w:t>4、中标供应商负责其工作人员人身和财产安全，工作人员在履行合同过程中发生的一切安全责任事故及发生的人身、财产损害，均由中标供应商承担全部责任。</w:t>
      </w:r>
      <w:bookmarkStart w:id="0" w:name="_GoBack"/>
      <w:bookmarkEnd w:id="0"/>
    </w:p>
    <w:p w:rsidR="002A531F" w:rsidRDefault="002A531F" w:rsidP="002A531F">
      <w:pPr>
        <w:widowControl/>
        <w:spacing w:line="560" w:lineRule="exact"/>
        <w:ind w:firstLineChars="200" w:firstLine="560"/>
        <w:rPr>
          <w:rFonts w:ascii="仿宋" w:eastAsia="仿宋" w:hAnsi="仿宋"/>
          <w:kern w:val="0"/>
          <w:sz w:val="28"/>
          <w:szCs w:val="28"/>
        </w:rPr>
      </w:pPr>
      <w:r>
        <w:rPr>
          <w:rFonts w:ascii="仿宋" w:eastAsia="仿宋" w:hAnsi="仿宋" w:hint="eastAsia"/>
          <w:kern w:val="0"/>
          <w:sz w:val="28"/>
          <w:szCs w:val="28"/>
        </w:rPr>
        <w:t>5、合同违约责任</w:t>
      </w:r>
    </w:p>
    <w:p w:rsidR="002A531F" w:rsidRDefault="002A531F" w:rsidP="002A531F">
      <w:pPr>
        <w:widowControl/>
        <w:spacing w:line="560" w:lineRule="exact"/>
        <w:ind w:firstLineChars="200" w:firstLine="560"/>
        <w:rPr>
          <w:rFonts w:ascii="仿宋" w:eastAsia="仿宋" w:hAnsi="仿宋"/>
          <w:color w:val="000000"/>
          <w:sz w:val="28"/>
          <w:szCs w:val="28"/>
        </w:rPr>
      </w:pPr>
      <w:r>
        <w:rPr>
          <w:rFonts w:ascii="仿宋" w:eastAsia="仿宋" w:hAnsi="仿宋" w:hint="eastAsia"/>
          <w:kern w:val="0"/>
          <w:sz w:val="28"/>
          <w:szCs w:val="28"/>
        </w:rPr>
        <w:t>在一年维保期内，因供应</w:t>
      </w:r>
      <w:proofErr w:type="gramStart"/>
      <w:r>
        <w:rPr>
          <w:rFonts w:ascii="仿宋" w:eastAsia="仿宋" w:hAnsi="仿宋" w:hint="eastAsia"/>
          <w:kern w:val="0"/>
          <w:sz w:val="28"/>
          <w:szCs w:val="28"/>
        </w:rPr>
        <w:t>商软件</w:t>
      </w:r>
      <w:proofErr w:type="gramEnd"/>
      <w:r>
        <w:rPr>
          <w:rFonts w:ascii="仿宋" w:eastAsia="仿宋" w:hAnsi="仿宋" w:hint="eastAsia"/>
          <w:kern w:val="0"/>
          <w:sz w:val="28"/>
          <w:szCs w:val="28"/>
        </w:rPr>
        <w:t>故障导致采购方办公电脑2台以上无法使用，在接到采购方通知后2小时内无法排除故障恢复正常运行，采购方有权解除合同，供应商应承担相应法律责任。详细内容以合同约定为准。</w:t>
      </w:r>
    </w:p>
    <w:p w:rsidR="002A531F" w:rsidRDefault="002A531F" w:rsidP="002A531F">
      <w:pPr>
        <w:widowControl/>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5、采购方有使用服务的主动权，如需终止合同，采购方提前书面通知供应商</w:t>
      </w:r>
      <w:r>
        <w:rPr>
          <w:rFonts w:ascii="仿宋" w:eastAsia="仿宋" w:hAnsi="仿宋" w:hint="eastAsia"/>
          <w:kern w:val="0"/>
          <w:sz w:val="28"/>
          <w:szCs w:val="28"/>
        </w:rPr>
        <w:t>。</w:t>
      </w:r>
    </w:p>
    <w:p w:rsidR="002A531F" w:rsidRDefault="002A531F" w:rsidP="002A531F">
      <w:pPr>
        <w:widowControl/>
        <w:spacing w:line="560" w:lineRule="exact"/>
        <w:ind w:firstLineChars="200" w:firstLine="560"/>
        <w:rPr>
          <w:rFonts w:ascii="仿宋" w:eastAsia="仿宋" w:hAnsi="仿宋"/>
          <w:kern w:val="0"/>
          <w:sz w:val="28"/>
          <w:szCs w:val="28"/>
        </w:rPr>
      </w:pPr>
      <w:r>
        <w:rPr>
          <w:rFonts w:ascii="仿宋" w:eastAsia="仿宋" w:hAnsi="仿宋" w:hint="eastAsia"/>
          <w:color w:val="000000"/>
          <w:sz w:val="28"/>
          <w:szCs w:val="28"/>
        </w:rPr>
        <w:t>6</w:t>
      </w:r>
      <w:r>
        <w:rPr>
          <w:rFonts w:ascii="仿宋" w:eastAsia="仿宋" w:hAnsi="仿宋" w:hint="eastAsia"/>
          <w:kern w:val="0"/>
          <w:sz w:val="28"/>
          <w:szCs w:val="28"/>
        </w:rPr>
        <w:t>、其他条款以合同约定为准。</w:t>
      </w:r>
    </w:p>
    <w:p w:rsidR="002A531F" w:rsidRDefault="002A531F" w:rsidP="002A531F">
      <w:pPr>
        <w:widowControl/>
        <w:snapToGrid w:val="0"/>
        <w:spacing w:line="560" w:lineRule="exact"/>
        <w:ind w:firstLineChars="200" w:firstLine="643"/>
        <w:rPr>
          <w:rFonts w:ascii="仿宋" w:eastAsia="仿宋" w:hAnsi="仿宋"/>
          <w:b/>
          <w:sz w:val="32"/>
          <w:szCs w:val="32"/>
        </w:rPr>
      </w:pPr>
      <w:r>
        <w:rPr>
          <w:rFonts w:ascii="仿宋" w:eastAsia="仿宋" w:hAnsi="仿宋" w:hint="eastAsia"/>
          <w:b/>
          <w:sz w:val="32"/>
          <w:szCs w:val="32"/>
        </w:rPr>
        <w:t>八、其他：</w:t>
      </w:r>
    </w:p>
    <w:p w:rsidR="002A531F" w:rsidRDefault="002A531F" w:rsidP="002A531F">
      <w:pPr>
        <w:widowControl/>
        <w:snapToGrid w:val="0"/>
        <w:spacing w:line="560" w:lineRule="exact"/>
        <w:ind w:firstLineChars="200" w:firstLine="560"/>
      </w:pPr>
      <w:r>
        <w:rPr>
          <w:rFonts w:ascii="仿宋" w:eastAsia="仿宋" w:hAnsi="仿宋" w:hint="eastAsia"/>
          <w:sz w:val="28"/>
          <w:szCs w:val="28"/>
        </w:rPr>
        <w:t>供应商须签订《政府采购投标及履约承诺函》。</w:t>
      </w:r>
    </w:p>
    <w:p w:rsidR="003578C7" w:rsidRPr="002A531F" w:rsidRDefault="003578C7"/>
    <w:sectPr w:rsidR="003578C7" w:rsidRPr="002A53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7BE" w:rsidRDefault="005B57BE" w:rsidP="002A531F">
      <w:r>
        <w:separator/>
      </w:r>
    </w:p>
  </w:endnote>
  <w:endnote w:type="continuationSeparator" w:id="0">
    <w:p w:rsidR="005B57BE" w:rsidRDefault="005B57BE" w:rsidP="002A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1" w:csb1="00000000"/>
  </w:font>
  <w:font w:name="楷体">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7BE" w:rsidRDefault="005B57BE" w:rsidP="002A531F">
      <w:r>
        <w:separator/>
      </w:r>
    </w:p>
  </w:footnote>
  <w:footnote w:type="continuationSeparator" w:id="0">
    <w:p w:rsidR="005B57BE" w:rsidRDefault="005B57BE" w:rsidP="002A53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27D73"/>
    <w:multiLevelType w:val="multilevel"/>
    <w:tmpl w:val="25527D73"/>
    <w:lvl w:ilvl="0">
      <w:start w:val="1"/>
      <w:numFmt w:val="none"/>
      <w:lvlText w:val="一、"/>
      <w:lvlJc w:val="left"/>
      <w:pPr>
        <w:ind w:left="1350" w:hanging="720"/>
      </w:pPr>
      <w:rPr>
        <w:rFonts w:hint="default"/>
      </w:rPr>
    </w:lvl>
    <w:lvl w:ilvl="1">
      <w:start w:val="2"/>
      <w:numFmt w:val="japaneseCounting"/>
      <w:lvlText w:val="%2、"/>
      <w:lvlJc w:val="left"/>
      <w:pPr>
        <w:ind w:left="1770" w:hanging="720"/>
      </w:pPr>
      <w:rPr>
        <w:rFonts w:hint="default"/>
      </w:r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1">
    <w:nsid w:val="2BA7501F"/>
    <w:multiLevelType w:val="multilevel"/>
    <w:tmpl w:val="2BA7501F"/>
    <w:lvl w:ilvl="0">
      <w:start w:val="1"/>
      <w:numFmt w:val="decimal"/>
      <w:lvlText w:val="%1."/>
      <w:lvlJc w:val="left"/>
      <w:pPr>
        <w:tabs>
          <w:tab w:val="left" w:pos="680"/>
        </w:tabs>
        <w:ind w:left="680" w:hanging="680"/>
      </w:pPr>
      <w:rPr>
        <w:rFonts w:hint="eastAsia"/>
      </w:rPr>
    </w:lvl>
    <w:lvl w:ilvl="1">
      <w:start w:val="1"/>
      <w:numFmt w:val="decimal"/>
      <w:lvlText w:val="%1.%2."/>
      <w:lvlJc w:val="left"/>
      <w:pPr>
        <w:tabs>
          <w:tab w:val="left" w:pos="737"/>
        </w:tabs>
        <w:ind w:left="737" w:hanging="737"/>
      </w:pPr>
      <w:rPr>
        <w:rFonts w:hint="eastAsia"/>
        <w:b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A9C"/>
    <w:rsid w:val="002A531F"/>
    <w:rsid w:val="003578C7"/>
    <w:rsid w:val="004D317A"/>
    <w:rsid w:val="005B57BE"/>
    <w:rsid w:val="008B49DB"/>
    <w:rsid w:val="009E0309"/>
    <w:rsid w:val="00ED0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31F"/>
    <w:pPr>
      <w:widowControl w:val="0"/>
      <w:jc w:val="both"/>
    </w:pPr>
  </w:style>
  <w:style w:type="paragraph" w:styleId="1">
    <w:name w:val="heading 1"/>
    <w:basedOn w:val="a"/>
    <w:next w:val="a"/>
    <w:link w:val="1Char"/>
    <w:uiPriority w:val="9"/>
    <w:qFormat/>
    <w:rsid w:val="004D317A"/>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D317A"/>
    <w:rPr>
      <w:rFonts w:eastAsia="华文中宋"/>
      <w:b/>
      <w:bCs/>
      <w:kern w:val="44"/>
      <w:sz w:val="44"/>
      <w:szCs w:val="44"/>
    </w:rPr>
  </w:style>
  <w:style w:type="paragraph" w:styleId="a3">
    <w:name w:val="header"/>
    <w:basedOn w:val="a"/>
    <w:link w:val="Char"/>
    <w:uiPriority w:val="99"/>
    <w:unhideWhenUsed/>
    <w:rsid w:val="002A53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531F"/>
    <w:rPr>
      <w:rFonts w:eastAsia="仿宋"/>
      <w:sz w:val="18"/>
      <w:szCs w:val="18"/>
    </w:rPr>
  </w:style>
  <w:style w:type="paragraph" w:styleId="a4">
    <w:name w:val="footer"/>
    <w:basedOn w:val="a"/>
    <w:link w:val="Char0"/>
    <w:uiPriority w:val="99"/>
    <w:unhideWhenUsed/>
    <w:rsid w:val="002A531F"/>
    <w:pPr>
      <w:tabs>
        <w:tab w:val="center" w:pos="4153"/>
        <w:tab w:val="right" w:pos="8306"/>
      </w:tabs>
      <w:snapToGrid w:val="0"/>
      <w:jc w:val="left"/>
    </w:pPr>
    <w:rPr>
      <w:sz w:val="18"/>
      <w:szCs w:val="18"/>
    </w:rPr>
  </w:style>
  <w:style w:type="character" w:customStyle="1" w:styleId="Char0">
    <w:name w:val="页脚 Char"/>
    <w:basedOn w:val="a0"/>
    <w:link w:val="a4"/>
    <w:uiPriority w:val="99"/>
    <w:rsid w:val="002A531F"/>
    <w:rPr>
      <w:rFonts w:eastAsia="仿宋"/>
      <w:sz w:val="18"/>
      <w:szCs w:val="18"/>
    </w:rPr>
  </w:style>
  <w:style w:type="paragraph" w:styleId="a5">
    <w:name w:val="List Paragraph"/>
    <w:basedOn w:val="a"/>
    <w:uiPriority w:val="34"/>
    <w:qFormat/>
    <w:rsid w:val="002A531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31F"/>
    <w:pPr>
      <w:widowControl w:val="0"/>
      <w:jc w:val="both"/>
    </w:pPr>
  </w:style>
  <w:style w:type="paragraph" w:styleId="1">
    <w:name w:val="heading 1"/>
    <w:basedOn w:val="a"/>
    <w:next w:val="a"/>
    <w:link w:val="1Char"/>
    <w:uiPriority w:val="9"/>
    <w:qFormat/>
    <w:rsid w:val="004D317A"/>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D317A"/>
    <w:rPr>
      <w:rFonts w:eastAsia="华文中宋"/>
      <w:b/>
      <w:bCs/>
      <w:kern w:val="44"/>
      <w:sz w:val="44"/>
      <w:szCs w:val="44"/>
    </w:rPr>
  </w:style>
  <w:style w:type="paragraph" w:styleId="a3">
    <w:name w:val="header"/>
    <w:basedOn w:val="a"/>
    <w:link w:val="Char"/>
    <w:uiPriority w:val="99"/>
    <w:unhideWhenUsed/>
    <w:rsid w:val="002A53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531F"/>
    <w:rPr>
      <w:rFonts w:eastAsia="仿宋"/>
      <w:sz w:val="18"/>
      <w:szCs w:val="18"/>
    </w:rPr>
  </w:style>
  <w:style w:type="paragraph" w:styleId="a4">
    <w:name w:val="footer"/>
    <w:basedOn w:val="a"/>
    <w:link w:val="Char0"/>
    <w:uiPriority w:val="99"/>
    <w:unhideWhenUsed/>
    <w:rsid w:val="002A531F"/>
    <w:pPr>
      <w:tabs>
        <w:tab w:val="center" w:pos="4153"/>
        <w:tab w:val="right" w:pos="8306"/>
      </w:tabs>
      <w:snapToGrid w:val="0"/>
      <w:jc w:val="left"/>
    </w:pPr>
    <w:rPr>
      <w:sz w:val="18"/>
      <w:szCs w:val="18"/>
    </w:rPr>
  </w:style>
  <w:style w:type="character" w:customStyle="1" w:styleId="Char0">
    <w:name w:val="页脚 Char"/>
    <w:basedOn w:val="a0"/>
    <w:link w:val="a4"/>
    <w:uiPriority w:val="99"/>
    <w:rsid w:val="002A531F"/>
    <w:rPr>
      <w:rFonts w:eastAsia="仿宋"/>
      <w:sz w:val="18"/>
      <w:szCs w:val="18"/>
    </w:rPr>
  </w:style>
  <w:style w:type="paragraph" w:styleId="a5">
    <w:name w:val="List Paragraph"/>
    <w:basedOn w:val="a"/>
    <w:uiPriority w:val="34"/>
    <w:qFormat/>
    <w:rsid w:val="002A53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2021-03-03T01:33:00Z</dcterms:created>
  <dcterms:modified xsi:type="dcterms:W3CDTF">2021-03-03T01:40:00Z</dcterms:modified>
</cp:coreProperties>
</file>