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7089F" w14:textId="77777777" w:rsidR="00E26C3B" w:rsidRDefault="00985DE2">
      <w:bookmarkStart w:id="0" w:name="_Hlk63173549"/>
      <w:r>
        <w:rPr>
          <w:rFonts w:hint="eastAsia"/>
          <w:b/>
          <w:sz w:val="28"/>
          <w:szCs w:val="28"/>
          <w:bdr w:val="single" w:sz="4" w:space="0" w:color="auto"/>
        </w:rPr>
        <w:t>家具索引</w:t>
      </w:r>
    </w:p>
    <w:p w14:paraId="0472BE84" w14:textId="77777777" w:rsidR="00E26C3B" w:rsidRDefault="00985DE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913595" wp14:editId="16C14709">
                <wp:simplePos x="0" y="0"/>
                <wp:positionH relativeFrom="column">
                  <wp:posOffset>70485</wp:posOffset>
                </wp:positionH>
                <wp:positionV relativeFrom="paragraph">
                  <wp:posOffset>100330</wp:posOffset>
                </wp:positionV>
                <wp:extent cx="9411970" cy="5229225"/>
                <wp:effectExtent l="0" t="0" r="17780" b="28575"/>
                <wp:wrapNone/>
                <wp:docPr id="61" name="Text Box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1970" cy="522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79CA03" w14:textId="0C331225" w:rsidR="009734D5" w:rsidRDefault="009734D5">
                            <w:pPr>
                              <w:widowControl/>
                              <w:jc w:val="left"/>
                              <w:rPr>
                                <w:rFonts w:ascii="宋体" w:hAnsi="宋体" w:cs="宋体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D281B">
                              <w:rPr>
                                <w:rFonts w:ascii="宋体" w:hAnsi="宋体" w:cs="宋体"/>
                                <w:noProof/>
                                <w:kern w:val="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03B92FB" wp14:editId="797DDE9C">
                                  <wp:extent cx="8763635" cy="5128895"/>
                                  <wp:effectExtent l="0" t="0" r="0" b="0"/>
                                  <wp:docPr id="112" name="图片 1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" name="1.jpg"/>
                                          <pic:cNvPicPr/>
                                        </pic:nvPicPr>
                                        <pic:blipFill>
                                          <a:blip r:embed="rId8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63635" cy="5128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5479D3F" w14:textId="77777777" w:rsidR="009734D5" w:rsidRDefault="009734D5">
                            <w:pPr>
                              <w:widowControl/>
                              <w:jc w:val="left"/>
                              <w:rPr>
                                <w:rFonts w:ascii="宋体" w:hAnsi="宋体" w:cs="宋体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376850A8" w14:textId="77777777" w:rsidR="009734D5" w:rsidRDefault="009734D5">
                            <w:pPr>
                              <w:rPr>
                                <w:b/>
                                <w:sz w:val="24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  <w:p w14:paraId="37EAFD8C" w14:textId="77777777" w:rsidR="009734D5" w:rsidRDefault="009734D5">
                            <w:pPr>
                              <w:rPr>
                                <w:b/>
                                <w:sz w:val="24"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w14:anchorId="0D913595" id="_x0000_t202" coordsize="21600,21600" o:spt="202" path="m,l,21600r21600,l21600,xe">
                <v:stroke joinstyle="miter"/>
                <v:path gradientshapeok="t" o:connecttype="rect"/>
              </v:shapetype>
              <v:shape id="Text Box 335" o:spid="_x0000_s1026" type="#_x0000_t202" style="position:absolute;left:0;text-align:left;margin-left:5.55pt;margin-top:7.9pt;width:741.1pt;height:411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" strokecolor="white">
                <v:textbox>
                  <w:txbxContent>
                    <w:p w14:paraId="4279CA03" w14:textId="0C331225" w:rsidR="009734D5" w:rsidRDefault="009734D5">
                      <w:pPr>
                        <w:widowControl/>
                        <w:jc w:val="left"/>
                        <w:rPr>
                          <w:rFonts w:ascii="宋体" w:hAnsi="宋体" w:cs="宋体"/>
                          <w:kern w:val="0"/>
                          <w:sz w:val="24"/>
                          <w:szCs w:val="24"/>
                        </w:rPr>
                      </w:pPr>
                      <w:r w:rsidRPr="00FD281B">
                        <w:rPr>
                          <w:rFonts w:ascii="宋体" w:hAnsi="宋体" w:cs="宋体"/>
                          <w:noProof/>
                          <w:kern w:val="0"/>
                          <w:sz w:val="24"/>
                          <w:szCs w:val="24"/>
                        </w:rPr>
                        <w:drawing>
                          <wp:inline distT="0" distB="0" distL="0" distR="0" wp14:anchorId="303B92FB" wp14:editId="797DDE9C">
                            <wp:extent cx="8763635" cy="5128895"/>
                            <wp:effectExtent l="0" t="0" r="0" b="0"/>
                            <wp:docPr id="112" name="图片 1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" name="1.jpg"/>
                                    <pic:cNvPicPr/>
                                  </pic:nvPicPr>
                                  <pic:blipFill>
                                    <a:blip r:embed="rId8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63635" cy="5128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5479D3F" w14:textId="77777777" w:rsidR="009734D5" w:rsidRDefault="009734D5">
                      <w:pPr>
                        <w:widowControl/>
                        <w:jc w:val="left"/>
                        <w:rPr>
                          <w:rFonts w:ascii="宋体" w:hAnsi="宋体" w:cs="宋体"/>
                          <w:kern w:val="0"/>
                          <w:sz w:val="24"/>
                          <w:szCs w:val="24"/>
                        </w:rPr>
                      </w:pPr>
                    </w:p>
                    <w:p w14:paraId="376850A8" w14:textId="77777777" w:rsidR="009734D5" w:rsidRDefault="009734D5">
                      <w:pPr>
                        <w:rPr>
                          <w:b/>
                          <w:sz w:val="24"/>
                          <w:bdr w:val="single" w:sz="4" w:space="0" w:color="auto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bdr w:val="single" w:sz="4" w:space="0" w:color="auto"/>
                        </w:rPr>
                        <w:t xml:space="preserve"> </w:t>
                      </w:r>
                    </w:p>
                    <w:p w14:paraId="37EAFD8C" w14:textId="77777777" w:rsidR="009734D5" w:rsidRDefault="009734D5">
                      <w:pPr>
                        <w:rPr>
                          <w:b/>
                          <w:sz w:val="24"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038015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3E556CF6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6E41F035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72A90F19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5AB51702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70409B57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79943CDB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46EF9F42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71BD90FF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107087AB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48115681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5C307338" w14:textId="77777777" w:rsidR="00E26C3B" w:rsidRDefault="00E26C3B">
      <w:pPr>
        <w:rPr>
          <w:b/>
          <w:sz w:val="28"/>
          <w:szCs w:val="28"/>
          <w:bdr w:val="single" w:sz="4" w:space="0" w:color="auto"/>
        </w:rPr>
      </w:pPr>
    </w:p>
    <w:p w14:paraId="49C11BD0" w14:textId="77777777" w:rsidR="00E26C3B" w:rsidRDefault="00985DE2">
      <w:r>
        <w:rPr>
          <w:rFonts w:hint="eastAsia"/>
          <w:b/>
          <w:sz w:val="28"/>
          <w:szCs w:val="28"/>
          <w:bdr w:val="single" w:sz="4" w:space="0" w:color="auto"/>
        </w:rPr>
        <w:lastRenderedPageBreak/>
        <w:t>电器</w:t>
      </w:r>
      <w:r>
        <w:rPr>
          <w:rFonts w:hint="eastAsia"/>
          <w:b/>
          <w:sz w:val="28"/>
          <w:szCs w:val="28"/>
          <w:bdr w:val="single" w:sz="4" w:space="0" w:color="auto"/>
        </w:rPr>
        <w:t>/</w:t>
      </w:r>
      <w:r>
        <w:rPr>
          <w:rFonts w:hint="eastAsia"/>
          <w:b/>
          <w:sz w:val="28"/>
          <w:szCs w:val="28"/>
          <w:bdr w:val="single" w:sz="4" w:space="0" w:color="auto"/>
        </w:rPr>
        <w:t>饰品索引</w:t>
      </w:r>
    </w:p>
    <w:p w14:paraId="1054C6B1" w14:textId="77777777" w:rsidR="00E26C3B" w:rsidRDefault="00985DE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FCED6B3" wp14:editId="0D0F4DDF">
                <wp:simplePos x="0" y="0"/>
                <wp:positionH relativeFrom="column">
                  <wp:posOffset>70485</wp:posOffset>
                </wp:positionH>
                <wp:positionV relativeFrom="paragraph">
                  <wp:posOffset>100330</wp:posOffset>
                </wp:positionV>
                <wp:extent cx="9411970" cy="5229225"/>
                <wp:effectExtent l="0" t="0" r="17780" b="28575"/>
                <wp:wrapNone/>
                <wp:docPr id="62" name="Text Box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1970" cy="522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FB555EC" w14:textId="13399482" w:rsidR="009734D5" w:rsidRDefault="009734D5">
                            <w:pPr>
                              <w:widowControl/>
                              <w:jc w:val="left"/>
                              <w:rPr>
                                <w:rFonts w:ascii="宋体" w:hAnsi="宋体" w:cs="宋体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FD281B">
                              <w:rPr>
                                <w:rFonts w:ascii="宋体" w:hAnsi="宋体" w:cs="宋体"/>
                                <w:noProof/>
                                <w:kern w:val="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E87C611" wp14:editId="59C62F73">
                                  <wp:extent cx="8921115" cy="5128895"/>
                                  <wp:effectExtent l="0" t="0" r="0" b="0"/>
                                  <wp:docPr id="113" name="图片 1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3" name="2.jpg"/>
                                          <pic:cNvPicPr/>
                                        </pic:nvPicPr>
                                        <pic:blipFill>
                                          <a:blip r:embed="rId9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21115" cy="5128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AAE016D" w14:textId="77777777" w:rsidR="009734D5" w:rsidRDefault="009734D5">
                            <w:pPr>
                              <w:widowControl/>
                              <w:jc w:val="left"/>
                              <w:rPr>
                                <w:rFonts w:ascii="宋体" w:hAnsi="宋体" w:cs="宋体"/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  <w:p w14:paraId="50795909" w14:textId="77777777" w:rsidR="009734D5" w:rsidRDefault="009734D5">
                            <w:pPr>
                              <w:rPr>
                                <w:b/>
                                <w:sz w:val="24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  <w:p w14:paraId="5A598F13" w14:textId="77777777" w:rsidR="009734D5" w:rsidRDefault="009734D5">
                            <w:pPr>
                              <w:rPr>
                                <w:b/>
                                <w:sz w:val="24"/>
                                <w:bdr w:val="single" w:sz="4" w:space="0" w:color="auto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0FCED6B3" id="_x0000_s1027" type="#_x0000_t202" style="position:absolute;left:0;text-align:left;margin-left:5.55pt;margin-top:7.9pt;width:741.1pt;height:411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" strokecolor="white">
                <v:textbox>
                  <w:txbxContent>
                    <w:p w14:paraId="1FB555EC" w14:textId="13399482" w:rsidR="009734D5" w:rsidRDefault="009734D5">
                      <w:pPr>
                        <w:widowControl/>
                        <w:jc w:val="left"/>
                        <w:rPr>
                          <w:rFonts w:ascii="宋体" w:hAnsi="宋体" w:cs="宋体"/>
                          <w:kern w:val="0"/>
                          <w:sz w:val="24"/>
                          <w:szCs w:val="24"/>
                        </w:rPr>
                      </w:pPr>
                      <w:r w:rsidRPr="00FD281B">
                        <w:rPr>
                          <w:rFonts w:ascii="宋体" w:hAnsi="宋体" w:cs="宋体"/>
                          <w:noProof/>
                          <w:kern w:val="0"/>
                          <w:sz w:val="24"/>
                          <w:szCs w:val="24"/>
                        </w:rPr>
                        <w:drawing>
                          <wp:inline distT="0" distB="0" distL="0" distR="0" wp14:anchorId="1E87C611" wp14:editId="59C62F73">
                            <wp:extent cx="8921115" cy="5128895"/>
                            <wp:effectExtent l="0" t="0" r="0" b="0"/>
                            <wp:docPr id="113" name="图片 1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3" name="2.jpg"/>
                                    <pic:cNvPicPr/>
                                  </pic:nvPicPr>
                                  <pic:blipFill>
                                    <a:blip r:embed="rId9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21115" cy="5128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AAE016D" w14:textId="77777777" w:rsidR="009734D5" w:rsidRDefault="009734D5">
                      <w:pPr>
                        <w:widowControl/>
                        <w:jc w:val="left"/>
                        <w:rPr>
                          <w:rFonts w:ascii="宋体" w:hAnsi="宋体" w:cs="宋体"/>
                          <w:kern w:val="0"/>
                          <w:sz w:val="24"/>
                          <w:szCs w:val="24"/>
                        </w:rPr>
                      </w:pPr>
                    </w:p>
                    <w:p w14:paraId="50795909" w14:textId="77777777" w:rsidR="009734D5" w:rsidRDefault="009734D5">
                      <w:pPr>
                        <w:rPr>
                          <w:b/>
                          <w:sz w:val="24"/>
                          <w:bdr w:val="single" w:sz="4" w:space="0" w:color="auto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bdr w:val="single" w:sz="4" w:space="0" w:color="auto"/>
                        </w:rPr>
                        <w:t xml:space="preserve"> </w:t>
                      </w:r>
                    </w:p>
                    <w:p w14:paraId="5A598F13" w14:textId="77777777" w:rsidR="009734D5" w:rsidRDefault="009734D5">
                      <w:pPr>
                        <w:rPr>
                          <w:b/>
                          <w:sz w:val="24"/>
                          <w:bdr w:val="single" w:sz="4" w:space="0" w:color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573CC2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70C2AAC0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771D8481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42713356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0BCB486E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10A663CE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5A4F8005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36EF23C6" w14:textId="28FF5939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670EB44D" w14:textId="77777777" w:rsidR="008C254F" w:rsidRDefault="008C254F">
      <w:pPr>
        <w:rPr>
          <w:b/>
          <w:sz w:val="30"/>
          <w:szCs w:val="30"/>
          <w:bdr w:val="single" w:sz="4" w:space="0" w:color="auto"/>
        </w:rPr>
      </w:pPr>
    </w:p>
    <w:p w14:paraId="0F3C223F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10FA9106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p w14:paraId="779A4740" w14:textId="77777777" w:rsidR="00E26C3B" w:rsidRDefault="00E26C3B">
      <w:pPr>
        <w:rPr>
          <w:b/>
          <w:sz w:val="30"/>
          <w:szCs w:val="30"/>
          <w:bdr w:val="single" w:sz="4" w:space="0" w:color="auto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019"/>
        <w:gridCol w:w="1208"/>
        <w:gridCol w:w="1278"/>
        <w:gridCol w:w="1559"/>
        <w:gridCol w:w="2302"/>
        <w:gridCol w:w="850"/>
        <w:gridCol w:w="709"/>
        <w:gridCol w:w="4394"/>
      </w:tblGrid>
      <w:tr w:rsidR="00467517" w:rsidRPr="00344C5D" w14:paraId="5C6FD403" w14:textId="77777777" w:rsidTr="000E39B8">
        <w:trPr>
          <w:trHeight w:val="615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02AB4CAF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lastRenderedPageBreak/>
              <w:t>序号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00A999B0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 xml:space="preserve">参考图片 </w:t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0579ACB1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颜色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7E2ABCF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使用位置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DE5DCAD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区域</w:t>
            </w: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br/>
              <w:t>品名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364FB8E8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尺寸（mm）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B7570E0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数量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3781DFC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单位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422339DE" w14:textId="77777777" w:rsidR="00467517" w:rsidRPr="00344C5D" w:rsidRDefault="00467517" w:rsidP="0037448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颜色/材质</w:t>
            </w:r>
          </w:p>
        </w:tc>
      </w:tr>
      <w:tr w:rsidR="00CD4A2C" w:rsidRPr="00344C5D" w14:paraId="6BE01F26" w14:textId="77777777" w:rsidTr="000E39B8">
        <w:trPr>
          <w:trHeight w:val="844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4925532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FUR-01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37F4C841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/>
                <w:b/>
                <w:bCs/>
                <w:noProof/>
                <w:kern w:val="0"/>
                <w:sz w:val="22"/>
              </w:rPr>
              <w:drawing>
                <wp:anchor distT="0" distB="0" distL="114300" distR="114300" simplePos="0" relativeHeight="251774976" behindDoc="0" locked="0" layoutInCell="1" allowOverlap="1" wp14:anchorId="5EA816AF" wp14:editId="30524240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97790</wp:posOffset>
                  </wp:positionV>
                  <wp:extent cx="1133475" cy="2047875"/>
                  <wp:effectExtent l="0" t="0" r="9525" b="9525"/>
                  <wp:wrapNone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2047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44B3367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A3D2655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开敞办公区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6F46014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打印纸摆放柜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68168088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L1200xW760xH2300mm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424DD41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ECF869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组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1D544AA6" w14:textId="121ECE0A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ascii="宋体" w:hAnsi="宋体" w:cs="宋体" w:hint="eastAsia"/>
                <w:kern w:val="0"/>
                <w:sz w:val="22"/>
              </w:rPr>
              <w:t>1、基材：标准E1级刨花板板材；</w:t>
            </w:r>
          </w:p>
          <w:p w14:paraId="45C09626" w14:textId="77777777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ascii="宋体" w:hAnsi="宋体" w:cs="宋体" w:hint="eastAsia"/>
                <w:kern w:val="0"/>
                <w:sz w:val="22"/>
              </w:rPr>
              <w:t>2、封边：采用PVC封边（自动封边机封边，不易脱落）；</w:t>
            </w:r>
          </w:p>
          <w:p w14:paraId="084D1377" w14:textId="77777777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ascii="宋体" w:hAnsi="宋体" w:cs="宋体" w:hint="eastAsia"/>
                <w:kern w:val="0"/>
                <w:sz w:val="22"/>
              </w:rPr>
              <w:t>3、顶板、活动层板厚度25mm，</w:t>
            </w:r>
            <w:proofErr w:type="gramStart"/>
            <w:r w:rsidRPr="00CD4A2C">
              <w:rPr>
                <w:rFonts w:ascii="宋体" w:hAnsi="宋体" w:cs="宋体" w:hint="eastAsia"/>
                <w:kern w:val="0"/>
                <w:sz w:val="22"/>
              </w:rPr>
              <w:t>側</w:t>
            </w:r>
            <w:proofErr w:type="gramEnd"/>
            <w:r w:rsidRPr="00CD4A2C">
              <w:rPr>
                <w:rFonts w:ascii="宋体" w:hAnsi="宋体" w:cs="宋体" w:hint="eastAsia"/>
                <w:kern w:val="0"/>
                <w:sz w:val="22"/>
              </w:rPr>
              <w:t>板及门采用25mm板材。</w:t>
            </w:r>
          </w:p>
          <w:p w14:paraId="0FF05FAD" w14:textId="6F357FB4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ascii="宋体" w:hAnsi="宋体" w:cs="宋体" w:hint="eastAsia"/>
                <w:kern w:val="0"/>
                <w:sz w:val="22"/>
              </w:rPr>
              <w:t>4、胶水：合格的检测报告扫描件，检测依据：GB 18583-2008《室内装饰装修材料 胶粘剂中有害物质限量》，检测结果为：游离甲醛未检出，</w:t>
            </w:r>
            <w:proofErr w:type="gramStart"/>
            <w:r w:rsidRPr="00CD4A2C">
              <w:rPr>
                <w:rFonts w:ascii="宋体" w:hAnsi="宋体" w:cs="宋体" w:hint="eastAsia"/>
                <w:kern w:val="0"/>
                <w:sz w:val="22"/>
              </w:rPr>
              <w:t>苯未检出</w:t>
            </w:r>
            <w:proofErr w:type="gramEnd"/>
            <w:r w:rsidRPr="00CD4A2C">
              <w:rPr>
                <w:rFonts w:ascii="宋体" w:hAnsi="宋体" w:cs="宋体" w:hint="eastAsia"/>
                <w:kern w:val="0"/>
                <w:sz w:val="22"/>
              </w:rPr>
              <w:t>，甲苯+二甲苯未检出，总挥发性有机物≤13g/L，原件备查；</w:t>
            </w:r>
          </w:p>
          <w:p w14:paraId="3A6C680A" w14:textId="1393201B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ascii="宋体" w:hAnsi="宋体" w:cs="宋体" w:hint="eastAsia"/>
                <w:kern w:val="0"/>
                <w:sz w:val="22"/>
              </w:rPr>
              <w:t>各有活动层板，颜色：樱桃色。</w:t>
            </w:r>
          </w:p>
        </w:tc>
      </w:tr>
      <w:tr w:rsidR="00CD4A2C" w:rsidRPr="00344C5D" w14:paraId="097D7F63" w14:textId="77777777" w:rsidTr="000E39B8">
        <w:trPr>
          <w:trHeight w:val="4395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1017D4A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FUR-01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7D45575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/>
                <w:b/>
                <w:bCs/>
                <w:noProof/>
                <w:kern w:val="0"/>
                <w:sz w:val="22"/>
              </w:rPr>
              <w:drawing>
                <wp:anchor distT="0" distB="0" distL="114300" distR="114300" simplePos="0" relativeHeight="251776000" behindDoc="0" locked="0" layoutInCell="1" allowOverlap="1" wp14:anchorId="1B436B11" wp14:editId="046F367C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600075</wp:posOffset>
                  </wp:positionV>
                  <wp:extent cx="1095375" cy="1057275"/>
                  <wp:effectExtent l="0" t="0" r="0" b="0"/>
                  <wp:wrapNone/>
                  <wp:docPr id="23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6834948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4433A716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开敞办公区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C9DC3DF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茶水柜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1B70036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L2800xW600xH850mm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340360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2.8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16584A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米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4988C6BE" w14:textId="3A815FD8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、标准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级刨花板板材；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、封边：采用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封边（自动封边机封边，不易脱落）；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、顶板、活动层板厚度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，</w:t>
            </w:r>
            <w:proofErr w:type="gramStart"/>
            <w:r w:rsidRPr="00CD4A2C">
              <w:rPr>
                <w:rFonts w:hint="eastAsia"/>
                <w:sz w:val="22"/>
              </w:rPr>
              <w:t>側</w:t>
            </w:r>
            <w:proofErr w:type="gramEnd"/>
            <w:r w:rsidRPr="00CD4A2C">
              <w:rPr>
                <w:rFonts w:hint="eastAsia"/>
                <w:sz w:val="22"/>
              </w:rPr>
              <w:t>板及门采用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板材。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18</w:t>
            </w:r>
            <w:r w:rsidRPr="00CD4A2C">
              <w:rPr>
                <w:rFonts w:hint="eastAsia"/>
                <w:sz w:val="22"/>
              </w:rPr>
              <w:t>小时耐腐蚀测试无绣点，原件备查；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、胶粘剂：合格的检测报告扫描件，检测依据：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，原件备查；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各有活动层板，颜色：樱桃色。</w:t>
            </w:r>
          </w:p>
          <w:p w14:paraId="6E9FF4C1" w14:textId="0E435E63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10BF9826" w14:textId="77777777" w:rsidTr="000E39B8">
        <w:trPr>
          <w:trHeight w:val="264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2E8CA26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FUR-01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643F0E0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/>
                <w:b/>
                <w:bCs/>
                <w:noProof/>
                <w:kern w:val="0"/>
                <w:sz w:val="22"/>
              </w:rPr>
              <w:drawing>
                <wp:anchor distT="0" distB="0" distL="114300" distR="114300" simplePos="0" relativeHeight="251777024" behindDoc="0" locked="0" layoutInCell="1" allowOverlap="1" wp14:anchorId="3989D537" wp14:editId="77C57239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548640</wp:posOffset>
                  </wp:positionV>
                  <wp:extent cx="1143000" cy="581025"/>
                  <wp:effectExtent l="0" t="0" r="0" b="0"/>
                  <wp:wrapNone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620AF13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待定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58D5E6A3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开敞办公区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FDD282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吧台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44819028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L2</w:t>
            </w:r>
            <w:r>
              <w:rPr>
                <w:rFonts w:ascii="宋体" w:hAnsi="宋体" w:cs="宋体"/>
                <w:b/>
                <w:bCs/>
                <w:kern w:val="0"/>
                <w:sz w:val="22"/>
              </w:rPr>
              <w:t>2</w:t>
            </w: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00xW700xH950mm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9841A9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2.</w:t>
            </w:r>
            <w:r>
              <w:rPr>
                <w:rFonts w:ascii="宋体" w:hAnsi="宋体" w:cs="宋体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BFCADFB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米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0D865D99" w14:textId="7ECC5656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、台面采用天然大理石制作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、门板采用标准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级刨花板；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、封边：采用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封边（自动封边机封边，不易脱落）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</w:t>
            </w:r>
            <w:r w:rsidRPr="00CD4A2C">
              <w:rPr>
                <w:rFonts w:hint="eastAsia"/>
                <w:sz w:val="22"/>
              </w:rPr>
              <w:lastRenderedPageBreak/>
              <w:t>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 18</w:t>
            </w:r>
            <w:r w:rsidRPr="00CD4A2C">
              <w:rPr>
                <w:rFonts w:hint="eastAsia"/>
                <w:sz w:val="22"/>
              </w:rPr>
              <w:t>小时耐腐蚀测试无绣点，，原件备查；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、胶粘剂：合格的检测报告扫描件，检测依据：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，原件备查；</w:t>
            </w:r>
          </w:p>
          <w:p w14:paraId="47AB4695" w14:textId="76C15FDD" w:rsidR="00CD4A2C" w:rsidRPr="00CD4A2C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CD4A2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 xml:space="preserve"> </w:t>
            </w:r>
          </w:p>
        </w:tc>
      </w:tr>
      <w:tr w:rsidR="00CD4A2C" w:rsidRPr="00344C5D" w14:paraId="304BF03E" w14:textId="77777777" w:rsidTr="000E39B8">
        <w:trPr>
          <w:trHeight w:val="1553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213CB15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FUR-01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306D022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/>
                <w:b/>
                <w:bCs/>
                <w:noProof/>
                <w:kern w:val="0"/>
                <w:sz w:val="22"/>
              </w:rPr>
              <w:drawing>
                <wp:anchor distT="0" distB="0" distL="114300" distR="114300" simplePos="0" relativeHeight="251778048" behindDoc="0" locked="0" layoutInCell="1" allowOverlap="1" wp14:anchorId="6CBBED57" wp14:editId="008D0D88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428625</wp:posOffset>
                  </wp:positionV>
                  <wp:extent cx="1133475" cy="981075"/>
                  <wp:effectExtent l="0" t="0" r="0" b="0"/>
                  <wp:wrapNone/>
                  <wp:docPr id="25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60F90D1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4D788459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开敞办公区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37A255F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吊柜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1FF87B9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L1600xW350xH700mm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AAA0DA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8DB53B5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组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35C6A4AC" w14:textId="001928CB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、标准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级刨花板；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、封边：采用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封边（自动封边机封边，不易脱落）；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、顶板、活动层板厚度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，</w:t>
            </w:r>
            <w:proofErr w:type="gramStart"/>
            <w:r w:rsidRPr="00CD4A2C">
              <w:rPr>
                <w:rFonts w:hint="eastAsia"/>
                <w:sz w:val="22"/>
              </w:rPr>
              <w:t>側</w:t>
            </w:r>
            <w:proofErr w:type="gramEnd"/>
            <w:r w:rsidRPr="00CD4A2C">
              <w:rPr>
                <w:rFonts w:hint="eastAsia"/>
                <w:sz w:val="22"/>
              </w:rPr>
              <w:t>板及门采用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板材。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18</w:t>
            </w:r>
            <w:r w:rsidRPr="00CD4A2C">
              <w:rPr>
                <w:rFonts w:hint="eastAsia"/>
                <w:sz w:val="22"/>
              </w:rPr>
              <w:t>小时耐腐蚀测试无绣点，原件备查；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、胶粘剂：合格的检测报告扫描件，检测依据：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</w:t>
            </w:r>
            <w:r w:rsidRPr="00CD4A2C">
              <w:rPr>
                <w:rFonts w:hint="eastAsia"/>
                <w:sz w:val="22"/>
              </w:rPr>
              <w:lastRenderedPageBreak/>
              <w:t>查。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各有活动层板，颜色：樱桃色。</w:t>
            </w:r>
          </w:p>
          <w:p w14:paraId="61270086" w14:textId="7387A4B5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76C55D87" w14:textId="77777777" w:rsidTr="000E39B8">
        <w:trPr>
          <w:trHeight w:val="4955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6C4C530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FUR-01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471987C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56544" behindDoc="0" locked="0" layoutInCell="1" allowOverlap="1" wp14:anchorId="3E4CD5AD" wp14:editId="24AE1B54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1485900</wp:posOffset>
                  </wp:positionV>
                  <wp:extent cx="1143000" cy="638175"/>
                  <wp:effectExtent l="0" t="0" r="0" b="0"/>
                  <wp:wrapNone/>
                  <wp:docPr id="3" name="图片 384" descr="IMG_20200107_144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84" descr="IMG_20200107_144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397B00D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待定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3EDCE5C4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开敞办公区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3B6774FB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屏风工作位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0AFFA6C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卡位尺寸：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W2000*D1</w:t>
            </w:r>
            <w:r>
              <w:rPr>
                <w:rFonts w:ascii="宋体" w:hAnsi="宋体" w:cs="宋体"/>
                <w:kern w:val="0"/>
                <w:sz w:val="22"/>
              </w:rPr>
              <w:t>9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t>00*H1100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屏风尺寸参数：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主台屏风：W2000*H1100*2块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</w: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附台屏风</w:t>
            </w:r>
            <w:proofErr w:type="gramEnd"/>
            <w:r w:rsidRPr="00344C5D">
              <w:rPr>
                <w:rFonts w:ascii="宋体" w:hAnsi="宋体" w:cs="宋体" w:hint="eastAsia"/>
                <w:kern w:val="0"/>
                <w:sz w:val="22"/>
              </w:rPr>
              <w:t>：W1</w:t>
            </w:r>
            <w:r>
              <w:rPr>
                <w:rFonts w:ascii="宋体" w:hAnsi="宋体" w:cs="宋体"/>
                <w:kern w:val="0"/>
                <w:sz w:val="22"/>
              </w:rPr>
              <w:t>9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t>00H1100*1块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主台侧屏风：W600*1100*2块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台面尺寸参数：L型W2000*D1</w:t>
            </w:r>
            <w:r>
              <w:rPr>
                <w:rFonts w:ascii="宋体" w:hAnsi="宋体" w:cs="宋体"/>
                <w:kern w:val="0"/>
                <w:sz w:val="22"/>
              </w:rPr>
              <w:t>9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t>00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台面加固方通尺寸参数：W2000*D40*H20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床柜尺寸参数：W2000米D600米H400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br/>
              <w:t>折叠床垫尺寸参数：W2000*D600米H50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CAE528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52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6A1A36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6E653769" w14:textId="264C9D18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、屏风材质说明：</w:t>
            </w:r>
            <w:proofErr w:type="gramStart"/>
            <w:r w:rsidRPr="00CD4A2C">
              <w:rPr>
                <w:rFonts w:hint="eastAsia"/>
                <w:sz w:val="22"/>
              </w:rPr>
              <w:t>炭</w:t>
            </w:r>
            <w:proofErr w:type="gramEnd"/>
            <w:r w:rsidRPr="00CD4A2C">
              <w:rPr>
                <w:rFonts w:hint="eastAsia"/>
                <w:sz w:val="22"/>
              </w:rPr>
              <w:t>灰色烤漆铝合金框架，总厚度</w:t>
            </w:r>
            <w:r w:rsidRPr="00CD4A2C">
              <w:rPr>
                <w:rFonts w:hint="eastAsia"/>
                <w:sz w:val="22"/>
              </w:rPr>
              <w:t>40mm</w:t>
            </w:r>
            <w:r w:rsidRPr="00CD4A2C">
              <w:rPr>
                <w:rFonts w:hint="eastAsia"/>
                <w:sz w:val="22"/>
              </w:rPr>
              <w:t>，优质麻绒布</w:t>
            </w:r>
            <w:proofErr w:type="gramStart"/>
            <w:r w:rsidRPr="00CD4A2C">
              <w:rPr>
                <w:rFonts w:hint="eastAsia"/>
                <w:sz w:val="22"/>
              </w:rPr>
              <w:t>扪</w:t>
            </w:r>
            <w:proofErr w:type="gramEnd"/>
            <w:r w:rsidRPr="00CD4A2C">
              <w:rPr>
                <w:rFonts w:hint="eastAsia"/>
                <w:sz w:val="22"/>
              </w:rPr>
              <w:t>面；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、台面板采用：标准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级樱桃色浮雕面刨花板板材台面，板厚度</w:t>
            </w:r>
            <w:r w:rsidRPr="00CD4A2C">
              <w:rPr>
                <w:rFonts w:hint="eastAsia"/>
                <w:sz w:val="22"/>
              </w:rPr>
              <w:t>25MM</w:t>
            </w:r>
            <w:proofErr w:type="gramStart"/>
            <w:r w:rsidRPr="00CD4A2C">
              <w:rPr>
                <w:rFonts w:hint="eastAsia"/>
                <w:sz w:val="22"/>
              </w:rPr>
              <w:t>‘</w:t>
            </w:r>
            <w:proofErr w:type="gramEnd"/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、台面加固方通：</w:t>
            </w:r>
            <w:proofErr w:type="gramStart"/>
            <w:r w:rsidRPr="00CD4A2C">
              <w:rPr>
                <w:rFonts w:hint="eastAsia"/>
                <w:sz w:val="22"/>
              </w:rPr>
              <w:t>炭</w:t>
            </w:r>
            <w:proofErr w:type="gramEnd"/>
            <w:r w:rsidRPr="00CD4A2C">
              <w:rPr>
                <w:rFonts w:hint="eastAsia"/>
                <w:sz w:val="22"/>
              </w:rPr>
              <w:t>灰色面喷涂钢制方通；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、活动柜：樱桃色浮雕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级刨花板板材，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封边，顶板厚度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，其它均为</w:t>
            </w:r>
            <w:r w:rsidRPr="00CD4A2C">
              <w:rPr>
                <w:rFonts w:hint="eastAsia"/>
                <w:sz w:val="22"/>
              </w:rPr>
              <w:t>16</w:t>
            </w:r>
            <w:r w:rsidRPr="00CD4A2C">
              <w:rPr>
                <w:rFonts w:hint="eastAsia"/>
                <w:sz w:val="22"/>
              </w:rPr>
              <w:t>厘同材质板材，三个抽屉，三节导轨；</w:t>
            </w:r>
            <w:r w:rsidRPr="00CD4A2C">
              <w:rPr>
                <w:rFonts w:hint="eastAsia"/>
                <w:sz w:val="22"/>
              </w:rPr>
              <w:br/>
              <w:t>6</w:t>
            </w:r>
            <w:r w:rsidRPr="00CD4A2C">
              <w:rPr>
                <w:rFonts w:hint="eastAsia"/>
                <w:sz w:val="22"/>
              </w:rPr>
              <w:t>、导轨，合格检测报告扫描件，检测依据</w:t>
            </w:r>
            <w:r w:rsidRPr="00CD4A2C">
              <w:rPr>
                <w:rFonts w:hint="eastAsia"/>
                <w:sz w:val="22"/>
              </w:rPr>
              <w:t>QB/T 2454-2013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抽屉导轨》，检测结果为耐久性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次测试，所有组件或连接件未断裂损坏，通过手触压证实，用于紧固的组件未松动，所有零部件无影响正常运作的变形和磨损，五金连接件未松动，所有组件的功能未损害，抽屉导轨及其组件能正常工作；</w:t>
            </w:r>
            <w:r w:rsidRPr="00CD4A2C">
              <w:rPr>
                <w:rFonts w:hint="eastAsia"/>
                <w:sz w:val="22"/>
              </w:rPr>
              <w:br/>
              <w:t>7</w:t>
            </w:r>
            <w:r w:rsidRPr="00CD4A2C">
              <w:rPr>
                <w:rFonts w:hint="eastAsia"/>
                <w:sz w:val="22"/>
              </w:rPr>
              <w:t>、床柜：樱桃色色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</w:t>
            </w:r>
            <w:proofErr w:type="gramStart"/>
            <w:r w:rsidRPr="00CD4A2C">
              <w:rPr>
                <w:rFonts w:hint="eastAsia"/>
                <w:sz w:val="22"/>
              </w:rPr>
              <w:t>三胺板板材</w:t>
            </w:r>
            <w:proofErr w:type="gramEnd"/>
            <w:r w:rsidRPr="00CD4A2C">
              <w:rPr>
                <w:rFonts w:hint="eastAsia"/>
                <w:sz w:val="22"/>
              </w:rPr>
              <w:t>，顶板厚度为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，同色</w:t>
            </w:r>
            <w:r w:rsidRPr="00CD4A2C">
              <w:rPr>
                <w:rFonts w:hint="eastAsia"/>
                <w:sz w:val="22"/>
              </w:rPr>
              <w:t>PWC</w:t>
            </w:r>
            <w:r w:rsidRPr="00CD4A2C">
              <w:rPr>
                <w:rFonts w:hint="eastAsia"/>
                <w:sz w:val="22"/>
              </w:rPr>
              <w:t>封边，侧板及门采用</w:t>
            </w:r>
            <w:r w:rsidRPr="00CD4A2C">
              <w:rPr>
                <w:rFonts w:hint="eastAsia"/>
                <w:sz w:val="22"/>
              </w:rPr>
              <w:t>16mm</w:t>
            </w:r>
            <w:r w:rsidRPr="00CD4A2C">
              <w:rPr>
                <w:rFonts w:hint="eastAsia"/>
                <w:sz w:val="22"/>
              </w:rPr>
              <w:t>板材，推拉门设计，配锁具</w:t>
            </w:r>
            <w:r w:rsidRPr="00CD4A2C">
              <w:rPr>
                <w:rFonts w:hint="eastAsia"/>
                <w:sz w:val="22"/>
              </w:rPr>
              <w:lastRenderedPageBreak/>
              <w:t>及拉手；</w:t>
            </w:r>
            <w:r w:rsidRPr="00CD4A2C">
              <w:rPr>
                <w:rFonts w:hint="eastAsia"/>
                <w:sz w:val="22"/>
              </w:rPr>
              <w:br/>
              <w:t>8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18</w:t>
            </w:r>
            <w:r w:rsidRPr="00CD4A2C">
              <w:rPr>
                <w:rFonts w:hint="eastAsia"/>
                <w:sz w:val="22"/>
              </w:rPr>
              <w:t>小时耐腐蚀测试无绣点，原件备查；</w:t>
            </w:r>
            <w:r w:rsidRPr="00CD4A2C">
              <w:rPr>
                <w:rFonts w:hint="eastAsia"/>
                <w:sz w:val="22"/>
              </w:rPr>
              <w:br/>
              <w:t>9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10</w:t>
            </w:r>
            <w:r w:rsidRPr="00CD4A2C">
              <w:rPr>
                <w:rFonts w:hint="eastAsia"/>
                <w:sz w:val="22"/>
              </w:rPr>
              <w:t>、折叠床垫：内为高密度高弹力型海绵，外为优质羊线面料，可折叠；</w:t>
            </w:r>
            <w:r w:rsidRPr="00CD4A2C">
              <w:rPr>
                <w:rFonts w:hint="eastAsia"/>
                <w:sz w:val="22"/>
              </w:rPr>
              <w:br/>
              <w:t>11</w:t>
            </w:r>
            <w:r w:rsidRPr="00CD4A2C">
              <w:rPr>
                <w:rFonts w:hint="eastAsia"/>
                <w:sz w:val="22"/>
              </w:rPr>
              <w:t>、主机架：樱桃色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</w:t>
            </w:r>
            <w:proofErr w:type="gramStart"/>
            <w:r w:rsidRPr="00CD4A2C">
              <w:rPr>
                <w:rFonts w:hint="eastAsia"/>
                <w:sz w:val="22"/>
              </w:rPr>
              <w:t>三胺板板材</w:t>
            </w:r>
            <w:proofErr w:type="gramEnd"/>
            <w:r w:rsidRPr="00CD4A2C">
              <w:rPr>
                <w:rFonts w:hint="eastAsia"/>
                <w:sz w:val="22"/>
              </w:rPr>
              <w:t>，同色</w:t>
            </w:r>
            <w:r w:rsidRPr="00CD4A2C">
              <w:rPr>
                <w:rFonts w:hint="eastAsia"/>
                <w:sz w:val="22"/>
              </w:rPr>
              <w:t>PWC</w:t>
            </w:r>
            <w:r w:rsidRPr="00CD4A2C">
              <w:rPr>
                <w:rFonts w:hint="eastAsia"/>
                <w:sz w:val="22"/>
              </w:rPr>
              <w:t>封边，厚度</w:t>
            </w:r>
            <w:r w:rsidRPr="00CD4A2C">
              <w:rPr>
                <w:rFonts w:hint="eastAsia"/>
                <w:sz w:val="22"/>
              </w:rPr>
              <w:t>15mm</w:t>
            </w:r>
            <w:r w:rsidRPr="00CD4A2C">
              <w:rPr>
                <w:rFonts w:hint="eastAsia"/>
                <w:sz w:val="22"/>
              </w:rPr>
              <w:t>，带活动轮；</w:t>
            </w:r>
            <w:r w:rsidRPr="00CD4A2C">
              <w:rPr>
                <w:rFonts w:hint="eastAsia"/>
                <w:sz w:val="22"/>
              </w:rPr>
              <w:br/>
              <w:t>12</w:t>
            </w:r>
            <w:r w:rsidRPr="00CD4A2C">
              <w:rPr>
                <w:rFonts w:hint="eastAsia"/>
                <w:sz w:val="22"/>
              </w:rPr>
              <w:t>、键盘架：工程塑料，带笔槽，走线槽：</w:t>
            </w:r>
            <w:proofErr w:type="gramStart"/>
            <w:r w:rsidRPr="00CD4A2C">
              <w:rPr>
                <w:rFonts w:hint="eastAsia"/>
                <w:sz w:val="22"/>
              </w:rPr>
              <w:t>炭</w:t>
            </w:r>
            <w:proofErr w:type="gramEnd"/>
            <w:r w:rsidRPr="00CD4A2C">
              <w:rPr>
                <w:rFonts w:hint="eastAsia"/>
                <w:sz w:val="22"/>
              </w:rPr>
              <w:t>灰色面铝合金型材，带插座孔位，方便装插座面板；</w:t>
            </w:r>
            <w:r w:rsidRPr="00CD4A2C">
              <w:rPr>
                <w:rFonts w:hint="eastAsia"/>
                <w:sz w:val="22"/>
              </w:rPr>
              <w:br/>
              <w:t>13</w:t>
            </w:r>
            <w:r w:rsidRPr="00CD4A2C">
              <w:rPr>
                <w:rFonts w:hint="eastAsia"/>
                <w:sz w:val="22"/>
              </w:rPr>
              <w:t>、钢制支撑架：优质</w:t>
            </w:r>
            <w:proofErr w:type="gramStart"/>
            <w:r w:rsidRPr="00CD4A2C">
              <w:rPr>
                <w:rFonts w:hint="eastAsia"/>
                <w:sz w:val="22"/>
              </w:rPr>
              <w:t>冷扎钢焊接</w:t>
            </w:r>
            <w:proofErr w:type="gramEnd"/>
            <w:r w:rsidRPr="00CD4A2C">
              <w:rPr>
                <w:rFonts w:hint="eastAsia"/>
                <w:sz w:val="22"/>
              </w:rPr>
              <w:t>而成，炭灰烤漆</w:t>
            </w:r>
          </w:p>
          <w:p w14:paraId="5207228D" w14:textId="20A82A23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2F5CBC24" w14:textId="77777777" w:rsidTr="000E39B8">
        <w:trPr>
          <w:trHeight w:val="402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0CA1E9E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FUR-02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3A95E428" w14:textId="77777777" w:rsidR="00CD4A2C" w:rsidRPr="00344C5D" w:rsidRDefault="00CD4A2C" w:rsidP="00CD4A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757568" behindDoc="0" locked="0" layoutInCell="1" allowOverlap="1" wp14:anchorId="465B1D69" wp14:editId="70B01ED3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-20955</wp:posOffset>
                  </wp:positionV>
                  <wp:extent cx="1057275" cy="1333500"/>
                  <wp:effectExtent l="0" t="0" r="9525" b="0"/>
                  <wp:wrapNone/>
                  <wp:docPr id="4" name="图片 10" descr="ab805f673962e8f4a413e30a3edab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0" descr="ab805f673962e8f4a413e30a3edab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noWrap/>
            <w:vAlign w:val="center"/>
            <w:hideMark/>
          </w:tcPr>
          <w:p w14:paraId="235EABB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可选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01EDAB5A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 xml:space="preserve">开敞办公区，实习生讨论区，保密室    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5D34D7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开放区</w:t>
            </w: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br/>
              <w:t>办公椅</w:t>
            </w:r>
          </w:p>
        </w:tc>
        <w:tc>
          <w:tcPr>
            <w:tcW w:w="2302" w:type="dxa"/>
            <w:shd w:val="clear" w:color="000000" w:fill="FFFFFF"/>
            <w:noWrap/>
            <w:vAlign w:val="center"/>
            <w:hideMark/>
          </w:tcPr>
          <w:p w14:paraId="664EFFA2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标准高背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7FB1C5E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2036B1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26357DB9" w14:textId="05C2EEEC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、面料：优质阻燃透气网布，合格检测报告扫描件，检测依据</w:t>
            </w:r>
            <w:r w:rsidRPr="00CD4A2C">
              <w:rPr>
                <w:rFonts w:hint="eastAsia"/>
                <w:sz w:val="22"/>
              </w:rPr>
              <w:t>GB 18401-2010</w:t>
            </w:r>
            <w:r w:rsidRPr="00CD4A2C">
              <w:rPr>
                <w:rFonts w:hint="eastAsia"/>
                <w:sz w:val="22"/>
              </w:rPr>
              <w:t>《国家纺织产品基本安全技术规范》，检测结果为甲醛含量未检出，原件备查；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、多层生态夹板：合格检测报告扫描件，多层生态夹板检测依据：</w:t>
            </w:r>
            <w:r w:rsidRPr="00CD4A2C">
              <w:rPr>
                <w:rFonts w:hint="eastAsia"/>
                <w:sz w:val="22"/>
              </w:rPr>
              <w:t>GB/T 9846-2015</w:t>
            </w:r>
            <w:r w:rsidRPr="00CD4A2C">
              <w:rPr>
                <w:rFonts w:hint="eastAsia"/>
                <w:sz w:val="22"/>
              </w:rPr>
              <w:t>《普通胶合板》、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人造板及其制品中甲醛释放限量》；检测结果为含水率≤</w:t>
            </w:r>
            <w:r w:rsidRPr="00CD4A2C">
              <w:rPr>
                <w:rFonts w:hint="eastAsia"/>
                <w:sz w:val="22"/>
              </w:rPr>
              <w:t>9.8%,</w:t>
            </w:r>
            <w:r w:rsidRPr="00CD4A2C">
              <w:rPr>
                <w:rFonts w:hint="eastAsia"/>
                <w:sz w:val="22"/>
              </w:rPr>
              <w:t>胶合强度≥</w:t>
            </w:r>
            <w:r w:rsidRPr="00CD4A2C">
              <w:rPr>
                <w:rFonts w:hint="eastAsia"/>
                <w:sz w:val="22"/>
              </w:rPr>
              <w:t>1.02MPa,</w:t>
            </w:r>
            <w:r w:rsidRPr="00CD4A2C">
              <w:rPr>
                <w:rFonts w:hint="eastAsia"/>
                <w:sz w:val="22"/>
              </w:rPr>
              <w:t>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³，浸渍剥离为</w:t>
            </w:r>
            <w:r w:rsidRPr="00CD4A2C">
              <w:rPr>
                <w:rFonts w:hint="eastAsia"/>
                <w:sz w:val="22"/>
              </w:rPr>
              <w:t>0</w:t>
            </w:r>
            <w:r w:rsidRPr="00CD4A2C">
              <w:rPr>
                <w:rFonts w:hint="eastAsia"/>
                <w:sz w:val="22"/>
              </w:rPr>
              <w:t>，静曲强度：顺纹≥</w:t>
            </w:r>
            <w:r w:rsidRPr="00CD4A2C">
              <w:rPr>
                <w:rFonts w:hint="eastAsia"/>
                <w:sz w:val="22"/>
              </w:rPr>
              <w:t>56Mpa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27MPa</w:t>
            </w:r>
            <w:r w:rsidRPr="00CD4A2C">
              <w:rPr>
                <w:rFonts w:hint="eastAsia"/>
                <w:sz w:val="22"/>
              </w:rPr>
              <w:t>；弹性模量：顺纹≥</w:t>
            </w:r>
            <w:r w:rsidRPr="00CD4A2C">
              <w:rPr>
                <w:rFonts w:hint="eastAsia"/>
                <w:sz w:val="22"/>
              </w:rPr>
              <w:t>8220Mpa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4400MPa</w:t>
            </w:r>
            <w:r w:rsidRPr="00CD4A2C">
              <w:rPr>
                <w:rFonts w:hint="eastAsia"/>
                <w:sz w:val="22"/>
              </w:rPr>
              <w:t>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</w:t>
            </w:r>
            <w:proofErr w:type="gramStart"/>
            <w:r w:rsidRPr="00CD4A2C">
              <w:rPr>
                <w:rFonts w:hint="eastAsia"/>
                <w:sz w:val="22"/>
              </w:rPr>
              <w:t>海棉</w:t>
            </w:r>
            <w:proofErr w:type="gramEnd"/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优质回弹海绵</w:t>
            </w:r>
            <w:r w:rsidRPr="00CD4A2C">
              <w:rPr>
                <w:rFonts w:hint="eastAsia"/>
                <w:sz w:val="22"/>
              </w:rPr>
              <w:t xml:space="preserve">, 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GB/T10802-2006</w:t>
            </w:r>
            <w:r w:rsidRPr="00CD4A2C">
              <w:rPr>
                <w:rFonts w:hint="eastAsia"/>
                <w:sz w:val="22"/>
              </w:rPr>
              <w:t>《通用软质聚醚型聚氨酯泡沫塑料》，检测结果符合</w:t>
            </w:r>
            <w:r w:rsidRPr="00CD4A2C">
              <w:rPr>
                <w:rFonts w:hint="eastAsia"/>
                <w:sz w:val="22"/>
              </w:rPr>
              <w:t>25%</w:t>
            </w:r>
            <w:r w:rsidRPr="00CD4A2C">
              <w:rPr>
                <w:rFonts w:hint="eastAsia"/>
                <w:sz w:val="22"/>
              </w:rPr>
              <w:t>压陷硬度≥</w:t>
            </w:r>
            <w:r w:rsidRPr="00CD4A2C">
              <w:rPr>
                <w:rFonts w:hint="eastAsia"/>
                <w:sz w:val="22"/>
              </w:rPr>
              <w:t>96N, 65%/25%</w:t>
            </w:r>
            <w:proofErr w:type="gramStart"/>
            <w:r w:rsidRPr="00CD4A2C">
              <w:rPr>
                <w:rFonts w:hint="eastAsia"/>
                <w:sz w:val="22"/>
              </w:rPr>
              <w:t>压陷比</w:t>
            </w:r>
            <w:proofErr w:type="gramEnd"/>
            <w:r w:rsidRPr="00CD4A2C">
              <w:rPr>
                <w:rFonts w:hint="eastAsia"/>
                <w:sz w:val="22"/>
              </w:rPr>
              <w:t>≥</w:t>
            </w:r>
            <w:r w:rsidRPr="00CD4A2C">
              <w:rPr>
                <w:rFonts w:hint="eastAsia"/>
                <w:sz w:val="22"/>
              </w:rPr>
              <w:t>2.0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>75%</w:t>
            </w:r>
            <w:r w:rsidRPr="00CD4A2C">
              <w:rPr>
                <w:rFonts w:hint="eastAsia"/>
                <w:sz w:val="22"/>
              </w:rPr>
              <w:t>压缩永久变形≤</w:t>
            </w:r>
            <w:r w:rsidRPr="00CD4A2C">
              <w:rPr>
                <w:rFonts w:hint="eastAsia"/>
                <w:sz w:val="22"/>
              </w:rPr>
              <w:t>4.4%</w:t>
            </w:r>
            <w:r w:rsidRPr="00CD4A2C">
              <w:rPr>
                <w:rFonts w:hint="eastAsia"/>
                <w:sz w:val="22"/>
              </w:rPr>
              <w:t>，回弹率≥</w:t>
            </w:r>
            <w:r w:rsidRPr="00CD4A2C">
              <w:rPr>
                <w:rFonts w:hint="eastAsia"/>
                <w:sz w:val="22"/>
              </w:rPr>
              <w:t>50%</w:t>
            </w:r>
            <w:r w:rsidRPr="00CD4A2C">
              <w:rPr>
                <w:rFonts w:hint="eastAsia"/>
                <w:sz w:val="22"/>
              </w:rPr>
              <w:t>，拉伸强度≥</w:t>
            </w:r>
            <w:r w:rsidRPr="00CD4A2C">
              <w:rPr>
                <w:rFonts w:hint="eastAsia"/>
                <w:sz w:val="22"/>
              </w:rPr>
              <w:t>98kpa</w:t>
            </w:r>
            <w:r w:rsidRPr="00CD4A2C">
              <w:rPr>
                <w:rFonts w:hint="eastAsia"/>
                <w:sz w:val="22"/>
              </w:rPr>
              <w:t>，伸长率≥</w:t>
            </w:r>
            <w:r w:rsidRPr="00CD4A2C">
              <w:rPr>
                <w:rFonts w:hint="eastAsia"/>
                <w:sz w:val="22"/>
              </w:rPr>
              <w:t>167%</w:t>
            </w:r>
            <w:r w:rsidRPr="00CD4A2C">
              <w:rPr>
                <w:rFonts w:hint="eastAsia"/>
                <w:sz w:val="22"/>
              </w:rPr>
              <w:t>，撕裂强度≥</w:t>
            </w:r>
            <w:r w:rsidRPr="00CD4A2C">
              <w:rPr>
                <w:rFonts w:hint="eastAsia"/>
                <w:sz w:val="22"/>
              </w:rPr>
              <w:t>3.1N/cm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、气动升降旋转功能，可倾</w:t>
            </w:r>
            <w:proofErr w:type="gramStart"/>
            <w:r w:rsidRPr="00CD4A2C">
              <w:rPr>
                <w:rFonts w:hint="eastAsia"/>
                <w:sz w:val="22"/>
              </w:rPr>
              <w:t>仰</w:t>
            </w:r>
            <w:proofErr w:type="gramEnd"/>
            <w:r w:rsidRPr="00CD4A2C">
              <w:rPr>
                <w:rFonts w:hint="eastAsia"/>
                <w:sz w:val="22"/>
              </w:rPr>
              <w:t>锁定，加固</w:t>
            </w:r>
            <w:r w:rsidRPr="00CD4A2C">
              <w:rPr>
                <w:rFonts w:hint="eastAsia"/>
                <w:sz w:val="22"/>
              </w:rPr>
              <w:lastRenderedPageBreak/>
              <w:t>型五星脚架及工程塑料扶手。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、五星铝合金脚：合格检测报告扫描件，检测依据</w:t>
            </w:r>
            <w:r w:rsidRPr="00CD4A2C">
              <w:rPr>
                <w:rFonts w:hint="eastAsia"/>
                <w:sz w:val="22"/>
              </w:rPr>
              <w:t>GB/T3325-2017</w:t>
            </w:r>
            <w:r w:rsidRPr="00CD4A2C">
              <w:rPr>
                <w:rFonts w:hint="eastAsia"/>
                <w:sz w:val="22"/>
              </w:rPr>
              <w:t>《金属家具通用技术条件》，抗盐雾试验时间为</w:t>
            </w:r>
            <w:r w:rsidRPr="00CD4A2C">
              <w:rPr>
                <w:rFonts w:hint="eastAsia"/>
                <w:sz w:val="22"/>
              </w:rPr>
              <w:t>48h</w:t>
            </w:r>
            <w:r w:rsidRPr="00CD4A2C">
              <w:rPr>
                <w:rFonts w:hint="eastAsia"/>
                <w:sz w:val="22"/>
              </w:rPr>
              <w:t>，实测结果为无锈点，原件备查。</w:t>
            </w:r>
            <w:r w:rsidRPr="00CD4A2C">
              <w:rPr>
                <w:rFonts w:hint="eastAsia"/>
                <w:sz w:val="22"/>
              </w:rPr>
              <w:br/>
              <w:t>6</w:t>
            </w:r>
            <w:r w:rsidRPr="00CD4A2C">
              <w:rPr>
                <w:rFonts w:hint="eastAsia"/>
                <w:sz w:val="22"/>
              </w:rPr>
              <w:t>、颜色：黑色</w:t>
            </w:r>
          </w:p>
          <w:p w14:paraId="38304891" w14:textId="3C0BA7EA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56FD2BF3" w14:textId="77777777" w:rsidTr="000E39B8">
        <w:trPr>
          <w:trHeight w:val="419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13AA8646" w14:textId="704B95A2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FUR-03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0FEDF310" w14:textId="28F94414" w:rsidR="00CD4A2C" w:rsidRPr="00344C5D" w:rsidRDefault="00CD4A2C" w:rsidP="00CD4A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758592" behindDoc="0" locked="0" layoutInCell="1" allowOverlap="1" wp14:anchorId="5A8B19DA" wp14:editId="55DA6BDF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-28575</wp:posOffset>
                  </wp:positionV>
                  <wp:extent cx="1238250" cy="1057275"/>
                  <wp:effectExtent l="0" t="0" r="0" b="0"/>
                  <wp:wrapNone/>
                  <wp:docPr id="5" name="图片 204" descr="DSC01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4" descr="DSC01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noWrap/>
            <w:vAlign w:val="center"/>
            <w:hideMark/>
          </w:tcPr>
          <w:p w14:paraId="3692792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2C3F1D9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实习生位，保密室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C601CAE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讨论桌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5E38F05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L1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1</w:t>
            </w: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00xW600xH750mm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4969FF9E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0280367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0BB5C2C1" w14:textId="081F6DD4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、台面：中密度纤维板，合格检测报告扫描件，检测依据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人造板及其制品中甲醛释放限量》、</w:t>
            </w:r>
            <w:r w:rsidRPr="00CD4A2C">
              <w:rPr>
                <w:rFonts w:hint="eastAsia"/>
                <w:sz w:val="22"/>
              </w:rPr>
              <w:t>SZJG 52-2016</w:t>
            </w:r>
            <w:r w:rsidRPr="00CD4A2C">
              <w:rPr>
                <w:rFonts w:hint="eastAsia"/>
                <w:sz w:val="22"/>
              </w:rPr>
              <w:t>《家具成品及原辅材料中有害物质限量》，检测结果为甲醛释放量≤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³，总挥发性有机化合物</w:t>
            </w:r>
            <w:r w:rsidRPr="00CD4A2C">
              <w:rPr>
                <w:rFonts w:hint="eastAsia"/>
                <w:sz w:val="22"/>
              </w:rPr>
              <w:t>(TVOC)</w:t>
            </w:r>
            <w:r w:rsidRPr="00CD4A2C">
              <w:rPr>
                <w:rFonts w:hint="eastAsia"/>
                <w:sz w:val="22"/>
              </w:rPr>
              <w:t>释放量≤</w:t>
            </w:r>
            <w:r w:rsidRPr="00CD4A2C">
              <w:rPr>
                <w:rFonts w:hint="eastAsia"/>
                <w:sz w:val="22"/>
              </w:rPr>
              <w:t>0.175mg/m</w:t>
            </w:r>
            <w:r w:rsidRPr="00CD4A2C">
              <w:rPr>
                <w:rFonts w:hint="eastAsia"/>
                <w:sz w:val="22"/>
              </w:rPr>
              <w:t>³，原件备查；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、胡桃木或樱桃皮贴面；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、水性涂料：合格检测报告扫描件，检测依据</w:t>
            </w:r>
            <w:r w:rsidRPr="00CD4A2C">
              <w:rPr>
                <w:rFonts w:hint="eastAsia"/>
                <w:sz w:val="22"/>
              </w:rPr>
              <w:t>GB24410-2009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水性木器涂料中有害物质限量》、</w:t>
            </w:r>
            <w:r w:rsidRPr="00CD4A2C">
              <w:rPr>
                <w:rFonts w:hint="eastAsia"/>
                <w:sz w:val="22"/>
              </w:rPr>
              <w:t>GB/T23992-2009</w:t>
            </w:r>
            <w:r w:rsidRPr="00CD4A2C">
              <w:rPr>
                <w:rFonts w:hint="eastAsia"/>
                <w:sz w:val="22"/>
              </w:rPr>
              <w:t>《涂料中氯代烃含量的测定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气相色谱法》，检测结果挥发性有机化合物含量≤</w:t>
            </w:r>
            <w:r w:rsidRPr="00CD4A2C">
              <w:rPr>
                <w:rFonts w:hint="eastAsia"/>
                <w:sz w:val="22"/>
              </w:rPr>
              <w:t>3g/L</w:t>
            </w:r>
            <w:r w:rsidRPr="00CD4A2C">
              <w:rPr>
                <w:rFonts w:hint="eastAsia"/>
                <w:sz w:val="22"/>
              </w:rPr>
              <w:t>，乙二醇醚及其酯类含量</w:t>
            </w:r>
            <w:r w:rsidRPr="00CD4A2C">
              <w:rPr>
                <w:rFonts w:hint="eastAsia"/>
                <w:sz w:val="22"/>
              </w:rPr>
              <w:t>(</w:t>
            </w:r>
            <w:r w:rsidRPr="00CD4A2C">
              <w:rPr>
                <w:rFonts w:hint="eastAsia"/>
                <w:sz w:val="22"/>
              </w:rPr>
              <w:t>乙二醇甲醚、乙二醇甲醚醋酸酯、乙二醇</w:t>
            </w:r>
            <w:r w:rsidRPr="00CD4A2C">
              <w:rPr>
                <w:rFonts w:hint="eastAsia"/>
                <w:sz w:val="22"/>
              </w:rPr>
              <w:lastRenderedPageBreak/>
              <w:t>乙醚、乙二醇乙醚醋酸酯、二乙二醇丁醚醋酸</w:t>
            </w:r>
            <w:proofErr w:type="gramStart"/>
            <w:r w:rsidRPr="00CD4A2C">
              <w:rPr>
                <w:rFonts w:hint="eastAsia"/>
                <w:sz w:val="22"/>
              </w:rPr>
              <w:t>酯</w:t>
            </w:r>
            <w:proofErr w:type="gramEnd"/>
            <w:r w:rsidRPr="00CD4A2C">
              <w:rPr>
                <w:rFonts w:hint="eastAsia"/>
                <w:sz w:val="22"/>
              </w:rPr>
              <w:t>总和</w:t>
            </w:r>
            <w:r w:rsidRPr="00CD4A2C">
              <w:rPr>
                <w:rFonts w:hint="eastAsia"/>
                <w:sz w:val="22"/>
              </w:rPr>
              <w:t>) 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）未检出，苯系物含量（苯、甲苯、乙苯和二甲苯总和）</w:t>
            </w:r>
            <w:r w:rsidRPr="00CD4A2C">
              <w:rPr>
                <w:rFonts w:hint="eastAsia"/>
                <w:sz w:val="22"/>
              </w:rPr>
              <w:t>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）未检出，游离甲醛含量≤</w:t>
            </w:r>
            <w:r w:rsidRPr="00CD4A2C">
              <w:rPr>
                <w:rFonts w:hint="eastAsia"/>
                <w:sz w:val="22"/>
              </w:rPr>
              <w:t>65mg/kg</w:t>
            </w:r>
            <w:r w:rsidRPr="00CD4A2C">
              <w:rPr>
                <w:rFonts w:hint="eastAsia"/>
                <w:sz w:val="22"/>
              </w:rPr>
              <w:t>，氯代烃（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</w:t>
            </w:r>
            <w:proofErr w:type="gramStart"/>
            <w:r w:rsidRPr="00CD4A2C">
              <w:rPr>
                <w:rFonts w:hint="eastAsia"/>
                <w:sz w:val="22"/>
              </w:rPr>
              <w:t>钢脚架</w:t>
            </w:r>
            <w:proofErr w:type="gramEnd"/>
            <w:r w:rsidRPr="00CD4A2C">
              <w:rPr>
                <w:rFonts w:hint="eastAsia"/>
                <w:sz w:val="22"/>
              </w:rPr>
              <w:t>：经酸洗、磷化处理静电喷涂。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、喷涂粉末</w:t>
            </w:r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GB/T23991-2009</w:t>
            </w:r>
            <w:r w:rsidRPr="00CD4A2C">
              <w:rPr>
                <w:rFonts w:hint="eastAsia"/>
                <w:sz w:val="22"/>
              </w:rPr>
              <w:t>《涂料中可溶性有害元素含量的测定》，检测结果为镉</w:t>
            </w:r>
            <w:r w:rsidRPr="00CD4A2C">
              <w:rPr>
                <w:rFonts w:hint="eastAsia"/>
                <w:sz w:val="22"/>
              </w:rPr>
              <w:t>Cd</w:t>
            </w:r>
            <w:r w:rsidRPr="00CD4A2C">
              <w:rPr>
                <w:rFonts w:hint="eastAsia"/>
                <w:sz w:val="22"/>
              </w:rPr>
              <w:t>、铬</w:t>
            </w:r>
            <w:r w:rsidRPr="00CD4A2C">
              <w:rPr>
                <w:rFonts w:hint="eastAsia"/>
                <w:sz w:val="22"/>
              </w:rPr>
              <w:t>Cr</w:t>
            </w:r>
            <w:r w:rsidRPr="00CD4A2C">
              <w:rPr>
                <w:rFonts w:hint="eastAsia"/>
                <w:sz w:val="22"/>
              </w:rPr>
              <w:t>、汞</w:t>
            </w:r>
            <w:r w:rsidRPr="00CD4A2C">
              <w:rPr>
                <w:rFonts w:hint="eastAsia"/>
                <w:sz w:val="22"/>
              </w:rPr>
              <w:t>Hg</w:t>
            </w:r>
            <w:r w:rsidRPr="00CD4A2C">
              <w:rPr>
                <w:rFonts w:hint="eastAsia"/>
                <w:sz w:val="22"/>
              </w:rPr>
              <w:t>均未检出，原件备查；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、五金配件：所有</w:t>
            </w:r>
            <w:proofErr w:type="gramStart"/>
            <w:r w:rsidRPr="00CD4A2C">
              <w:rPr>
                <w:rFonts w:hint="eastAsia"/>
                <w:sz w:val="22"/>
              </w:rPr>
              <w:t>五金件作防锈</w:t>
            </w:r>
            <w:proofErr w:type="gramEnd"/>
            <w:r w:rsidRPr="00CD4A2C">
              <w:rPr>
                <w:rFonts w:hint="eastAsia"/>
                <w:sz w:val="22"/>
              </w:rPr>
              <w:t>，防腐处理。</w:t>
            </w:r>
          </w:p>
        </w:tc>
      </w:tr>
      <w:tr w:rsidR="00CD4A2C" w:rsidRPr="00344C5D" w14:paraId="240F326F" w14:textId="77777777" w:rsidTr="000E39B8">
        <w:trPr>
          <w:trHeight w:val="5119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498BDED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FUR-04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15F092E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9933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993300"/>
                <w:kern w:val="0"/>
                <w:sz w:val="22"/>
              </w:rPr>
              <w:drawing>
                <wp:anchor distT="0" distB="0" distL="114300" distR="114300" simplePos="0" relativeHeight="251759616" behindDoc="0" locked="0" layoutInCell="1" allowOverlap="1" wp14:anchorId="2D938AD6" wp14:editId="10420BA3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621030</wp:posOffset>
                  </wp:positionV>
                  <wp:extent cx="1152525" cy="1038225"/>
                  <wp:effectExtent l="0" t="0" r="0" b="0"/>
                  <wp:wrapNone/>
                  <wp:docPr id="6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4C5D">
              <w:rPr>
                <w:rFonts w:ascii="宋体" w:hAnsi="宋体" w:cs="宋体"/>
                <w:noProof/>
                <w:color w:val="993300"/>
                <w:kern w:val="0"/>
                <w:sz w:val="22"/>
              </w:rPr>
              <w:drawing>
                <wp:anchor distT="0" distB="0" distL="114300" distR="114300" simplePos="0" relativeHeight="251767808" behindDoc="0" locked="0" layoutInCell="1" allowOverlap="1" wp14:anchorId="50C5222A" wp14:editId="35BC76B5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1849755</wp:posOffset>
                  </wp:positionV>
                  <wp:extent cx="1190625" cy="1343025"/>
                  <wp:effectExtent l="0" t="0" r="0" b="0"/>
                  <wp:wrapNone/>
                  <wp:docPr id="15" name="图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4941907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可选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73504DE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开敞办公区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AC91F28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办公矮柜+</w:t>
            </w:r>
            <w:proofErr w:type="gramStart"/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绿植植物</w:t>
            </w:r>
            <w:proofErr w:type="gramEnd"/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箱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40BD4122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0</w:t>
            </w: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20W*400D*1100H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37789C1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 xml:space="preserve">18 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2908863B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组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47124C8A" w14:textId="595D856B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、标准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级刨花板板材；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、封边：采用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封边（自动封边机封边，不易脱落）；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、顶板、活动层板厚度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，</w:t>
            </w:r>
            <w:proofErr w:type="gramStart"/>
            <w:r w:rsidRPr="00CD4A2C">
              <w:rPr>
                <w:rFonts w:hint="eastAsia"/>
                <w:sz w:val="22"/>
              </w:rPr>
              <w:t>側</w:t>
            </w:r>
            <w:proofErr w:type="gramEnd"/>
            <w:r w:rsidRPr="00CD4A2C">
              <w:rPr>
                <w:rFonts w:hint="eastAsia"/>
                <w:sz w:val="22"/>
              </w:rPr>
              <w:t>板及门采用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板材。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18</w:t>
            </w:r>
            <w:r w:rsidRPr="00CD4A2C">
              <w:rPr>
                <w:rFonts w:hint="eastAsia"/>
                <w:sz w:val="22"/>
              </w:rPr>
              <w:t>小时耐腐蚀测试无绣点，原件备查；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、锁：合格检测报告扫描件，检测依据</w:t>
            </w:r>
            <w:r w:rsidRPr="00CD4A2C">
              <w:rPr>
                <w:rFonts w:hint="eastAsia"/>
                <w:sz w:val="22"/>
              </w:rPr>
              <w:t>GB/T3325-2017</w:t>
            </w:r>
            <w:r w:rsidRPr="00CD4A2C">
              <w:rPr>
                <w:rFonts w:hint="eastAsia"/>
                <w:sz w:val="22"/>
              </w:rPr>
              <w:t>《金属家具通用技术条件》，抗盐雾试验为</w:t>
            </w:r>
            <w:r w:rsidRPr="00CD4A2C">
              <w:rPr>
                <w:rFonts w:hint="eastAsia"/>
                <w:sz w:val="22"/>
              </w:rPr>
              <w:t>18H</w:t>
            </w:r>
            <w:r w:rsidRPr="00CD4A2C">
              <w:rPr>
                <w:rFonts w:hint="eastAsia"/>
                <w:sz w:val="22"/>
              </w:rPr>
              <w:t>，实测结果无锈点，原件备查；</w:t>
            </w:r>
            <w:r w:rsidRPr="00CD4A2C">
              <w:rPr>
                <w:rFonts w:hint="eastAsia"/>
                <w:sz w:val="22"/>
              </w:rPr>
              <w:br/>
              <w:t>6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各有活动层板，颜色：樱桃色。</w:t>
            </w:r>
          </w:p>
        </w:tc>
      </w:tr>
      <w:tr w:rsidR="00CD4A2C" w:rsidRPr="00344C5D" w14:paraId="7CE24C54" w14:textId="77777777" w:rsidTr="000E39B8">
        <w:trPr>
          <w:trHeight w:val="429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760EA02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FUR-04a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2A23754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55520" behindDoc="0" locked="0" layoutInCell="1" allowOverlap="1" wp14:anchorId="1A22C23E" wp14:editId="6B3BAE9E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-29845</wp:posOffset>
                  </wp:positionV>
                  <wp:extent cx="1162050" cy="1143000"/>
                  <wp:effectExtent l="0" t="0" r="0" b="0"/>
                  <wp:wrapNone/>
                  <wp:docPr id="2" name="图片 2" descr="45a762e18427404caab402a479682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 descr="45a762e18427404caab402a479682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2D56EEC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7B11F9F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开敞办公区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BAE633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文件柜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6C2259D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900W*400D*</w:t>
            </w:r>
            <w:r>
              <w:rPr>
                <w:rFonts w:ascii="宋体" w:hAnsi="宋体" w:cs="宋体"/>
                <w:kern w:val="0"/>
                <w:sz w:val="22"/>
              </w:rPr>
              <w:t>18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t>00H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CDDE4A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7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679A8AA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69C458A5" w14:textId="00A8ED7F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、标准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级刨花板板材；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、封边：采用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封边（自动封边机封边，不易脱落）；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、顶板、活动层板厚度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，</w:t>
            </w:r>
            <w:proofErr w:type="gramStart"/>
            <w:r w:rsidRPr="00CD4A2C">
              <w:rPr>
                <w:rFonts w:hint="eastAsia"/>
                <w:sz w:val="22"/>
              </w:rPr>
              <w:t>側</w:t>
            </w:r>
            <w:proofErr w:type="gramEnd"/>
            <w:r w:rsidRPr="00CD4A2C">
              <w:rPr>
                <w:rFonts w:hint="eastAsia"/>
                <w:sz w:val="22"/>
              </w:rPr>
              <w:t>板及门采用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板材。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、门框采用铝合金柜门框</w:t>
            </w:r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GB/T3325-2017</w:t>
            </w:r>
            <w:r w:rsidRPr="00CD4A2C">
              <w:rPr>
                <w:rFonts w:hint="eastAsia"/>
                <w:sz w:val="22"/>
              </w:rPr>
              <w:t>《金属家具通用技术条件》，抗盐雾试验时间为</w:t>
            </w:r>
            <w:r w:rsidRPr="00CD4A2C">
              <w:rPr>
                <w:rFonts w:hint="eastAsia"/>
                <w:sz w:val="22"/>
              </w:rPr>
              <w:t>48h</w:t>
            </w:r>
            <w:r w:rsidRPr="00CD4A2C">
              <w:rPr>
                <w:rFonts w:hint="eastAsia"/>
                <w:sz w:val="22"/>
              </w:rPr>
              <w:t>，实测结果为无锈点，结论符合，原件备查；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18</w:t>
            </w:r>
            <w:r w:rsidRPr="00CD4A2C">
              <w:rPr>
                <w:rFonts w:hint="eastAsia"/>
                <w:sz w:val="22"/>
              </w:rPr>
              <w:t>小时耐腐蚀测试无绣点，原件备查；</w:t>
            </w:r>
            <w:r w:rsidRPr="00CD4A2C">
              <w:rPr>
                <w:rFonts w:hint="eastAsia"/>
                <w:sz w:val="22"/>
              </w:rPr>
              <w:br/>
              <w:t>6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颜色：樱桃色。</w:t>
            </w:r>
          </w:p>
          <w:p w14:paraId="2EC5FF5D" w14:textId="67274D10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7A87C49C" w14:textId="77777777" w:rsidTr="000E39B8">
        <w:trPr>
          <w:trHeight w:val="441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10971F8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FUR-04b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10A1AFB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60640" behindDoc="0" locked="0" layoutInCell="1" allowOverlap="1" wp14:anchorId="225F2861" wp14:editId="1EBCDCCF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133985</wp:posOffset>
                  </wp:positionV>
                  <wp:extent cx="1162050" cy="1133475"/>
                  <wp:effectExtent l="0" t="0" r="0" b="0"/>
                  <wp:wrapNone/>
                  <wp:docPr id="7" name="图片 7" descr="45a762e18427404caab402a479682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45a762e18427404caab402a479682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25DE3335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585F2F2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文印区</w:t>
            </w:r>
            <w:proofErr w:type="gramEnd"/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56A1B0A8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文件柜</w:t>
            </w:r>
          </w:p>
        </w:tc>
        <w:tc>
          <w:tcPr>
            <w:tcW w:w="2302" w:type="dxa"/>
            <w:shd w:val="clear" w:color="auto" w:fill="auto"/>
            <w:noWrap/>
            <w:vAlign w:val="center"/>
            <w:hideMark/>
          </w:tcPr>
          <w:p w14:paraId="1402F8AC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L1200xW500xH</w:t>
            </w:r>
            <w:r>
              <w:rPr>
                <w:rFonts w:ascii="宋体" w:hAnsi="宋体" w:cs="宋体"/>
                <w:kern w:val="0"/>
                <w:sz w:val="22"/>
              </w:rPr>
              <w:t>18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t>00mm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10A979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E65F258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35C3F24F" w14:textId="6BABD43C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、标准</w:t>
            </w:r>
            <w:r w:rsidRPr="00CD4A2C">
              <w:rPr>
                <w:rFonts w:hint="eastAsia"/>
                <w:sz w:val="22"/>
              </w:rPr>
              <w:t>E1</w:t>
            </w:r>
            <w:r w:rsidRPr="00CD4A2C">
              <w:rPr>
                <w:rFonts w:hint="eastAsia"/>
                <w:sz w:val="22"/>
              </w:rPr>
              <w:t>级刨花板板材；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、封边：采用</w:t>
            </w:r>
            <w:r w:rsidRPr="00CD4A2C">
              <w:rPr>
                <w:rFonts w:hint="eastAsia"/>
                <w:sz w:val="22"/>
              </w:rPr>
              <w:t>PVC</w:t>
            </w:r>
            <w:r w:rsidRPr="00CD4A2C">
              <w:rPr>
                <w:rFonts w:hint="eastAsia"/>
                <w:sz w:val="22"/>
              </w:rPr>
              <w:t>封边（自动封边机封边，不易脱落）；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、顶板、活动层板厚度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，</w:t>
            </w:r>
            <w:proofErr w:type="gramStart"/>
            <w:r w:rsidRPr="00CD4A2C">
              <w:rPr>
                <w:rFonts w:hint="eastAsia"/>
                <w:sz w:val="22"/>
              </w:rPr>
              <w:t>側</w:t>
            </w:r>
            <w:proofErr w:type="gramEnd"/>
            <w:r w:rsidRPr="00CD4A2C">
              <w:rPr>
                <w:rFonts w:hint="eastAsia"/>
                <w:sz w:val="22"/>
              </w:rPr>
              <w:t>板及门采用</w:t>
            </w:r>
            <w:r w:rsidRPr="00CD4A2C">
              <w:rPr>
                <w:rFonts w:hint="eastAsia"/>
                <w:sz w:val="22"/>
              </w:rPr>
              <w:t>25mm</w:t>
            </w:r>
            <w:r w:rsidRPr="00CD4A2C">
              <w:rPr>
                <w:rFonts w:hint="eastAsia"/>
                <w:sz w:val="22"/>
              </w:rPr>
              <w:t>板材。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、门框采用铝合金柜门框</w:t>
            </w:r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GB/T3325-2017</w:t>
            </w:r>
            <w:r w:rsidRPr="00CD4A2C">
              <w:rPr>
                <w:rFonts w:hint="eastAsia"/>
                <w:sz w:val="22"/>
              </w:rPr>
              <w:t>《金属家具通用技术条件》，抗盐雾试验时间为</w:t>
            </w:r>
            <w:r w:rsidRPr="00CD4A2C">
              <w:rPr>
                <w:rFonts w:hint="eastAsia"/>
                <w:sz w:val="22"/>
              </w:rPr>
              <w:t>48h</w:t>
            </w:r>
            <w:r w:rsidRPr="00CD4A2C">
              <w:rPr>
                <w:rFonts w:hint="eastAsia"/>
                <w:sz w:val="22"/>
              </w:rPr>
              <w:t>，实测结果为无锈点，结论符合，原件备查；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 18</w:t>
            </w:r>
            <w:r w:rsidRPr="00CD4A2C">
              <w:rPr>
                <w:rFonts w:hint="eastAsia"/>
                <w:sz w:val="22"/>
              </w:rPr>
              <w:t>小时耐腐蚀测试无绣点，原件备查；</w:t>
            </w:r>
            <w:r w:rsidRPr="00CD4A2C">
              <w:rPr>
                <w:rFonts w:hint="eastAsia"/>
                <w:sz w:val="22"/>
              </w:rPr>
              <w:br/>
              <w:t>6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颜色：樱桃色。</w:t>
            </w:r>
          </w:p>
          <w:p w14:paraId="480ECAD2" w14:textId="2C89991F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182AC4C2" w14:textId="77777777" w:rsidTr="000E39B8">
        <w:trPr>
          <w:trHeight w:val="438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458E8B35" w14:textId="6666BBCD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FUR-05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087F57E2" w14:textId="0E3F8D74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61664" behindDoc="0" locked="0" layoutInCell="1" allowOverlap="1" wp14:anchorId="1974B5A1" wp14:editId="21F20E52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100965</wp:posOffset>
                  </wp:positionV>
                  <wp:extent cx="1238250" cy="1104900"/>
                  <wp:effectExtent l="0" t="0" r="0" b="0"/>
                  <wp:wrapNone/>
                  <wp:docPr id="8" name="图片 11" descr="41f30f856f2fa6253d591585823c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1" descr="41f30f856f2fa6253d591585823c7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185B349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可选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7DFD8D9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部门</w:t>
            </w: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领导室</w:t>
            </w:r>
            <w:proofErr w:type="gramEnd"/>
            <w:r w:rsidRPr="00344C5D">
              <w:rPr>
                <w:rFonts w:ascii="宋体" w:hAnsi="宋体" w:cs="宋体" w:hint="eastAsia"/>
                <w:kern w:val="0"/>
                <w:sz w:val="22"/>
              </w:rPr>
              <w:t>01/02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32E1362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班台</w:t>
            </w:r>
            <w:proofErr w:type="gramEnd"/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19AA403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L2000xW</w:t>
            </w:r>
            <w:r>
              <w:rPr>
                <w:rFonts w:ascii="宋体" w:hAnsi="宋体" w:cs="宋体"/>
                <w:kern w:val="0"/>
                <w:sz w:val="22"/>
              </w:rPr>
              <w:t>16</w:t>
            </w:r>
            <w:r w:rsidRPr="00344C5D">
              <w:rPr>
                <w:rFonts w:ascii="宋体" w:hAnsi="宋体" w:cs="宋体" w:hint="eastAsia"/>
                <w:kern w:val="0"/>
                <w:sz w:val="22"/>
              </w:rPr>
              <w:t>00xH750mm（含副台）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336D440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01D6F80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0AF8FA9A" w14:textId="00938AEE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、台面：中密度纤维板，合格检测报告扫描件，检测依据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人造板及其制品中甲醛释放限量》、</w:t>
            </w:r>
            <w:r w:rsidRPr="00CD4A2C">
              <w:rPr>
                <w:rFonts w:hint="eastAsia"/>
                <w:sz w:val="22"/>
              </w:rPr>
              <w:t>SZJG 52-2016</w:t>
            </w:r>
            <w:r w:rsidRPr="00CD4A2C">
              <w:rPr>
                <w:rFonts w:hint="eastAsia"/>
                <w:sz w:val="22"/>
              </w:rPr>
              <w:t>《家具成品及原辅材料中有害物质限量》，检测结果为甲醛释放量≤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³，总挥发性有机化合物</w:t>
            </w:r>
            <w:r w:rsidRPr="00CD4A2C">
              <w:rPr>
                <w:rFonts w:hint="eastAsia"/>
                <w:sz w:val="22"/>
              </w:rPr>
              <w:t>(TVOC)</w:t>
            </w:r>
            <w:r w:rsidRPr="00CD4A2C">
              <w:rPr>
                <w:rFonts w:hint="eastAsia"/>
                <w:sz w:val="22"/>
              </w:rPr>
              <w:t>释放量≤</w:t>
            </w:r>
            <w:r w:rsidRPr="00CD4A2C">
              <w:rPr>
                <w:rFonts w:hint="eastAsia"/>
                <w:sz w:val="22"/>
              </w:rPr>
              <w:t>0.175mg/m</w:t>
            </w:r>
            <w:r w:rsidRPr="00CD4A2C">
              <w:rPr>
                <w:rFonts w:hint="eastAsia"/>
                <w:sz w:val="22"/>
              </w:rPr>
              <w:t>³，原件备查；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、胡桃木或樱桃皮贴面；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、水性涂料：合格检测报告扫描件，检测依据</w:t>
            </w:r>
            <w:r w:rsidRPr="00CD4A2C">
              <w:rPr>
                <w:rFonts w:hint="eastAsia"/>
                <w:sz w:val="22"/>
              </w:rPr>
              <w:t>GB24410-2009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水性木器涂料中有害物质限量》、</w:t>
            </w:r>
            <w:r w:rsidRPr="00CD4A2C">
              <w:rPr>
                <w:rFonts w:hint="eastAsia"/>
                <w:sz w:val="22"/>
              </w:rPr>
              <w:t>GB/T23992-2009</w:t>
            </w:r>
            <w:r w:rsidRPr="00CD4A2C">
              <w:rPr>
                <w:rFonts w:hint="eastAsia"/>
                <w:sz w:val="22"/>
              </w:rPr>
              <w:t>《涂料中氯代烃含量的测定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气相色谱法》，检测结果挥发性有机化合物含量≤</w:t>
            </w:r>
            <w:r w:rsidRPr="00CD4A2C">
              <w:rPr>
                <w:rFonts w:hint="eastAsia"/>
                <w:sz w:val="22"/>
              </w:rPr>
              <w:t>3g/L</w:t>
            </w:r>
            <w:r w:rsidRPr="00CD4A2C">
              <w:rPr>
                <w:rFonts w:hint="eastAsia"/>
                <w:sz w:val="22"/>
              </w:rPr>
              <w:t>，乙二醇醚及其酯类含量</w:t>
            </w:r>
            <w:r w:rsidRPr="00CD4A2C">
              <w:rPr>
                <w:rFonts w:hint="eastAsia"/>
                <w:sz w:val="22"/>
              </w:rPr>
              <w:t>(</w:t>
            </w:r>
            <w:r w:rsidRPr="00CD4A2C">
              <w:rPr>
                <w:rFonts w:hint="eastAsia"/>
                <w:sz w:val="22"/>
              </w:rPr>
              <w:t>乙二醇甲醚、乙二醇甲醚醋酸酯、乙二醇乙醚、乙二醇乙醚醋酸酯、二乙二醇丁醚醋酸</w:t>
            </w:r>
            <w:proofErr w:type="gramStart"/>
            <w:r w:rsidRPr="00CD4A2C">
              <w:rPr>
                <w:rFonts w:hint="eastAsia"/>
                <w:sz w:val="22"/>
              </w:rPr>
              <w:t>酯</w:t>
            </w:r>
            <w:proofErr w:type="gramEnd"/>
            <w:r w:rsidRPr="00CD4A2C">
              <w:rPr>
                <w:rFonts w:hint="eastAsia"/>
                <w:sz w:val="22"/>
              </w:rPr>
              <w:t>总和</w:t>
            </w:r>
            <w:r w:rsidRPr="00CD4A2C">
              <w:rPr>
                <w:rFonts w:hint="eastAsia"/>
                <w:sz w:val="22"/>
              </w:rPr>
              <w:t>) 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）未检出，苯系物含量（苯、甲苯、乙苯和二甲苯总和）</w:t>
            </w:r>
            <w:r w:rsidRPr="00CD4A2C">
              <w:rPr>
                <w:rFonts w:hint="eastAsia"/>
                <w:sz w:val="22"/>
              </w:rPr>
              <w:t>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）未检出，游离甲醛含量≤</w:t>
            </w:r>
            <w:r w:rsidRPr="00CD4A2C">
              <w:rPr>
                <w:rFonts w:hint="eastAsia"/>
                <w:sz w:val="22"/>
              </w:rPr>
              <w:t>65mg/kg</w:t>
            </w:r>
            <w:r w:rsidRPr="00CD4A2C">
              <w:rPr>
                <w:rFonts w:hint="eastAsia"/>
                <w:sz w:val="22"/>
              </w:rPr>
              <w:t>，氯代烃（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、实木脚支撑，带附柜</w:t>
            </w:r>
          </w:p>
          <w:p w14:paraId="2EF56B86" w14:textId="39339572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0C5E26A2" w14:textId="77777777" w:rsidTr="000E39B8">
        <w:trPr>
          <w:trHeight w:val="471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3BCAFF1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FUR-06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75AA2E6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9933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993300"/>
                <w:kern w:val="0"/>
                <w:sz w:val="22"/>
              </w:rPr>
              <w:drawing>
                <wp:anchor distT="0" distB="0" distL="114300" distR="114300" simplePos="0" relativeHeight="251762688" behindDoc="0" locked="0" layoutInCell="1" allowOverlap="1" wp14:anchorId="2443AA12" wp14:editId="52E041CA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935355</wp:posOffset>
                  </wp:positionV>
                  <wp:extent cx="1143000" cy="1323975"/>
                  <wp:effectExtent l="0" t="0" r="0" b="0"/>
                  <wp:wrapNone/>
                  <wp:docPr id="9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1CC27BE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黑色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6C185B81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部门</w:t>
            </w: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领导室</w:t>
            </w:r>
            <w:proofErr w:type="gramEnd"/>
            <w:r w:rsidRPr="00344C5D">
              <w:rPr>
                <w:rFonts w:ascii="宋体" w:hAnsi="宋体" w:cs="宋体" w:hint="eastAsia"/>
                <w:kern w:val="0"/>
                <w:sz w:val="22"/>
              </w:rPr>
              <w:t>01/02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7D7B571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领导室</w:t>
            </w:r>
            <w:proofErr w:type="gramEnd"/>
            <w:r w:rsidRPr="00344C5D">
              <w:rPr>
                <w:rFonts w:ascii="宋体" w:hAnsi="宋体" w:cs="宋体" w:hint="eastAsia"/>
                <w:kern w:val="0"/>
                <w:sz w:val="22"/>
              </w:rPr>
              <w:t>办公椅</w:t>
            </w:r>
          </w:p>
        </w:tc>
        <w:tc>
          <w:tcPr>
            <w:tcW w:w="2302" w:type="dxa"/>
            <w:shd w:val="clear" w:color="000000" w:fill="FFFFFF"/>
            <w:noWrap/>
            <w:vAlign w:val="center"/>
            <w:hideMark/>
          </w:tcPr>
          <w:p w14:paraId="7FC9685E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标准高背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CB5DBF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 xml:space="preserve">2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17C3F895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3C63C282" w14:textId="5EDDA2A6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、面料：优质头层真皮面料，检测报告扫描件，检测依据</w:t>
            </w:r>
            <w:r w:rsidRPr="00CD4A2C">
              <w:rPr>
                <w:rFonts w:hint="eastAsia"/>
                <w:sz w:val="22"/>
              </w:rPr>
              <w:t xml:space="preserve"> GB/T16799-2008</w:t>
            </w:r>
            <w:r w:rsidRPr="00CD4A2C">
              <w:rPr>
                <w:rFonts w:hint="eastAsia"/>
                <w:sz w:val="22"/>
              </w:rPr>
              <w:t>或</w:t>
            </w:r>
            <w:r w:rsidRPr="00CD4A2C">
              <w:rPr>
                <w:rFonts w:hint="eastAsia"/>
                <w:sz w:val="22"/>
              </w:rPr>
              <w:t>GB/T16799-2018</w:t>
            </w:r>
            <w:r w:rsidRPr="00CD4A2C">
              <w:rPr>
                <w:rFonts w:hint="eastAsia"/>
                <w:sz w:val="22"/>
              </w:rPr>
              <w:t>《家具用皮革》</w:t>
            </w:r>
            <w:r w:rsidRPr="00CD4A2C">
              <w:rPr>
                <w:rFonts w:hint="eastAsia"/>
                <w:sz w:val="22"/>
              </w:rPr>
              <w:t xml:space="preserve">, </w:t>
            </w:r>
            <w:r w:rsidRPr="00CD4A2C">
              <w:rPr>
                <w:rFonts w:hint="eastAsia"/>
                <w:sz w:val="22"/>
              </w:rPr>
              <w:t>检测结果为：撕裂力≥</w:t>
            </w:r>
            <w:r w:rsidRPr="00CD4A2C">
              <w:rPr>
                <w:rFonts w:hint="eastAsia"/>
                <w:sz w:val="22"/>
              </w:rPr>
              <w:t>40N</w:t>
            </w:r>
            <w:r w:rsidRPr="00CD4A2C">
              <w:rPr>
                <w:rFonts w:hint="eastAsia"/>
                <w:sz w:val="22"/>
              </w:rPr>
              <w:t>，涂层粘着牢度大于等于</w:t>
            </w:r>
            <w:r w:rsidRPr="00CD4A2C">
              <w:rPr>
                <w:rFonts w:hint="eastAsia"/>
                <w:sz w:val="22"/>
              </w:rPr>
              <w:t>4.4N/10mm</w:t>
            </w:r>
            <w:r w:rsidRPr="00CD4A2C">
              <w:rPr>
                <w:rFonts w:hint="eastAsia"/>
                <w:sz w:val="22"/>
              </w:rPr>
              <w:t>，稀释差≤</w:t>
            </w:r>
            <w:r w:rsidRPr="00CD4A2C">
              <w:rPr>
                <w:rFonts w:hint="eastAsia"/>
                <w:sz w:val="22"/>
              </w:rPr>
              <w:t>0.4</w:t>
            </w:r>
            <w:r w:rsidRPr="00CD4A2C">
              <w:rPr>
                <w:rFonts w:hint="eastAsia"/>
                <w:sz w:val="22"/>
              </w:rPr>
              <w:t>，游离甲醛含量≤</w:t>
            </w:r>
            <w:r w:rsidRPr="00CD4A2C">
              <w:rPr>
                <w:rFonts w:hint="eastAsia"/>
                <w:sz w:val="22"/>
              </w:rPr>
              <w:t>7.2mg/kg,</w:t>
            </w:r>
            <w:r w:rsidRPr="00CD4A2C">
              <w:rPr>
                <w:rFonts w:hint="eastAsia"/>
                <w:sz w:val="22"/>
              </w:rPr>
              <w:t>禁用偶氮染料含量为未检出，原件备查；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、多层生态夹板：合格检测报告扫描件，多层生态夹板检测依据：</w:t>
            </w:r>
            <w:r w:rsidRPr="00CD4A2C">
              <w:rPr>
                <w:rFonts w:hint="eastAsia"/>
                <w:sz w:val="22"/>
              </w:rPr>
              <w:t>GB/T 9846-2015</w:t>
            </w:r>
            <w:r w:rsidRPr="00CD4A2C">
              <w:rPr>
                <w:rFonts w:hint="eastAsia"/>
                <w:sz w:val="22"/>
              </w:rPr>
              <w:t>《普通胶合板》、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人造板及其制品中甲醛释放限量》；检测结果为含水率≤</w:t>
            </w:r>
            <w:r w:rsidRPr="00CD4A2C">
              <w:rPr>
                <w:rFonts w:hint="eastAsia"/>
                <w:sz w:val="22"/>
              </w:rPr>
              <w:t>9.8%,</w:t>
            </w:r>
            <w:r w:rsidRPr="00CD4A2C">
              <w:rPr>
                <w:rFonts w:hint="eastAsia"/>
                <w:sz w:val="22"/>
              </w:rPr>
              <w:t>胶合强度≥</w:t>
            </w:r>
            <w:r w:rsidRPr="00CD4A2C">
              <w:rPr>
                <w:rFonts w:hint="eastAsia"/>
                <w:sz w:val="22"/>
              </w:rPr>
              <w:t>1.02MPa,</w:t>
            </w:r>
            <w:r w:rsidRPr="00CD4A2C">
              <w:rPr>
                <w:rFonts w:hint="eastAsia"/>
                <w:sz w:val="22"/>
              </w:rPr>
              <w:t>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³，浸渍剥离为</w:t>
            </w:r>
            <w:r w:rsidRPr="00CD4A2C">
              <w:rPr>
                <w:rFonts w:hint="eastAsia"/>
                <w:sz w:val="22"/>
              </w:rPr>
              <w:t>0</w:t>
            </w:r>
            <w:r w:rsidRPr="00CD4A2C">
              <w:rPr>
                <w:rFonts w:hint="eastAsia"/>
                <w:sz w:val="22"/>
              </w:rPr>
              <w:t>，静曲强度：顺纹≥</w:t>
            </w:r>
            <w:r w:rsidRPr="00CD4A2C">
              <w:rPr>
                <w:rFonts w:hint="eastAsia"/>
                <w:sz w:val="22"/>
              </w:rPr>
              <w:t>56Mpa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27MPa</w:t>
            </w:r>
            <w:r w:rsidRPr="00CD4A2C">
              <w:rPr>
                <w:rFonts w:hint="eastAsia"/>
                <w:sz w:val="22"/>
              </w:rPr>
              <w:t>；弹性模量：顺纹≥</w:t>
            </w:r>
            <w:r w:rsidRPr="00CD4A2C">
              <w:rPr>
                <w:rFonts w:hint="eastAsia"/>
                <w:sz w:val="22"/>
              </w:rPr>
              <w:t>8220Mpa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4400MPa</w:t>
            </w:r>
            <w:r w:rsidRPr="00CD4A2C">
              <w:rPr>
                <w:rFonts w:hint="eastAsia"/>
                <w:sz w:val="22"/>
              </w:rPr>
              <w:t>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</w:t>
            </w:r>
            <w:proofErr w:type="gramStart"/>
            <w:r w:rsidRPr="00CD4A2C">
              <w:rPr>
                <w:rFonts w:hint="eastAsia"/>
                <w:sz w:val="22"/>
              </w:rPr>
              <w:t>海棉</w:t>
            </w:r>
            <w:proofErr w:type="gramEnd"/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优质回弹海绵</w:t>
            </w:r>
            <w:r w:rsidRPr="00CD4A2C">
              <w:rPr>
                <w:rFonts w:hint="eastAsia"/>
                <w:sz w:val="22"/>
              </w:rPr>
              <w:t>,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GB/T10802-2006</w:t>
            </w:r>
            <w:r w:rsidRPr="00CD4A2C">
              <w:rPr>
                <w:rFonts w:hint="eastAsia"/>
                <w:sz w:val="22"/>
              </w:rPr>
              <w:t>《通用软质聚醚型聚氨酯泡沫塑料》，检测结果符合</w:t>
            </w:r>
            <w:r w:rsidRPr="00CD4A2C">
              <w:rPr>
                <w:rFonts w:hint="eastAsia"/>
                <w:sz w:val="22"/>
              </w:rPr>
              <w:t>25%</w:t>
            </w:r>
            <w:r w:rsidRPr="00CD4A2C">
              <w:rPr>
                <w:rFonts w:hint="eastAsia"/>
                <w:sz w:val="22"/>
              </w:rPr>
              <w:t>压陷硬度≥</w:t>
            </w:r>
            <w:r w:rsidRPr="00CD4A2C">
              <w:rPr>
                <w:rFonts w:hint="eastAsia"/>
                <w:sz w:val="22"/>
              </w:rPr>
              <w:t>96N, 65%/25%</w:t>
            </w:r>
            <w:proofErr w:type="gramStart"/>
            <w:r w:rsidRPr="00CD4A2C">
              <w:rPr>
                <w:rFonts w:hint="eastAsia"/>
                <w:sz w:val="22"/>
              </w:rPr>
              <w:t>压陷比</w:t>
            </w:r>
            <w:proofErr w:type="gramEnd"/>
            <w:r w:rsidRPr="00CD4A2C">
              <w:rPr>
                <w:rFonts w:hint="eastAsia"/>
                <w:sz w:val="22"/>
              </w:rPr>
              <w:t>≥</w:t>
            </w:r>
            <w:r w:rsidRPr="00CD4A2C">
              <w:rPr>
                <w:rFonts w:hint="eastAsia"/>
                <w:sz w:val="22"/>
              </w:rPr>
              <w:t>2.0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>75%</w:t>
            </w:r>
            <w:r w:rsidRPr="00CD4A2C">
              <w:rPr>
                <w:rFonts w:hint="eastAsia"/>
                <w:sz w:val="22"/>
              </w:rPr>
              <w:t>压缩永久变形≤</w:t>
            </w:r>
            <w:r w:rsidRPr="00CD4A2C">
              <w:rPr>
                <w:rFonts w:hint="eastAsia"/>
                <w:sz w:val="22"/>
              </w:rPr>
              <w:t>4.4%</w:t>
            </w:r>
            <w:r w:rsidRPr="00CD4A2C">
              <w:rPr>
                <w:rFonts w:hint="eastAsia"/>
                <w:sz w:val="22"/>
              </w:rPr>
              <w:t>，回弹率≥</w:t>
            </w:r>
            <w:r w:rsidRPr="00CD4A2C">
              <w:rPr>
                <w:rFonts w:hint="eastAsia"/>
                <w:sz w:val="22"/>
              </w:rPr>
              <w:t>50%</w:t>
            </w:r>
            <w:r w:rsidRPr="00CD4A2C">
              <w:rPr>
                <w:rFonts w:hint="eastAsia"/>
                <w:sz w:val="22"/>
              </w:rPr>
              <w:t>，拉伸强度≥</w:t>
            </w:r>
            <w:r w:rsidRPr="00CD4A2C">
              <w:rPr>
                <w:rFonts w:hint="eastAsia"/>
                <w:sz w:val="22"/>
              </w:rPr>
              <w:t>98kpa</w:t>
            </w:r>
            <w:r w:rsidRPr="00CD4A2C">
              <w:rPr>
                <w:rFonts w:hint="eastAsia"/>
                <w:sz w:val="22"/>
              </w:rPr>
              <w:t>，伸长率≥</w:t>
            </w:r>
            <w:r w:rsidRPr="00CD4A2C">
              <w:rPr>
                <w:rFonts w:hint="eastAsia"/>
                <w:sz w:val="22"/>
              </w:rPr>
              <w:t>167%</w:t>
            </w:r>
            <w:r w:rsidRPr="00CD4A2C">
              <w:rPr>
                <w:rFonts w:hint="eastAsia"/>
                <w:sz w:val="22"/>
              </w:rPr>
              <w:t>，撕裂强度≥</w:t>
            </w:r>
            <w:r w:rsidRPr="00CD4A2C">
              <w:rPr>
                <w:rFonts w:hint="eastAsia"/>
                <w:sz w:val="22"/>
              </w:rPr>
              <w:t>3.1N/cm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</w:t>
            </w:r>
            <w:r w:rsidRPr="00CD4A2C">
              <w:rPr>
                <w:rFonts w:hint="eastAsia"/>
                <w:sz w:val="22"/>
              </w:rPr>
              <w:lastRenderedPageBreak/>
              <w:t>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、五星铝合金脚：合格检测报告扫描件，检测依据</w:t>
            </w:r>
            <w:r w:rsidRPr="00CD4A2C">
              <w:rPr>
                <w:rFonts w:hint="eastAsia"/>
                <w:sz w:val="22"/>
              </w:rPr>
              <w:t>GB/T3325-2017</w:t>
            </w:r>
            <w:r w:rsidRPr="00CD4A2C">
              <w:rPr>
                <w:rFonts w:hint="eastAsia"/>
                <w:sz w:val="22"/>
              </w:rPr>
              <w:t>《金属家具通用技术条件》，抗盐雾试验时间为</w:t>
            </w:r>
            <w:r w:rsidRPr="00CD4A2C">
              <w:rPr>
                <w:rFonts w:hint="eastAsia"/>
                <w:sz w:val="22"/>
              </w:rPr>
              <w:t>48h</w:t>
            </w:r>
            <w:r w:rsidRPr="00CD4A2C">
              <w:rPr>
                <w:rFonts w:hint="eastAsia"/>
                <w:sz w:val="22"/>
              </w:rPr>
              <w:t>，实测结果为无锈点，原件备查。</w:t>
            </w:r>
            <w:r w:rsidRPr="00CD4A2C">
              <w:rPr>
                <w:rFonts w:hint="eastAsia"/>
                <w:sz w:val="22"/>
              </w:rPr>
              <w:br/>
              <w:t>6</w:t>
            </w:r>
            <w:r w:rsidRPr="00CD4A2C">
              <w:rPr>
                <w:rFonts w:hint="eastAsia"/>
                <w:sz w:val="22"/>
              </w:rPr>
              <w:t>、气动升降旋转功能，豪华飞机底盘，可倾</w:t>
            </w:r>
            <w:proofErr w:type="gramStart"/>
            <w:r w:rsidRPr="00CD4A2C">
              <w:rPr>
                <w:rFonts w:hint="eastAsia"/>
                <w:sz w:val="22"/>
              </w:rPr>
              <w:t>仰</w:t>
            </w:r>
            <w:proofErr w:type="gramEnd"/>
            <w:r w:rsidRPr="00CD4A2C">
              <w:rPr>
                <w:rFonts w:hint="eastAsia"/>
                <w:sz w:val="22"/>
              </w:rPr>
              <w:t>锁定，真皮扶手</w:t>
            </w:r>
            <w:r w:rsidRPr="00CD4A2C">
              <w:rPr>
                <w:rFonts w:hint="eastAsia"/>
                <w:sz w:val="22"/>
              </w:rPr>
              <w:br/>
              <w:t>7</w:t>
            </w:r>
            <w:r w:rsidRPr="00CD4A2C">
              <w:rPr>
                <w:rFonts w:hint="eastAsia"/>
                <w:sz w:val="22"/>
              </w:rPr>
              <w:t>、颜色：黑色</w:t>
            </w:r>
          </w:p>
          <w:p w14:paraId="542436FB" w14:textId="0CB2A4AA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0253C90B" w14:textId="77777777" w:rsidTr="000E39B8">
        <w:trPr>
          <w:trHeight w:val="2955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12FCDA7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FUR-07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0955B0E5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9933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993300"/>
                <w:kern w:val="0"/>
                <w:sz w:val="22"/>
              </w:rPr>
              <w:drawing>
                <wp:anchor distT="0" distB="0" distL="114300" distR="114300" simplePos="0" relativeHeight="251763712" behindDoc="0" locked="0" layoutInCell="1" allowOverlap="1" wp14:anchorId="0048C6A4" wp14:editId="02F93668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163830</wp:posOffset>
                  </wp:positionV>
                  <wp:extent cx="1181100" cy="1314450"/>
                  <wp:effectExtent l="0" t="0" r="0" b="0"/>
                  <wp:wrapNone/>
                  <wp:docPr id="10" name="图片 10" descr="9dd43f35793637daf39f74e944b09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9dd43f35793637daf39f74e944b09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314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376FF45E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黑色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5CFE964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部门</w:t>
            </w: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领导室</w:t>
            </w:r>
            <w:proofErr w:type="gramEnd"/>
            <w:r w:rsidRPr="00344C5D">
              <w:rPr>
                <w:rFonts w:ascii="宋体" w:hAnsi="宋体" w:cs="宋体" w:hint="eastAsia"/>
                <w:kern w:val="0"/>
                <w:sz w:val="22"/>
              </w:rPr>
              <w:t>01/02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DD93E9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办公接待椅</w:t>
            </w:r>
          </w:p>
        </w:tc>
        <w:tc>
          <w:tcPr>
            <w:tcW w:w="2302" w:type="dxa"/>
            <w:shd w:val="clear" w:color="000000" w:fill="FFFFFF"/>
            <w:noWrap/>
            <w:vAlign w:val="center"/>
            <w:hideMark/>
          </w:tcPr>
          <w:p w14:paraId="02425A22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标准中背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46887DD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 xml:space="preserve">4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D4FFFB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10419921" w14:textId="5AEFC722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、面料：优质头层真皮面料，检测报告扫描件，检测依据</w:t>
            </w:r>
            <w:r w:rsidRPr="00CD4A2C">
              <w:rPr>
                <w:rFonts w:hint="eastAsia"/>
                <w:sz w:val="22"/>
              </w:rPr>
              <w:t xml:space="preserve"> GB/T16799-2008</w:t>
            </w:r>
            <w:r w:rsidRPr="00CD4A2C">
              <w:rPr>
                <w:rFonts w:hint="eastAsia"/>
                <w:sz w:val="22"/>
              </w:rPr>
              <w:t>或</w:t>
            </w:r>
            <w:r w:rsidRPr="00CD4A2C">
              <w:rPr>
                <w:rFonts w:hint="eastAsia"/>
                <w:sz w:val="22"/>
              </w:rPr>
              <w:t>GB/T16799-2018</w:t>
            </w:r>
            <w:r w:rsidRPr="00CD4A2C">
              <w:rPr>
                <w:rFonts w:hint="eastAsia"/>
                <w:sz w:val="22"/>
              </w:rPr>
              <w:t>《家具用皮革》</w:t>
            </w:r>
            <w:r w:rsidRPr="00CD4A2C">
              <w:rPr>
                <w:rFonts w:hint="eastAsia"/>
                <w:sz w:val="22"/>
              </w:rPr>
              <w:t xml:space="preserve">, </w:t>
            </w:r>
            <w:r w:rsidRPr="00CD4A2C">
              <w:rPr>
                <w:rFonts w:hint="eastAsia"/>
                <w:sz w:val="22"/>
              </w:rPr>
              <w:t>检测结果为：撕裂力≥</w:t>
            </w:r>
            <w:r w:rsidRPr="00CD4A2C">
              <w:rPr>
                <w:rFonts w:hint="eastAsia"/>
                <w:sz w:val="22"/>
              </w:rPr>
              <w:t>40N</w:t>
            </w:r>
            <w:r w:rsidRPr="00CD4A2C">
              <w:rPr>
                <w:rFonts w:hint="eastAsia"/>
                <w:sz w:val="22"/>
              </w:rPr>
              <w:t>，涂层粘着牢度大于等于</w:t>
            </w:r>
            <w:r w:rsidRPr="00CD4A2C">
              <w:rPr>
                <w:rFonts w:hint="eastAsia"/>
                <w:sz w:val="22"/>
              </w:rPr>
              <w:t>4.4N/10mm</w:t>
            </w:r>
            <w:r w:rsidRPr="00CD4A2C">
              <w:rPr>
                <w:rFonts w:hint="eastAsia"/>
                <w:sz w:val="22"/>
              </w:rPr>
              <w:t>，稀释差≤</w:t>
            </w:r>
            <w:r w:rsidRPr="00CD4A2C">
              <w:rPr>
                <w:rFonts w:hint="eastAsia"/>
                <w:sz w:val="22"/>
              </w:rPr>
              <w:t>0.4</w:t>
            </w:r>
            <w:r w:rsidRPr="00CD4A2C">
              <w:rPr>
                <w:rFonts w:hint="eastAsia"/>
                <w:sz w:val="22"/>
              </w:rPr>
              <w:t>，游离甲醛含量≤</w:t>
            </w:r>
            <w:r w:rsidRPr="00CD4A2C">
              <w:rPr>
                <w:rFonts w:hint="eastAsia"/>
                <w:sz w:val="22"/>
              </w:rPr>
              <w:t>7.2mg/kg,</w:t>
            </w:r>
            <w:r w:rsidRPr="00CD4A2C">
              <w:rPr>
                <w:rFonts w:hint="eastAsia"/>
                <w:sz w:val="22"/>
              </w:rPr>
              <w:t>禁用偶氮染料含量为未检出，原件备查；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、多层生态夹板：合格检测报告扫描件，多层生态夹板检测依据：</w:t>
            </w:r>
            <w:r w:rsidRPr="00CD4A2C">
              <w:rPr>
                <w:rFonts w:hint="eastAsia"/>
                <w:sz w:val="22"/>
              </w:rPr>
              <w:t>GB/T 9846-2015</w:t>
            </w:r>
            <w:r w:rsidRPr="00CD4A2C">
              <w:rPr>
                <w:rFonts w:hint="eastAsia"/>
                <w:sz w:val="22"/>
              </w:rPr>
              <w:t>《普通胶合板》、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人造板及其制品中甲醛释放限量》；检测结果为含水率≤</w:t>
            </w:r>
            <w:r w:rsidRPr="00CD4A2C">
              <w:rPr>
                <w:rFonts w:hint="eastAsia"/>
                <w:sz w:val="22"/>
              </w:rPr>
              <w:t>9.8%,</w:t>
            </w:r>
            <w:r w:rsidRPr="00CD4A2C">
              <w:rPr>
                <w:rFonts w:hint="eastAsia"/>
                <w:sz w:val="22"/>
              </w:rPr>
              <w:t>胶合强度</w:t>
            </w:r>
            <w:r w:rsidRPr="00CD4A2C">
              <w:rPr>
                <w:rFonts w:hint="eastAsia"/>
                <w:sz w:val="22"/>
              </w:rPr>
              <w:lastRenderedPageBreak/>
              <w:t>≥</w:t>
            </w:r>
            <w:r w:rsidRPr="00CD4A2C">
              <w:rPr>
                <w:rFonts w:hint="eastAsia"/>
                <w:sz w:val="22"/>
              </w:rPr>
              <w:t>1.02MPa,</w:t>
            </w:r>
            <w:r w:rsidRPr="00CD4A2C">
              <w:rPr>
                <w:rFonts w:hint="eastAsia"/>
                <w:sz w:val="22"/>
              </w:rPr>
              <w:t>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³，浸渍剥离为</w:t>
            </w:r>
            <w:r w:rsidRPr="00CD4A2C">
              <w:rPr>
                <w:rFonts w:hint="eastAsia"/>
                <w:sz w:val="22"/>
              </w:rPr>
              <w:t>0</w:t>
            </w:r>
            <w:r w:rsidRPr="00CD4A2C">
              <w:rPr>
                <w:rFonts w:hint="eastAsia"/>
                <w:sz w:val="22"/>
              </w:rPr>
              <w:t>，静曲强度：顺纹≥</w:t>
            </w:r>
            <w:r w:rsidRPr="00CD4A2C">
              <w:rPr>
                <w:rFonts w:hint="eastAsia"/>
                <w:sz w:val="22"/>
              </w:rPr>
              <w:t>56Mpa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27MPa</w:t>
            </w:r>
            <w:r w:rsidRPr="00CD4A2C">
              <w:rPr>
                <w:rFonts w:hint="eastAsia"/>
                <w:sz w:val="22"/>
              </w:rPr>
              <w:t>；弹性模量：顺纹≥</w:t>
            </w:r>
            <w:r w:rsidRPr="00CD4A2C">
              <w:rPr>
                <w:rFonts w:hint="eastAsia"/>
                <w:sz w:val="22"/>
              </w:rPr>
              <w:t>8220Mpa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4400MPa</w:t>
            </w:r>
            <w:r w:rsidRPr="00CD4A2C">
              <w:rPr>
                <w:rFonts w:hint="eastAsia"/>
                <w:sz w:val="22"/>
              </w:rPr>
              <w:t>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</w:t>
            </w:r>
            <w:proofErr w:type="gramStart"/>
            <w:r w:rsidRPr="00CD4A2C">
              <w:rPr>
                <w:rFonts w:hint="eastAsia"/>
                <w:sz w:val="22"/>
              </w:rPr>
              <w:t>海棉</w:t>
            </w:r>
            <w:proofErr w:type="gramEnd"/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优质回弹海绵</w:t>
            </w:r>
            <w:r w:rsidRPr="00CD4A2C">
              <w:rPr>
                <w:rFonts w:hint="eastAsia"/>
                <w:sz w:val="22"/>
              </w:rPr>
              <w:t xml:space="preserve">, 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GB/T10802-2006</w:t>
            </w:r>
            <w:r w:rsidRPr="00CD4A2C">
              <w:rPr>
                <w:rFonts w:hint="eastAsia"/>
                <w:sz w:val="22"/>
              </w:rPr>
              <w:t>《通用软质聚醚型聚氨酯泡沫塑料》，检测结果符合</w:t>
            </w:r>
            <w:r w:rsidRPr="00CD4A2C">
              <w:rPr>
                <w:rFonts w:hint="eastAsia"/>
                <w:sz w:val="22"/>
              </w:rPr>
              <w:t>25%</w:t>
            </w:r>
            <w:r w:rsidRPr="00CD4A2C">
              <w:rPr>
                <w:rFonts w:hint="eastAsia"/>
                <w:sz w:val="22"/>
              </w:rPr>
              <w:t>压陷硬度≥</w:t>
            </w:r>
            <w:r w:rsidRPr="00CD4A2C">
              <w:rPr>
                <w:rFonts w:hint="eastAsia"/>
                <w:sz w:val="22"/>
              </w:rPr>
              <w:t>96N, 65%/25%</w:t>
            </w:r>
            <w:proofErr w:type="gramStart"/>
            <w:r w:rsidRPr="00CD4A2C">
              <w:rPr>
                <w:rFonts w:hint="eastAsia"/>
                <w:sz w:val="22"/>
              </w:rPr>
              <w:t>压陷比</w:t>
            </w:r>
            <w:proofErr w:type="gramEnd"/>
            <w:r w:rsidRPr="00CD4A2C">
              <w:rPr>
                <w:rFonts w:hint="eastAsia"/>
                <w:sz w:val="22"/>
              </w:rPr>
              <w:t>≥</w:t>
            </w:r>
            <w:r w:rsidRPr="00CD4A2C">
              <w:rPr>
                <w:rFonts w:hint="eastAsia"/>
                <w:sz w:val="22"/>
              </w:rPr>
              <w:t>2.0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>75%</w:t>
            </w:r>
            <w:r w:rsidRPr="00CD4A2C">
              <w:rPr>
                <w:rFonts w:hint="eastAsia"/>
                <w:sz w:val="22"/>
              </w:rPr>
              <w:t>压缩永久变形≤</w:t>
            </w:r>
            <w:r w:rsidRPr="00CD4A2C">
              <w:rPr>
                <w:rFonts w:hint="eastAsia"/>
                <w:sz w:val="22"/>
              </w:rPr>
              <w:t>4.4%</w:t>
            </w:r>
            <w:r w:rsidRPr="00CD4A2C">
              <w:rPr>
                <w:rFonts w:hint="eastAsia"/>
                <w:sz w:val="22"/>
              </w:rPr>
              <w:t>，回弹率≥</w:t>
            </w:r>
            <w:r w:rsidRPr="00CD4A2C">
              <w:rPr>
                <w:rFonts w:hint="eastAsia"/>
                <w:sz w:val="22"/>
              </w:rPr>
              <w:t>50%</w:t>
            </w:r>
            <w:r w:rsidRPr="00CD4A2C">
              <w:rPr>
                <w:rFonts w:hint="eastAsia"/>
                <w:sz w:val="22"/>
              </w:rPr>
              <w:t>，拉伸强度≥</w:t>
            </w:r>
            <w:r w:rsidRPr="00CD4A2C">
              <w:rPr>
                <w:rFonts w:hint="eastAsia"/>
                <w:sz w:val="22"/>
              </w:rPr>
              <w:t>98kpa</w:t>
            </w:r>
            <w:r w:rsidRPr="00CD4A2C">
              <w:rPr>
                <w:rFonts w:hint="eastAsia"/>
                <w:sz w:val="22"/>
              </w:rPr>
              <w:t>，伸长率≥</w:t>
            </w:r>
            <w:r w:rsidRPr="00CD4A2C">
              <w:rPr>
                <w:rFonts w:hint="eastAsia"/>
                <w:sz w:val="22"/>
              </w:rPr>
              <w:t>167%</w:t>
            </w:r>
            <w:r w:rsidRPr="00CD4A2C">
              <w:rPr>
                <w:rFonts w:hint="eastAsia"/>
                <w:sz w:val="22"/>
              </w:rPr>
              <w:t>，撕裂强度≥</w:t>
            </w:r>
            <w:r w:rsidRPr="00CD4A2C">
              <w:rPr>
                <w:rFonts w:hint="eastAsia"/>
                <w:sz w:val="22"/>
              </w:rPr>
              <w:t>3.1N/cm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、钢弓形脚架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颜色：黑色</w:t>
            </w:r>
          </w:p>
          <w:p w14:paraId="0110F356" w14:textId="5A29CA45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42189889" w14:textId="77777777" w:rsidTr="000E39B8">
        <w:trPr>
          <w:trHeight w:val="282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63545135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FUR-08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34BC5C05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9933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993300"/>
                <w:kern w:val="0"/>
                <w:sz w:val="22"/>
              </w:rPr>
              <w:drawing>
                <wp:anchor distT="0" distB="0" distL="114300" distR="114300" simplePos="0" relativeHeight="251764736" behindDoc="0" locked="0" layoutInCell="1" allowOverlap="1" wp14:anchorId="2DA8E96F" wp14:editId="44100B46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351155</wp:posOffset>
                  </wp:positionV>
                  <wp:extent cx="1209675" cy="981075"/>
                  <wp:effectExtent l="0" t="0" r="0" b="0"/>
                  <wp:wrapNone/>
                  <wp:docPr id="11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3922FD6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黑色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0E609DEF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部门</w:t>
            </w: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领导室</w:t>
            </w:r>
            <w:proofErr w:type="gramEnd"/>
            <w:r w:rsidRPr="00344C5D">
              <w:rPr>
                <w:rFonts w:ascii="宋体" w:hAnsi="宋体" w:cs="宋体" w:hint="eastAsia"/>
                <w:kern w:val="0"/>
                <w:sz w:val="22"/>
              </w:rPr>
              <w:t>01/02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B9785C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办公</w:t>
            </w: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三人位沙发</w:t>
            </w:r>
            <w:proofErr w:type="gramEnd"/>
          </w:p>
        </w:tc>
        <w:tc>
          <w:tcPr>
            <w:tcW w:w="2302" w:type="dxa"/>
            <w:shd w:val="clear" w:color="000000" w:fill="FFFFFF"/>
            <w:noWrap/>
            <w:vAlign w:val="center"/>
            <w:hideMark/>
          </w:tcPr>
          <w:p w14:paraId="6EF5219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W2000*D800*D800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4D15FA4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 xml:space="preserve">2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5F2ED1E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22376489" w14:textId="39143F9B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、面料：优质头层真皮面料，检测报告扫描件，检测依据</w:t>
            </w:r>
            <w:r w:rsidRPr="00CD4A2C">
              <w:rPr>
                <w:rFonts w:hint="eastAsia"/>
                <w:sz w:val="22"/>
              </w:rPr>
              <w:t xml:space="preserve"> GB/T16799-2008</w:t>
            </w:r>
            <w:r w:rsidRPr="00CD4A2C">
              <w:rPr>
                <w:rFonts w:hint="eastAsia"/>
                <w:sz w:val="22"/>
              </w:rPr>
              <w:t>或</w:t>
            </w:r>
            <w:r w:rsidRPr="00CD4A2C">
              <w:rPr>
                <w:rFonts w:hint="eastAsia"/>
                <w:sz w:val="22"/>
              </w:rPr>
              <w:t>GB/T16799-2018</w:t>
            </w:r>
            <w:r w:rsidRPr="00CD4A2C">
              <w:rPr>
                <w:rFonts w:hint="eastAsia"/>
                <w:sz w:val="22"/>
              </w:rPr>
              <w:t>《家具用皮革》</w:t>
            </w:r>
            <w:r w:rsidRPr="00CD4A2C">
              <w:rPr>
                <w:rFonts w:hint="eastAsia"/>
                <w:sz w:val="22"/>
              </w:rPr>
              <w:t xml:space="preserve">, </w:t>
            </w:r>
            <w:r w:rsidRPr="00CD4A2C">
              <w:rPr>
                <w:rFonts w:hint="eastAsia"/>
                <w:sz w:val="22"/>
              </w:rPr>
              <w:t>检测结果为：撕裂力≥</w:t>
            </w:r>
            <w:r w:rsidRPr="00CD4A2C">
              <w:rPr>
                <w:rFonts w:hint="eastAsia"/>
                <w:sz w:val="22"/>
              </w:rPr>
              <w:t>40N</w:t>
            </w:r>
            <w:r w:rsidRPr="00CD4A2C">
              <w:rPr>
                <w:rFonts w:hint="eastAsia"/>
                <w:sz w:val="22"/>
              </w:rPr>
              <w:t>，涂层粘着牢度大于等于</w:t>
            </w:r>
            <w:r w:rsidRPr="00CD4A2C">
              <w:rPr>
                <w:rFonts w:hint="eastAsia"/>
                <w:sz w:val="22"/>
              </w:rPr>
              <w:t>4.4N/10mm</w:t>
            </w:r>
            <w:r w:rsidRPr="00CD4A2C">
              <w:rPr>
                <w:rFonts w:hint="eastAsia"/>
                <w:sz w:val="22"/>
              </w:rPr>
              <w:t>，稀释差≤</w:t>
            </w:r>
            <w:r w:rsidRPr="00CD4A2C">
              <w:rPr>
                <w:rFonts w:hint="eastAsia"/>
                <w:sz w:val="22"/>
              </w:rPr>
              <w:t>0.4</w:t>
            </w:r>
            <w:r w:rsidRPr="00CD4A2C">
              <w:rPr>
                <w:rFonts w:hint="eastAsia"/>
                <w:sz w:val="22"/>
              </w:rPr>
              <w:t>，游离甲醛含量≤</w:t>
            </w:r>
            <w:r w:rsidRPr="00CD4A2C">
              <w:rPr>
                <w:rFonts w:hint="eastAsia"/>
                <w:sz w:val="22"/>
              </w:rPr>
              <w:t>7.2mg/kg,</w:t>
            </w:r>
            <w:r w:rsidRPr="00CD4A2C">
              <w:rPr>
                <w:rFonts w:hint="eastAsia"/>
                <w:sz w:val="22"/>
              </w:rPr>
              <w:t>禁用偶氮染料含量为未检出，原件备查；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、多层生态夹板：合格检测报告扫描件，多层生态夹板检测依据：</w:t>
            </w:r>
            <w:r w:rsidRPr="00CD4A2C">
              <w:rPr>
                <w:rFonts w:hint="eastAsia"/>
                <w:sz w:val="22"/>
              </w:rPr>
              <w:t>GB/T 9846-2015</w:t>
            </w:r>
            <w:r w:rsidRPr="00CD4A2C">
              <w:rPr>
                <w:rFonts w:hint="eastAsia"/>
                <w:sz w:val="22"/>
              </w:rPr>
              <w:t>《普通胶合板》、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人造板及其制品中甲醛释放限量》；检测结果为含水率≤</w:t>
            </w:r>
            <w:r w:rsidRPr="00CD4A2C">
              <w:rPr>
                <w:rFonts w:hint="eastAsia"/>
                <w:sz w:val="22"/>
              </w:rPr>
              <w:t>9.8%,</w:t>
            </w:r>
            <w:r w:rsidRPr="00CD4A2C">
              <w:rPr>
                <w:rFonts w:hint="eastAsia"/>
                <w:sz w:val="22"/>
              </w:rPr>
              <w:t>胶合强度≥</w:t>
            </w:r>
            <w:r w:rsidRPr="00CD4A2C">
              <w:rPr>
                <w:rFonts w:hint="eastAsia"/>
                <w:sz w:val="22"/>
              </w:rPr>
              <w:t>1.02MPa,</w:t>
            </w:r>
            <w:r w:rsidRPr="00CD4A2C">
              <w:rPr>
                <w:rFonts w:hint="eastAsia"/>
                <w:sz w:val="22"/>
              </w:rPr>
              <w:t>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³，浸渍剥离为</w:t>
            </w:r>
            <w:r w:rsidRPr="00CD4A2C">
              <w:rPr>
                <w:rFonts w:hint="eastAsia"/>
                <w:sz w:val="22"/>
              </w:rPr>
              <w:t>0</w:t>
            </w:r>
            <w:r w:rsidRPr="00CD4A2C">
              <w:rPr>
                <w:rFonts w:hint="eastAsia"/>
                <w:sz w:val="22"/>
              </w:rPr>
              <w:t>，静曲强度：顺纹≥</w:t>
            </w:r>
            <w:r w:rsidRPr="00CD4A2C">
              <w:rPr>
                <w:rFonts w:hint="eastAsia"/>
                <w:sz w:val="22"/>
              </w:rPr>
              <w:t>56Mpa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27MPa</w:t>
            </w:r>
            <w:r w:rsidRPr="00CD4A2C">
              <w:rPr>
                <w:rFonts w:hint="eastAsia"/>
                <w:sz w:val="22"/>
              </w:rPr>
              <w:t>；弹性模量：顺纹≥</w:t>
            </w:r>
            <w:r w:rsidRPr="00CD4A2C">
              <w:rPr>
                <w:rFonts w:hint="eastAsia"/>
                <w:sz w:val="22"/>
              </w:rPr>
              <w:t>8220Mpa</w:t>
            </w:r>
            <w:r w:rsidRPr="00CD4A2C">
              <w:rPr>
                <w:rFonts w:hint="eastAsia"/>
                <w:sz w:val="22"/>
              </w:rPr>
              <w:t>、横纹≥</w:t>
            </w:r>
            <w:r w:rsidRPr="00CD4A2C">
              <w:rPr>
                <w:rFonts w:hint="eastAsia"/>
                <w:sz w:val="22"/>
              </w:rPr>
              <w:t>4400MPa</w:t>
            </w:r>
            <w:r w:rsidRPr="00CD4A2C">
              <w:rPr>
                <w:rFonts w:hint="eastAsia"/>
                <w:sz w:val="22"/>
              </w:rPr>
              <w:t>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</w:t>
            </w:r>
            <w:proofErr w:type="gramStart"/>
            <w:r w:rsidRPr="00CD4A2C">
              <w:rPr>
                <w:rFonts w:hint="eastAsia"/>
                <w:sz w:val="22"/>
              </w:rPr>
              <w:t>海棉</w:t>
            </w:r>
            <w:proofErr w:type="gramEnd"/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优质回弹海绵</w:t>
            </w:r>
            <w:r w:rsidRPr="00CD4A2C">
              <w:rPr>
                <w:rFonts w:hint="eastAsia"/>
                <w:sz w:val="22"/>
              </w:rPr>
              <w:t xml:space="preserve">, 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GB/T10802-2006</w:t>
            </w:r>
            <w:r w:rsidRPr="00CD4A2C">
              <w:rPr>
                <w:rFonts w:hint="eastAsia"/>
                <w:sz w:val="22"/>
              </w:rPr>
              <w:t>《通用软质聚醚型聚氨酯泡沫塑料》，检测结果符合</w:t>
            </w:r>
            <w:r w:rsidRPr="00CD4A2C">
              <w:rPr>
                <w:rFonts w:hint="eastAsia"/>
                <w:sz w:val="22"/>
              </w:rPr>
              <w:t>25%</w:t>
            </w:r>
            <w:r w:rsidRPr="00CD4A2C">
              <w:rPr>
                <w:rFonts w:hint="eastAsia"/>
                <w:sz w:val="22"/>
              </w:rPr>
              <w:t>压陷硬度≥</w:t>
            </w:r>
            <w:r w:rsidRPr="00CD4A2C">
              <w:rPr>
                <w:rFonts w:hint="eastAsia"/>
                <w:sz w:val="22"/>
              </w:rPr>
              <w:t>96N, 65%/25%</w:t>
            </w:r>
            <w:proofErr w:type="gramStart"/>
            <w:r w:rsidRPr="00CD4A2C">
              <w:rPr>
                <w:rFonts w:hint="eastAsia"/>
                <w:sz w:val="22"/>
              </w:rPr>
              <w:t>压陷比</w:t>
            </w:r>
            <w:proofErr w:type="gramEnd"/>
            <w:r w:rsidRPr="00CD4A2C">
              <w:rPr>
                <w:rFonts w:hint="eastAsia"/>
                <w:sz w:val="22"/>
              </w:rPr>
              <w:t>≥</w:t>
            </w:r>
            <w:r w:rsidRPr="00CD4A2C">
              <w:rPr>
                <w:rFonts w:hint="eastAsia"/>
                <w:sz w:val="22"/>
              </w:rPr>
              <w:t>2.0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>75%</w:t>
            </w:r>
            <w:r w:rsidRPr="00CD4A2C">
              <w:rPr>
                <w:rFonts w:hint="eastAsia"/>
                <w:sz w:val="22"/>
              </w:rPr>
              <w:t>压缩永久变形≤</w:t>
            </w:r>
            <w:r w:rsidRPr="00CD4A2C">
              <w:rPr>
                <w:rFonts w:hint="eastAsia"/>
                <w:sz w:val="22"/>
              </w:rPr>
              <w:t>4.4%</w:t>
            </w:r>
            <w:r w:rsidRPr="00CD4A2C">
              <w:rPr>
                <w:rFonts w:hint="eastAsia"/>
                <w:sz w:val="22"/>
              </w:rPr>
              <w:t>，回弹率≥</w:t>
            </w:r>
            <w:r w:rsidRPr="00CD4A2C">
              <w:rPr>
                <w:rFonts w:hint="eastAsia"/>
                <w:sz w:val="22"/>
              </w:rPr>
              <w:t>50%</w:t>
            </w:r>
            <w:r w:rsidRPr="00CD4A2C">
              <w:rPr>
                <w:rFonts w:hint="eastAsia"/>
                <w:sz w:val="22"/>
              </w:rPr>
              <w:t>，拉伸强度≥</w:t>
            </w:r>
            <w:r w:rsidRPr="00CD4A2C">
              <w:rPr>
                <w:rFonts w:hint="eastAsia"/>
                <w:sz w:val="22"/>
              </w:rPr>
              <w:t>98kpa</w:t>
            </w:r>
            <w:r w:rsidRPr="00CD4A2C">
              <w:rPr>
                <w:rFonts w:hint="eastAsia"/>
                <w:sz w:val="22"/>
              </w:rPr>
              <w:t>，伸长率≥</w:t>
            </w:r>
            <w:r w:rsidRPr="00CD4A2C">
              <w:rPr>
                <w:rFonts w:hint="eastAsia"/>
                <w:sz w:val="22"/>
              </w:rPr>
              <w:t>167%</w:t>
            </w:r>
            <w:r w:rsidRPr="00CD4A2C">
              <w:rPr>
                <w:rFonts w:hint="eastAsia"/>
                <w:sz w:val="22"/>
              </w:rPr>
              <w:t>，撕裂强度≥</w:t>
            </w:r>
            <w:r w:rsidRPr="00CD4A2C">
              <w:rPr>
                <w:rFonts w:hint="eastAsia"/>
                <w:sz w:val="22"/>
              </w:rPr>
              <w:t>3.1N/cm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、胶粘剂：检测报告扫描件，检测依据：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</w:t>
            </w:r>
            <w:r w:rsidRPr="00CD4A2C">
              <w:rPr>
                <w:rFonts w:hint="eastAsia"/>
                <w:sz w:val="22"/>
              </w:rPr>
              <w:lastRenderedPageBreak/>
              <w:t>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、两边均为低扶手设计方便休息，</w:t>
            </w:r>
            <w:proofErr w:type="gramStart"/>
            <w:r w:rsidRPr="00CD4A2C">
              <w:rPr>
                <w:rFonts w:hint="eastAsia"/>
                <w:sz w:val="22"/>
              </w:rPr>
              <w:t>座垫</w:t>
            </w:r>
            <w:proofErr w:type="gramEnd"/>
            <w:r w:rsidRPr="00CD4A2C">
              <w:rPr>
                <w:rFonts w:hint="eastAsia"/>
                <w:sz w:val="22"/>
              </w:rPr>
              <w:t>不要拉点，不锈钢脚架支撑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颜色：黑色</w:t>
            </w:r>
          </w:p>
        </w:tc>
      </w:tr>
      <w:tr w:rsidR="00CD4A2C" w:rsidRPr="00344C5D" w14:paraId="245C386C" w14:textId="77777777" w:rsidTr="000E39B8">
        <w:trPr>
          <w:trHeight w:val="277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44A0A58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FUR-09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61FAD2C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765760" behindDoc="0" locked="0" layoutInCell="1" allowOverlap="1" wp14:anchorId="368D4CB7" wp14:editId="65C4E730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24130</wp:posOffset>
                  </wp:positionV>
                  <wp:extent cx="1238250" cy="1514475"/>
                  <wp:effectExtent l="0" t="0" r="0" b="0"/>
                  <wp:wrapNone/>
                  <wp:docPr id="12" name="图片 15" descr="bb8df2e578a443447085c8622306c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" descr="bb8df2e578a443447085c8622306c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6E7518F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000000" w:fill="FFFFFF"/>
            <w:vAlign w:val="center"/>
            <w:hideMark/>
          </w:tcPr>
          <w:p w14:paraId="1D4BEBE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部门</w:t>
            </w: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领导室</w:t>
            </w:r>
            <w:proofErr w:type="gramEnd"/>
            <w:r w:rsidRPr="00344C5D">
              <w:rPr>
                <w:rFonts w:ascii="宋体" w:hAnsi="宋体" w:cs="宋体" w:hint="eastAsia"/>
                <w:kern w:val="0"/>
                <w:sz w:val="22"/>
              </w:rPr>
              <w:t>01/02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04A53ECE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文件柜柜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5267286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L3000xW400xH2000mm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A868AEE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68CA22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7F1E69BA" w14:textId="2254821E" w:rsidR="00CD4A2C" w:rsidRDefault="00CD4A2C" w:rsidP="00CD4A2C">
            <w:pPr>
              <w:jc w:val="left"/>
              <w:rPr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、基材：中密度纤维板，合格检测报告扫描件，检测依据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人造板及其制品中甲醛释放限量》、</w:t>
            </w:r>
            <w:r w:rsidRPr="00CD4A2C">
              <w:rPr>
                <w:rFonts w:hint="eastAsia"/>
                <w:sz w:val="22"/>
              </w:rPr>
              <w:t>SZJG 52-2016</w:t>
            </w:r>
            <w:r w:rsidRPr="00CD4A2C">
              <w:rPr>
                <w:rFonts w:hint="eastAsia"/>
                <w:sz w:val="22"/>
              </w:rPr>
              <w:t>《家具成品及原辅材料中有害物质限量》，检测结果为甲醛释放量≤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³，总挥发性有机化合物</w:t>
            </w:r>
            <w:r w:rsidRPr="00CD4A2C">
              <w:rPr>
                <w:rFonts w:hint="eastAsia"/>
                <w:sz w:val="22"/>
              </w:rPr>
              <w:t>(TVOC)</w:t>
            </w:r>
            <w:r w:rsidRPr="00CD4A2C">
              <w:rPr>
                <w:rFonts w:hint="eastAsia"/>
                <w:sz w:val="22"/>
              </w:rPr>
              <w:t>释放量≤</w:t>
            </w:r>
            <w:r w:rsidRPr="00CD4A2C">
              <w:rPr>
                <w:rFonts w:hint="eastAsia"/>
                <w:sz w:val="22"/>
              </w:rPr>
              <w:t>0.175mg/m</w:t>
            </w:r>
            <w:r w:rsidRPr="00CD4A2C">
              <w:rPr>
                <w:rFonts w:hint="eastAsia"/>
                <w:sz w:val="22"/>
              </w:rPr>
              <w:t>³，原件备查；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、水性涂料：合格检测报告扫描件，检测依据</w:t>
            </w:r>
            <w:r w:rsidRPr="00CD4A2C">
              <w:rPr>
                <w:rFonts w:hint="eastAsia"/>
                <w:sz w:val="22"/>
              </w:rPr>
              <w:t>GB24410-2009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水性木器涂料中有害物质限量》、</w:t>
            </w:r>
            <w:r w:rsidRPr="00CD4A2C">
              <w:rPr>
                <w:rFonts w:hint="eastAsia"/>
                <w:sz w:val="22"/>
              </w:rPr>
              <w:t>GB/T23992-2009</w:t>
            </w:r>
            <w:r w:rsidRPr="00CD4A2C">
              <w:rPr>
                <w:rFonts w:hint="eastAsia"/>
                <w:sz w:val="22"/>
              </w:rPr>
              <w:t>《涂料中氯代烃含量的测定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气相色谱法》，检测结果挥发性有机化合物含量≤</w:t>
            </w:r>
            <w:r w:rsidRPr="00CD4A2C">
              <w:rPr>
                <w:rFonts w:hint="eastAsia"/>
                <w:sz w:val="22"/>
              </w:rPr>
              <w:t>3g/L</w:t>
            </w:r>
            <w:r w:rsidRPr="00CD4A2C">
              <w:rPr>
                <w:rFonts w:hint="eastAsia"/>
                <w:sz w:val="22"/>
              </w:rPr>
              <w:t>，乙二醇醚及其酯类含量</w:t>
            </w:r>
            <w:r w:rsidRPr="00CD4A2C">
              <w:rPr>
                <w:rFonts w:hint="eastAsia"/>
                <w:sz w:val="22"/>
              </w:rPr>
              <w:t>(</w:t>
            </w:r>
            <w:r w:rsidRPr="00CD4A2C">
              <w:rPr>
                <w:rFonts w:hint="eastAsia"/>
                <w:sz w:val="22"/>
              </w:rPr>
              <w:t>乙二醇甲醚、乙二醇甲醚醋酸酯、乙二醇乙醚、乙二醇乙醚醋酸酯、二乙二醇丁醚醋酸</w:t>
            </w:r>
            <w:proofErr w:type="gramStart"/>
            <w:r w:rsidRPr="00CD4A2C">
              <w:rPr>
                <w:rFonts w:hint="eastAsia"/>
                <w:sz w:val="22"/>
              </w:rPr>
              <w:t>酯</w:t>
            </w:r>
            <w:proofErr w:type="gramEnd"/>
            <w:r w:rsidRPr="00CD4A2C">
              <w:rPr>
                <w:rFonts w:hint="eastAsia"/>
                <w:sz w:val="22"/>
              </w:rPr>
              <w:t>总和</w:t>
            </w:r>
            <w:r w:rsidRPr="00CD4A2C">
              <w:rPr>
                <w:rFonts w:hint="eastAsia"/>
                <w:sz w:val="22"/>
              </w:rPr>
              <w:t>) 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）未检出，苯系物含量（苯、甲苯、乙苯和二甲苯总和）</w:t>
            </w:r>
            <w:r w:rsidRPr="00CD4A2C">
              <w:rPr>
                <w:rFonts w:hint="eastAsia"/>
                <w:sz w:val="22"/>
              </w:rPr>
              <w:t>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）未检出，游离甲醛含量≤</w:t>
            </w:r>
            <w:r w:rsidRPr="00CD4A2C">
              <w:rPr>
                <w:rFonts w:hint="eastAsia"/>
                <w:sz w:val="22"/>
              </w:rPr>
              <w:lastRenderedPageBreak/>
              <w:t>65mg/kg</w:t>
            </w:r>
            <w:r w:rsidRPr="00CD4A2C">
              <w:rPr>
                <w:rFonts w:hint="eastAsia"/>
                <w:sz w:val="22"/>
              </w:rPr>
              <w:t>，氯代烃（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）未检出。检测报告扫描件，检测依据</w:t>
            </w:r>
            <w:r w:rsidRPr="00CD4A2C">
              <w:rPr>
                <w:rFonts w:hint="eastAsia"/>
                <w:sz w:val="22"/>
              </w:rPr>
              <w:t>GB24410-2009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水性木器涂料中有害物质限量》检测结果挥发性有机化合物含量≤</w:t>
            </w:r>
            <w:r w:rsidRPr="00CD4A2C">
              <w:rPr>
                <w:rFonts w:hint="eastAsia"/>
                <w:sz w:val="22"/>
              </w:rPr>
              <w:t>210g/L</w:t>
            </w:r>
            <w:r w:rsidRPr="00CD4A2C">
              <w:rPr>
                <w:rFonts w:hint="eastAsia"/>
                <w:sz w:val="22"/>
              </w:rPr>
              <w:t>，游离甲醛含量≤</w:t>
            </w:r>
            <w:r w:rsidRPr="00CD4A2C">
              <w:rPr>
                <w:rFonts w:hint="eastAsia"/>
                <w:sz w:val="22"/>
              </w:rPr>
              <w:t>22mg/kg</w:t>
            </w:r>
            <w:r w:rsidRPr="00CD4A2C">
              <w:rPr>
                <w:rFonts w:hint="eastAsia"/>
                <w:sz w:val="22"/>
              </w:rPr>
              <w:t>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、面板边缘实木皮封边，上为玻璃外开门，下为实木板门，两</w:t>
            </w:r>
            <w:proofErr w:type="gramStart"/>
            <w:r w:rsidRPr="00CD4A2C">
              <w:rPr>
                <w:rFonts w:hint="eastAsia"/>
                <w:sz w:val="22"/>
              </w:rPr>
              <w:t>側</w:t>
            </w:r>
            <w:proofErr w:type="gramEnd"/>
            <w:r w:rsidRPr="00CD4A2C">
              <w:rPr>
                <w:rFonts w:hint="eastAsia"/>
                <w:sz w:val="22"/>
              </w:rPr>
              <w:t>为衣柜，带活动层板，上下可调节；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、门框采用铝合金柜门框</w:t>
            </w:r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GB/T3325-2017</w:t>
            </w:r>
            <w:r w:rsidRPr="00CD4A2C">
              <w:rPr>
                <w:rFonts w:hint="eastAsia"/>
                <w:sz w:val="22"/>
              </w:rPr>
              <w:t>《金属家具通用技术条件》，抗盐雾试验时间为</w:t>
            </w:r>
            <w:r w:rsidRPr="00CD4A2C">
              <w:rPr>
                <w:rFonts w:hint="eastAsia"/>
                <w:sz w:val="22"/>
              </w:rPr>
              <w:t>48h</w:t>
            </w:r>
            <w:r w:rsidRPr="00CD4A2C">
              <w:rPr>
                <w:rFonts w:hint="eastAsia"/>
                <w:sz w:val="22"/>
              </w:rPr>
              <w:t>，实测结果为无锈点，结论符合。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、铰链：合格检测报告扫描件，检测依据</w:t>
            </w:r>
            <w:r w:rsidRPr="00CD4A2C">
              <w:rPr>
                <w:rFonts w:hint="eastAsia"/>
                <w:sz w:val="22"/>
              </w:rPr>
              <w:t>QB/T2189-2013</w:t>
            </w:r>
            <w:r w:rsidRPr="00CD4A2C">
              <w:rPr>
                <w:rFonts w:hint="eastAsia"/>
                <w:sz w:val="22"/>
              </w:rPr>
              <w:t>《家具五金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杯状暗铰链》，检测结果：过载垂直静载荷合格、水平静载荷合格，功能操作力合格、垂直静载荷合格、耐久性</w:t>
            </w:r>
            <w:r w:rsidRPr="00CD4A2C">
              <w:rPr>
                <w:rFonts w:hint="eastAsia"/>
                <w:sz w:val="22"/>
              </w:rPr>
              <w:t>40000</w:t>
            </w:r>
            <w:r w:rsidRPr="00CD4A2C">
              <w:rPr>
                <w:rFonts w:hint="eastAsia"/>
                <w:sz w:val="22"/>
              </w:rPr>
              <w:t>次试验后合格，下沉量</w:t>
            </w:r>
            <w:r w:rsidRPr="00CD4A2C">
              <w:rPr>
                <w:rFonts w:hint="eastAsia"/>
                <w:sz w:val="22"/>
              </w:rPr>
              <w:t>B</w:t>
            </w:r>
            <w:proofErr w:type="gramStart"/>
            <w:r w:rsidRPr="00CD4A2C">
              <w:rPr>
                <w:rFonts w:hint="eastAsia"/>
                <w:sz w:val="22"/>
              </w:rPr>
              <w:t>型门</w:t>
            </w:r>
            <w:proofErr w:type="gramEnd"/>
            <w:r w:rsidRPr="00CD4A2C">
              <w:rPr>
                <w:rFonts w:hint="eastAsia"/>
                <w:sz w:val="22"/>
              </w:rPr>
              <w:t>≤</w:t>
            </w:r>
            <w:r w:rsidRPr="00CD4A2C">
              <w:rPr>
                <w:rFonts w:hint="eastAsia"/>
                <w:sz w:val="22"/>
              </w:rPr>
              <w:t>1.55mm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 xml:space="preserve">  18</w:t>
            </w:r>
            <w:r w:rsidRPr="00CD4A2C">
              <w:rPr>
                <w:rFonts w:hint="eastAsia"/>
                <w:sz w:val="22"/>
              </w:rPr>
              <w:t>小时耐腐蚀测试无绣点，原件备查；</w:t>
            </w:r>
            <w:r w:rsidRPr="00CD4A2C">
              <w:rPr>
                <w:rFonts w:hint="eastAsia"/>
                <w:sz w:val="22"/>
              </w:rPr>
              <w:br/>
              <w:t>6</w:t>
            </w:r>
            <w:r w:rsidRPr="00CD4A2C">
              <w:rPr>
                <w:rFonts w:hint="eastAsia"/>
                <w:sz w:val="22"/>
              </w:rPr>
              <w:t>、胶粘剂：检测报告扫描件，检测依据：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</w:p>
          <w:p w14:paraId="1F107D16" w14:textId="77777777" w:rsidR="00C401AE" w:rsidRPr="00CD4A2C" w:rsidRDefault="00C401AE" w:rsidP="00CD4A2C">
            <w:pPr>
              <w:jc w:val="left"/>
              <w:rPr>
                <w:rFonts w:ascii="宋体" w:hAnsi="宋体" w:cs="宋体" w:hint="eastAsia"/>
                <w:sz w:val="22"/>
              </w:rPr>
            </w:pPr>
          </w:p>
          <w:p w14:paraId="0C3690C3" w14:textId="69305AF5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4DED72CF" w14:textId="77777777" w:rsidTr="000E39B8">
        <w:trPr>
          <w:trHeight w:val="277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00ED47D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FUR-10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29E9332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766784" behindDoc="0" locked="0" layoutInCell="1" allowOverlap="1" wp14:anchorId="4DE60D0E" wp14:editId="0D8FAC27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343535</wp:posOffset>
                  </wp:positionV>
                  <wp:extent cx="1162050" cy="800100"/>
                  <wp:effectExtent l="0" t="0" r="0" b="0"/>
                  <wp:wrapNone/>
                  <wp:docPr id="13" name="图片 226" descr="cf3aee7688b96214b880341a0b11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26" descr="cf3aee7688b96214b880341a0b114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725C66A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5DDA7024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会议室01/02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200CED1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会议桌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2AF1822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L1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8</w:t>
            </w: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00xW800xH750mm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0E1AB50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19EF95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23D92DCC" w14:textId="5448F701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、基材：中密度纤维板，合格检测报告扫描件，检测依据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人造板及其制品中甲醛释放限量》、</w:t>
            </w:r>
            <w:r w:rsidRPr="00CD4A2C">
              <w:rPr>
                <w:rFonts w:hint="eastAsia"/>
                <w:sz w:val="22"/>
              </w:rPr>
              <w:t>SZJG 52-2016</w:t>
            </w:r>
            <w:r w:rsidRPr="00CD4A2C">
              <w:rPr>
                <w:rFonts w:hint="eastAsia"/>
                <w:sz w:val="22"/>
              </w:rPr>
              <w:t>《家具成品及原辅材料中有害物质限量》，检测结果为甲醛释放量≤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³，总挥发性有机化合物</w:t>
            </w:r>
            <w:r w:rsidRPr="00CD4A2C">
              <w:rPr>
                <w:rFonts w:hint="eastAsia"/>
                <w:sz w:val="22"/>
              </w:rPr>
              <w:t>(TVOC)</w:t>
            </w:r>
            <w:r w:rsidRPr="00CD4A2C">
              <w:rPr>
                <w:rFonts w:hint="eastAsia"/>
                <w:sz w:val="22"/>
              </w:rPr>
              <w:t>释放量≤</w:t>
            </w:r>
            <w:r w:rsidRPr="00CD4A2C">
              <w:rPr>
                <w:rFonts w:hint="eastAsia"/>
                <w:sz w:val="22"/>
              </w:rPr>
              <w:t>0.175mg/m</w:t>
            </w:r>
            <w:r w:rsidRPr="00CD4A2C">
              <w:rPr>
                <w:rFonts w:hint="eastAsia"/>
                <w:sz w:val="22"/>
              </w:rPr>
              <w:t>³，原件备查；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、水性涂料：合格检测报告扫描件，检测依据</w:t>
            </w:r>
            <w:r w:rsidRPr="00CD4A2C">
              <w:rPr>
                <w:rFonts w:hint="eastAsia"/>
                <w:sz w:val="22"/>
              </w:rPr>
              <w:t>GB24410-2009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水性木器涂料中有害物质限量》、</w:t>
            </w:r>
            <w:r w:rsidRPr="00CD4A2C">
              <w:rPr>
                <w:rFonts w:hint="eastAsia"/>
                <w:sz w:val="22"/>
              </w:rPr>
              <w:t>GB/T23992-2009</w:t>
            </w:r>
            <w:r w:rsidRPr="00CD4A2C">
              <w:rPr>
                <w:rFonts w:hint="eastAsia"/>
                <w:sz w:val="22"/>
              </w:rPr>
              <w:t>《涂料中氯代烃含量的测定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气相色谱法》，检测结果挥发性有机化合物含量≤</w:t>
            </w:r>
            <w:r w:rsidRPr="00CD4A2C">
              <w:rPr>
                <w:rFonts w:hint="eastAsia"/>
                <w:sz w:val="22"/>
              </w:rPr>
              <w:t>3g/L</w:t>
            </w:r>
            <w:r w:rsidRPr="00CD4A2C">
              <w:rPr>
                <w:rFonts w:hint="eastAsia"/>
                <w:sz w:val="22"/>
              </w:rPr>
              <w:t>，乙二醇醚及其酯类含量</w:t>
            </w:r>
            <w:r w:rsidRPr="00CD4A2C">
              <w:rPr>
                <w:rFonts w:hint="eastAsia"/>
                <w:sz w:val="22"/>
              </w:rPr>
              <w:t>(</w:t>
            </w:r>
            <w:r w:rsidRPr="00CD4A2C">
              <w:rPr>
                <w:rFonts w:hint="eastAsia"/>
                <w:sz w:val="22"/>
              </w:rPr>
              <w:t>乙二醇甲醚、乙二醇甲醚醋酸酯、乙二醇乙醚、乙二醇乙醚醋酸酯、二乙二醇丁醚醋酸</w:t>
            </w:r>
            <w:proofErr w:type="gramStart"/>
            <w:r w:rsidRPr="00CD4A2C">
              <w:rPr>
                <w:rFonts w:hint="eastAsia"/>
                <w:sz w:val="22"/>
              </w:rPr>
              <w:t>酯</w:t>
            </w:r>
            <w:proofErr w:type="gramEnd"/>
            <w:r w:rsidRPr="00CD4A2C">
              <w:rPr>
                <w:rFonts w:hint="eastAsia"/>
                <w:sz w:val="22"/>
              </w:rPr>
              <w:t>总和</w:t>
            </w:r>
            <w:r w:rsidRPr="00CD4A2C">
              <w:rPr>
                <w:rFonts w:hint="eastAsia"/>
                <w:sz w:val="22"/>
              </w:rPr>
              <w:t>) 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）未检出，苯系物含量（苯、甲苯、乙苯和二甲苯总和）</w:t>
            </w:r>
            <w:r w:rsidRPr="00CD4A2C">
              <w:rPr>
                <w:rFonts w:hint="eastAsia"/>
                <w:sz w:val="22"/>
              </w:rPr>
              <w:t>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）未检出，游离甲醛含量≤</w:t>
            </w:r>
            <w:r w:rsidRPr="00CD4A2C">
              <w:rPr>
                <w:rFonts w:hint="eastAsia"/>
                <w:sz w:val="22"/>
              </w:rPr>
              <w:t>65mg/kg</w:t>
            </w:r>
            <w:r w:rsidRPr="00CD4A2C">
              <w:rPr>
                <w:rFonts w:hint="eastAsia"/>
                <w:sz w:val="22"/>
              </w:rPr>
              <w:t>，氯代烃（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、面板边缘实木皮封边，不锈钢脚架。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、五金配件：所有</w:t>
            </w:r>
            <w:proofErr w:type="gramStart"/>
            <w:r w:rsidRPr="00CD4A2C">
              <w:rPr>
                <w:rFonts w:hint="eastAsia"/>
                <w:sz w:val="22"/>
              </w:rPr>
              <w:t>五金件作防锈</w:t>
            </w:r>
            <w:proofErr w:type="gramEnd"/>
            <w:r w:rsidRPr="00CD4A2C">
              <w:rPr>
                <w:rFonts w:hint="eastAsia"/>
                <w:sz w:val="22"/>
              </w:rPr>
              <w:t>，防腐处理。可折叠</w:t>
            </w:r>
          </w:p>
          <w:p w14:paraId="3ACFB8B3" w14:textId="4CCB0705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0093E0FD" w14:textId="77777777" w:rsidTr="000E39B8">
        <w:trPr>
          <w:trHeight w:val="480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295A497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FUR-11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07C21588" w14:textId="77777777" w:rsidR="00CD4A2C" w:rsidRPr="00344C5D" w:rsidRDefault="00CD4A2C" w:rsidP="00CD4A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768832" behindDoc="0" locked="0" layoutInCell="1" allowOverlap="1" wp14:anchorId="3288AFD7" wp14:editId="0CFA8ADF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21590</wp:posOffset>
                  </wp:positionV>
                  <wp:extent cx="1104900" cy="695325"/>
                  <wp:effectExtent l="0" t="0" r="0" b="0"/>
                  <wp:wrapNone/>
                  <wp:docPr id="16" name="图片 261" descr="18eabe7242f9356250778d11601e7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1" descr="18eabe7242f9356250778d11601e7a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69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noWrap/>
            <w:vAlign w:val="center"/>
            <w:hideMark/>
          </w:tcPr>
          <w:p w14:paraId="3BC0C312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6D085A02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会议室01/02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4720213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长条旁听桌</w:t>
            </w:r>
          </w:p>
        </w:tc>
        <w:tc>
          <w:tcPr>
            <w:tcW w:w="2302" w:type="dxa"/>
            <w:shd w:val="clear" w:color="000000" w:fill="FFFFFF"/>
            <w:noWrap/>
            <w:vAlign w:val="center"/>
            <w:hideMark/>
          </w:tcPr>
          <w:p w14:paraId="54C67CC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L2000xW600xH750mm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DADAB18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6A89988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3BAD4098" w14:textId="37457154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、基材：中密度纤维板，合格检测报告扫描件，检测依据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人造板及其制品中甲醛释放限量》、</w:t>
            </w:r>
            <w:r w:rsidRPr="00CD4A2C">
              <w:rPr>
                <w:rFonts w:hint="eastAsia"/>
                <w:sz w:val="22"/>
              </w:rPr>
              <w:t>SZJG 52-2016</w:t>
            </w:r>
            <w:r w:rsidRPr="00CD4A2C">
              <w:rPr>
                <w:rFonts w:hint="eastAsia"/>
                <w:sz w:val="22"/>
              </w:rPr>
              <w:t>《家具成品及原辅材料中有害物质限量》，检测结果为甲醛释放量≤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³，总挥发性有机化合物</w:t>
            </w:r>
            <w:r w:rsidRPr="00CD4A2C">
              <w:rPr>
                <w:rFonts w:hint="eastAsia"/>
                <w:sz w:val="22"/>
              </w:rPr>
              <w:t>(TVOC)</w:t>
            </w:r>
            <w:r w:rsidRPr="00CD4A2C">
              <w:rPr>
                <w:rFonts w:hint="eastAsia"/>
                <w:sz w:val="22"/>
              </w:rPr>
              <w:t>释放量≤</w:t>
            </w:r>
            <w:r w:rsidRPr="00CD4A2C">
              <w:rPr>
                <w:rFonts w:hint="eastAsia"/>
                <w:sz w:val="22"/>
              </w:rPr>
              <w:t>0.175mg/m</w:t>
            </w:r>
            <w:r w:rsidRPr="00CD4A2C">
              <w:rPr>
                <w:rFonts w:hint="eastAsia"/>
                <w:sz w:val="22"/>
              </w:rPr>
              <w:t>³，原件备查；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、水性涂料：合格检测报告扫描件，检测依据</w:t>
            </w:r>
            <w:r w:rsidRPr="00CD4A2C">
              <w:rPr>
                <w:rFonts w:hint="eastAsia"/>
                <w:sz w:val="22"/>
              </w:rPr>
              <w:t>GB24410-2009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水性木器涂料中有害物质限量》、</w:t>
            </w:r>
            <w:r w:rsidRPr="00CD4A2C">
              <w:rPr>
                <w:rFonts w:hint="eastAsia"/>
                <w:sz w:val="22"/>
              </w:rPr>
              <w:t>GB/T23992-2009</w:t>
            </w:r>
            <w:r w:rsidRPr="00CD4A2C">
              <w:rPr>
                <w:rFonts w:hint="eastAsia"/>
                <w:sz w:val="22"/>
              </w:rPr>
              <w:t>《涂料中氯代烃含量的测定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气相色谱法》，检测结果挥发性有机化合物含量≤</w:t>
            </w:r>
            <w:r w:rsidRPr="00CD4A2C">
              <w:rPr>
                <w:rFonts w:hint="eastAsia"/>
                <w:sz w:val="22"/>
              </w:rPr>
              <w:t>3g/L</w:t>
            </w:r>
            <w:r w:rsidRPr="00CD4A2C">
              <w:rPr>
                <w:rFonts w:hint="eastAsia"/>
                <w:sz w:val="22"/>
              </w:rPr>
              <w:t>，乙二醇醚及其酯类含量</w:t>
            </w:r>
            <w:r w:rsidRPr="00CD4A2C">
              <w:rPr>
                <w:rFonts w:hint="eastAsia"/>
                <w:sz w:val="22"/>
              </w:rPr>
              <w:t>(</w:t>
            </w:r>
            <w:r w:rsidRPr="00CD4A2C">
              <w:rPr>
                <w:rFonts w:hint="eastAsia"/>
                <w:sz w:val="22"/>
              </w:rPr>
              <w:t>乙二醇甲醚、乙二醇甲醚醋酸酯、乙二醇乙醚、乙二醇乙醚醋酸酯、二乙二醇丁醚醋酸</w:t>
            </w:r>
            <w:proofErr w:type="gramStart"/>
            <w:r w:rsidRPr="00CD4A2C">
              <w:rPr>
                <w:rFonts w:hint="eastAsia"/>
                <w:sz w:val="22"/>
              </w:rPr>
              <w:t>酯</w:t>
            </w:r>
            <w:proofErr w:type="gramEnd"/>
            <w:r w:rsidRPr="00CD4A2C">
              <w:rPr>
                <w:rFonts w:hint="eastAsia"/>
                <w:sz w:val="22"/>
              </w:rPr>
              <w:t>总和</w:t>
            </w:r>
            <w:r w:rsidRPr="00CD4A2C">
              <w:rPr>
                <w:rFonts w:hint="eastAsia"/>
                <w:sz w:val="22"/>
              </w:rPr>
              <w:t>) 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）未检出，苯系物含量（苯、甲苯、乙苯和二甲苯总和）</w:t>
            </w:r>
            <w:r w:rsidRPr="00CD4A2C">
              <w:rPr>
                <w:rFonts w:hint="eastAsia"/>
                <w:sz w:val="22"/>
              </w:rPr>
              <w:t>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）未检出，游离甲醛含量≤</w:t>
            </w:r>
            <w:r w:rsidRPr="00CD4A2C">
              <w:rPr>
                <w:rFonts w:hint="eastAsia"/>
                <w:sz w:val="22"/>
              </w:rPr>
              <w:t>65mg/kg</w:t>
            </w:r>
            <w:r w:rsidRPr="00CD4A2C">
              <w:rPr>
                <w:rFonts w:hint="eastAsia"/>
                <w:sz w:val="22"/>
              </w:rPr>
              <w:t>，氯代烃（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）未检出，原件备查；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、不锈钢脚架。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、五金配件：所有</w:t>
            </w:r>
            <w:proofErr w:type="gramStart"/>
            <w:r w:rsidRPr="00CD4A2C">
              <w:rPr>
                <w:rFonts w:hint="eastAsia"/>
                <w:sz w:val="22"/>
              </w:rPr>
              <w:t>五金件作防锈</w:t>
            </w:r>
            <w:proofErr w:type="gramEnd"/>
            <w:r w:rsidRPr="00CD4A2C">
              <w:rPr>
                <w:rFonts w:hint="eastAsia"/>
                <w:sz w:val="22"/>
              </w:rPr>
              <w:t>，防腐处理。</w:t>
            </w:r>
          </w:p>
        </w:tc>
      </w:tr>
      <w:tr w:rsidR="00CD4A2C" w:rsidRPr="00344C5D" w14:paraId="06FED739" w14:textId="77777777" w:rsidTr="000E39B8">
        <w:trPr>
          <w:trHeight w:val="4699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442AEE4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FUR-12</w:t>
            </w:r>
          </w:p>
        </w:tc>
        <w:tc>
          <w:tcPr>
            <w:tcW w:w="2019" w:type="dxa"/>
            <w:shd w:val="clear" w:color="auto" w:fill="auto"/>
            <w:noWrap/>
            <w:vAlign w:val="bottom"/>
            <w:hideMark/>
          </w:tcPr>
          <w:p w14:paraId="3E02EAC3" w14:textId="7B98D865" w:rsidR="00CD4A2C" w:rsidRPr="00344C5D" w:rsidRDefault="00C401AE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70880" behindDoc="0" locked="0" layoutInCell="1" allowOverlap="1" wp14:anchorId="1976719F" wp14:editId="0331CFD0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-1370965</wp:posOffset>
                  </wp:positionV>
                  <wp:extent cx="1162050" cy="1524000"/>
                  <wp:effectExtent l="0" t="0" r="0" b="0"/>
                  <wp:wrapNone/>
                  <wp:docPr id="18" name="图片 272" descr="TAIYO-B (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2" descr="TAIYO-B (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69856" behindDoc="0" locked="0" layoutInCell="1" allowOverlap="1" wp14:anchorId="4EE8F422" wp14:editId="31B29C65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-2840355</wp:posOffset>
                  </wp:positionV>
                  <wp:extent cx="1104900" cy="1514475"/>
                  <wp:effectExtent l="0" t="0" r="0" b="9525"/>
                  <wp:wrapNone/>
                  <wp:docPr id="17" name="图片 270" descr="TAIYO-B (6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70" descr="TAIYO-B (6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10F51428" w14:textId="1162EC8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可选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51309CA" w14:textId="7EF1CCDE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会议室01/02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666B5A41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会议椅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3F72619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标准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22164F2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31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CE80DBF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14017706" w14:textId="00150E14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、靠背：尼龙软背；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</w:t>
            </w:r>
            <w:proofErr w:type="gramStart"/>
            <w:r w:rsidRPr="00CD4A2C">
              <w:rPr>
                <w:rFonts w:hint="eastAsia"/>
                <w:sz w:val="22"/>
              </w:rPr>
              <w:t>海棉</w:t>
            </w:r>
            <w:proofErr w:type="gramEnd"/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优质回弹海绵</w:t>
            </w:r>
            <w:r w:rsidRPr="00CD4A2C">
              <w:rPr>
                <w:rFonts w:hint="eastAsia"/>
                <w:sz w:val="22"/>
              </w:rPr>
              <w:t xml:space="preserve">, 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GB/T10802-2006</w:t>
            </w:r>
            <w:r w:rsidRPr="00CD4A2C">
              <w:rPr>
                <w:rFonts w:hint="eastAsia"/>
                <w:sz w:val="22"/>
              </w:rPr>
              <w:t>《通用软质聚醚型聚氨酯泡沫塑料》，检测结果符合</w:t>
            </w:r>
            <w:r w:rsidRPr="00CD4A2C">
              <w:rPr>
                <w:rFonts w:hint="eastAsia"/>
                <w:sz w:val="22"/>
              </w:rPr>
              <w:t>25%</w:t>
            </w:r>
            <w:r w:rsidRPr="00CD4A2C">
              <w:rPr>
                <w:rFonts w:hint="eastAsia"/>
                <w:sz w:val="22"/>
              </w:rPr>
              <w:t>压陷硬度≥</w:t>
            </w:r>
            <w:r w:rsidRPr="00CD4A2C">
              <w:rPr>
                <w:rFonts w:hint="eastAsia"/>
                <w:sz w:val="22"/>
              </w:rPr>
              <w:t>96N, 65%/25%</w:t>
            </w:r>
            <w:proofErr w:type="gramStart"/>
            <w:r w:rsidRPr="00CD4A2C">
              <w:rPr>
                <w:rFonts w:hint="eastAsia"/>
                <w:sz w:val="22"/>
              </w:rPr>
              <w:t>压陷比</w:t>
            </w:r>
            <w:proofErr w:type="gramEnd"/>
            <w:r w:rsidRPr="00CD4A2C">
              <w:rPr>
                <w:rFonts w:hint="eastAsia"/>
                <w:sz w:val="22"/>
              </w:rPr>
              <w:t>≥</w:t>
            </w:r>
            <w:r w:rsidRPr="00CD4A2C">
              <w:rPr>
                <w:rFonts w:hint="eastAsia"/>
                <w:sz w:val="22"/>
              </w:rPr>
              <w:t>2.0</w:t>
            </w:r>
            <w:r w:rsidRPr="00CD4A2C">
              <w:rPr>
                <w:rFonts w:hint="eastAsia"/>
                <w:sz w:val="22"/>
              </w:rPr>
              <w:t>，</w:t>
            </w:r>
            <w:r w:rsidRPr="00CD4A2C">
              <w:rPr>
                <w:rFonts w:hint="eastAsia"/>
                <w:sz w:val="22"/>
              </w:rPr>
              <w:t>75%</w:t>
            </w:r>
            <w:r w:rsidRPr="00CD4A2C">
              <w:rPr>
                <w:rFonts w:hint="eastAsia"/>
                <w:sz w:val="22"/>
              </w:rPr>
              <w:t>压缩永久变形≤</w:t>
            </w:r>
            <w:r w:rsidRPr="00CD4A2C">
              <w:rPr>
                <w:rFonts w:hint="eastAsia"/>
                <w:sz w:val="22"/>
              </w:rPr>
              <w:t>4.4%</w:t>
            </w:r>
            <w:r w:rsidRPr="00CD4A2C">
              <w:rPr>
                <w:rFonts w:hint="eastAsia"/>
                <w:sz w:val="22"/>
              </w:rPr>
              <w:t>，回弹率≥</w:t>
            </w:r>
            <w:r w:rsidRPr="00CD4A2C">
              <w:rPr>
                <w:rFonts w:hint="eastAsia"/>
                <w:sz w:val="22"/>
              </w:rPr>
              <w:t>50%</w:t>
            </w:r>
            <w:r w:rsidRPr="00CD4A2C">
              <w:rPr>
                <w:rFonts w:hint="eastAsia"/>
                <w:sz w:val="22"/>
              </w:rPr>
              <w:t>，拉伸强度≥</w:t>
            </w:r>
            <w:r w:rsidRPr="00CD4A2C">
              <w:rPr>
                <w:rFonts w:hint="eastAsia"/>
                <w:sz w:val="22"/>
              </w:rPr>
              <w:t>98kpa</w:t>
            </w:r>
            <w:r w:rsidRPr="00CD4A2C">
              <w:rPr>
                <w:rFonts w:hint="eastAsia"/>
                <w:sz w:val="22"/>
              </w:rPr>
              <w:t>，伸长率≥</w:t>
            </w:r>
            <w:r w:rsidRPr="00CD4A2C">
              <w:rPr>
                <w:rFonts w:hint="eastAsia"/>
                <w:sz w:val="22"/>
              </w:rPr>
              <w:t>167%</w:t>
            </w:r>
            <w:r w:rsidRPr="00CD4A2C">
              <w:rPr>
                <w:rFonts w:hint="eastAsia"/>
                <w:sz w:val="22"/>
              </w:rPr>
              <w:t>，撕裂强度≥</w:t>
            </w:r>
            <w:r w:rsidRPr="00CD4A2C">
              <w:rPr>
                <w:rFonts w:hint="eastAsia"/>
                <w:sz w:val="22"/>
              </w:rPr>
              <w:t>3.1N/cm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、胶粘剂：合格检测报告扫描件，检测依据：</w:t>
            </w:r>
            <w:r w:rsidRPr="00CD4A2C">
              <w:rPr>
                <w:rFonts w:hint="eastAsia"/>
                <w:sz w:val="22"/>
              </w:rPr>
              <w:t>GB 18583-2008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胶粘剂中有害物质限量》，检测结果为：游离甲醛未检出，</w:t>
            </w:r>
            <w:proofErr w:type="gramStart"/>
            <w:r w:rsidRPr="00CD4A2C">
              <w:rPr>
                <w:rFonts w:hint="eastAsia"/>
                <w:sz w:val="22"/>
              </w:rPr>
              <w:t>苯未检出</w:t>
            </w:r>
            <w:proofErr w:type="gramEnd"/>
            <w:r w:rsidRPr="00CD4A2C">
              <w:rPr>
                <w:rFonts w:hint="eastAsia"/>
                <w:sz w:val="22"/>
              </w:rPr>
              <w:t>，甲苯</w:t>
            </w:r>
            <w:r w:rsidRPr="00CD4A2C">
              <w:rPr>
                <w:rFonts w:hint="eastAsia"/>
                <w:sz w:val="22"/>
              </w:rPr>
              <w:t>+</w:t>
            </w:r>
            <w:r w:rsidRPr="00CD4A2C">
              <w:rPr>
                <w:rFonts w:hint="eastAsia"/>
                <w:sz w:val="22"/>
              </w:rPr>
              <w:t>二甲苯未检出，总挥发性有机物≤</w:t>
            </w:r>
            <w:r w:rsidRPr="00CD4A2C">
              <w:rPr>
                <w:rFonts w:hint="eastAsia"/>
                <w:sz w:val="22"/>
              </w:rPr>
              <w:t>13g/L</w:t>
            </w:r>
            <w:r w:rsidRPr="00CD4A2C">
              <w:rPr>
                <w:rFonts w:hint="eastAsia"/>
                <w:sz w:val="22"/>
              </w:rPr>
              <w:t>，原件备查。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、坐垫</w:t>
            </w:r>
            <w:proofErr w:type="gramStart"/>
            <w:r w:rsidRPr="00CD4A2C">
              <w:rPr>
                <w:rFonts w:hint="eastAsia"/>
                <w:sz w:val="22"/>
              </w:rPr>
              <w:t>扪</w:t>
            </w:r>
            <w:proofErr w:type="gramEnd"/>
            <w:r w:rsidRPr="00CD4A2C">
              <w:rPr>
                <w:rFonts w:hint="eastAsia"/>
                <w:sz w:val="22"/>
              </w:rPr>
              <w:t>优质绒布；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、铝合金脚，带活动脚轮，固定扶手</w:t>
            </w:r>
          </w:p>
          <w:p w14:paraId="7D642C27" w14:textId="56E46B9E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0DF38C05" w14:textId="77777777" w:rsidTr="000E39B8">
        <w:trPr>
          <w:trHeight w:val="2175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79934D5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FUR-13</w:t>
            </w:r>
          </w:p>
        </w:tc>
        <w:tc>
          <w:tcPr>
            <w:tcW w:w="2019" w:type="dxa"/>
            <w:shd w:val="clear" w:color="000000" w:fill="FFFFFF"/>
            <w:noWrap/>
            <w:vAlign w:val="center"/>
            <w:hideMark/>
          </w:tcPr>
          <w:p w14:paraId="230B062E" w14:textId="77777777" w:rsidR="00CD4A2C" w:rsidRPr="00344C5D" w:rsidRDefault="00CD4A2C" w:rsidP="00CD4A2C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/>
                <w:b/>
                <w:bCs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771904" behindDoc="0" locked="0" layoutInCell="1" allowOverlap="1" wp14:anchorId="20DC64D4" wp14:editId="4214D123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104775</wp:posOffset>
                  </wp:positionV>
                  <wp:extent cx="733425" cy="1200150"/>
                  <wp:effectExtent l="0" t="0" r="0" b="0"/>
                  <wp:wrapNone/>
                  <wp:docPr id="19" name="图片 155" descr="吧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5" descr="吧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noWrap/>
            <w:vAlign w:val="center"/>
            <w:hideMark/>
          </w:tcPr>
          <w:p w14:paraId="78F8EB0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可选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005E317C" w14:textId="77777777" w:rsidR="00CD4A2C" w:rsidRPr="00344C5D" w:rsidRDefault="00CD4A2C" w:rsidP="00CD4A2C">
            <w:pPr>
              <w:widowControl/>
              <w:rPr>
                <w:rFonts w:cs="Calibri"/>
                <w:kern w:val="0"/>
                <w:sz w:val="22"/>
              </w:rPr>
            </w:pPr>
            <w:r w:rsidRPr="00344C5D">
              <w:rPr>
                <w:rFonts w:cs="Calibri"/>
                <w:kern w:val="0"/>
                <w:sz w:val="22"/>
              </w:rPr>
              <w:t> </w:t>
            </w:r>
            <w:r w:rsidRPr="00344C5D">
              <w:rPr>
                <w:rFonts w:ascii="宋体" w:hAnsi="宋体" w:cs="Calibri" w:hint="eastAsia"/>
                <w:kern w:val="0"/>
                <w:sz w:val="22"/>
              </w:rPr>
              <w:t>茶水区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9D1AEB" w14:textId="77777777" w:rsidR="00CD4A2C" w:rsidRPr="00344C5D" w:rsidRDefault="00CD4A2C" w:rsidP="00CD4A2C">
            <w:pPr>
              <w:widowControl/>
              <w:rPr>
                <w:rFonts w:cs="Calibri"/>
                <w:kern w:val="0"/>
                <w:sz w:val="22"/>
              </w:rPr>
            </w:pPr>
            <w:r w:rsidRPr="00344C5D">
              <w:rPr>
                <w:rFonts w:cs="Calibri"/>
                <w:kern w:val="0"/>
                <w:sz w:val="22"/>
              </w:rPr>
              <w:t> </w:t>
            </w:r>
            <w:r w:rsidRPr="00344C5D">
              <w:rPr>
                <w:rFonts w:ascii="宋体" w:hAnsi="宋体" w:cs="Calibri" w:hint="eastAsia"/>
                <w:kern w:val="0"/>
                <w:sz w:val="22"/>
              </w:rPr>
              <w:t>吧椅</w:t>
            </w:r>
          </w:p>
        </w:tc>
        <w:tc>
          <w:tcPr>
            <w:tcW w:w="2302" w:type="dxa"/>
            <w:shd w:val="clear" w:color="000000" w:fill="FFFFFF"/>
            <w:noWrap/>
            <w:vAlign w:val="center"/>
            <w:hideMark/>
          </w:tcPr>
          <w:p w14:paraId="7E1E7E0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72D6379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14:paraId="1F1FCD1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09888348" w14:textId="38C5085A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、优质一体成型椅面，静电喷涂钢脚。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、喷涂粉末</w:t>
            </w:r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GB/T23991-2009</w:t>
            </w:r>
            <w:r w:rsidRPr="00CD4A2C">
              <w:rPr>
                <w:rFonts w:hint="eastAsia"/>
                <w:sz w:val="22"/>
              </w:rPr>
              <w:t>《涂料中可溶性有害元素含量的测定》，检测结果为镉</w:t>
            </w:r>
            <w:r w:rsidRPr="00CD4A2C">
              <w:rPr>
                <w:rFonts w:hint="eastAsia"/>
                <w:sz w:val="22"/>
              </w:rPr>
              <w:t>Cd</w:t>
            </w:r>
            <w:r w:rsidRPr="00CD4A2C">
              <w:rPr>
                <w:rFonts w:hint="eastAsia"/>
                <w:sz w:val="22"/>
              </w:rPr>
              <w:t>、铬</w:t>
            </w:r>
            <w:r w:rsidRPr="00CD4A2C">
              <w:rPr>
                <w:rFonts w:hint="eastAsia"/>
                <w:sz w:val="22"/>
              </w:rPr>
              <w:t>Cr</w:t>
            </w:r>
            <w:r w:rsidRPr="00CD4A2C">
              <w:rPr>
                <w:rFonts w:hint="eastAsia"/>
                <w:sz w:val="22"/>
              </w:rPr>
              <w:t>、汞</w:t>
            </w:r>
            <w:r w:rsidRPr="00CD4A2C">
              <w:rPr>
                <w:rFonts w:hint="eastAsia"/>
                <w:sz w:val="22"/>
              </w:rPr>
              <w:t>Hg</w:t>
            </w:r>
            <w:r w:rsidRPr="00CD4A2C">
              <w:rPr>
                <w:rFonts w:hint="eastAsia"/>
                <w:sz w:val="22"/>
              </w:rPr>
              <w:t>均未检出，原件备查；</w:t>
            </w:r>
          </w:p>
          <w:p w14:paraId="220AA89E" w14:textId="173FE6DE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5817FE97" w14:textId="77777777" w:rsidTr="000E39B8">
        <w:trPr>
          <w:trHeight w:val="276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534F4E6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FUR-14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247F4379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color w:val="000000"/>
                <w:kern w:val="0"/>
                <w:sz w:val="22"/>
              </w:rPr>
              <w:drawing>
                <wp:anchor distT="0" distB="0" distL="114300" distR="114300" simplePos="0" relativeHeight="251772928" behindDoc="0" locked="0" layoutInCell="1" allowOverlap="1" wp14:anchorId="33A8076E" wp14:editId="5031C706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371475</wp:posOffset>
                  </wp:positionV>
                  <wp:extent cx="1095375" cy="1038225"/>
                  <wp:effectExtent l="0" t="0" r="0" b="0"/>
                  <wp:wrapNone/>
                  <wp:docPr id="20" name="图片 152" descr="窗边休闲椅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2" descr="窗边休闲椅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38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414C371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可选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3E99DA2" w14:textId="77777777" w:rsidR="00CD4A2C" w:rsidRPr="00344C5D" w:rsidRDefault="00CD4A2C" w:rsidP="00CD4A2C">
            <w:pPr>
              <w:widowControl/>
              <w:rPr>
                <w:rFonts w:cs="Calibri"/>
                <w:kern w:val="0"/>
                <w:sz w:val="22"/>
              </w:rPr>
            </w:pPr>
            <w:r w:rsidRPr="00344C5D">
              <w:rPr>
                <w:rFonts w:cs="Calibri"/>
                <w:kern w:val="0"/>
                <w:sz w:val="22"/>
              </w:rPr>
              <w:t> </w:t>
            </w:r>
            <w:r w:rsidRPr="00344C5D">
              <w:rPr>
                <w:rFonts w:ascii="宋体" w:hAnsi="宋体" w:cs="Calibri" w:hint="eastAsia"/>
                <w:kern w:val="0"/>
                <w:sz w:val="22"/>
              </w:rPr>
              <w:t>茶水区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4511F80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休闲沙发椅</w:t>
            </w:r>
          </w:p>
        </w:tc>
        <w:tc>
          <w:tcPr>
            <w:tcW w:w="2302" w:type="dxa"/>
            <w:shd w:val="clear" w:color="000000" w:fill="FFFFFF"/>
            <w:noWrap/>
            <w:vAlign w:val="center"/>
            <w:hideMark/>
          </w:tcPr>
          <w:p w14:paraId="47324E90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6FFCB4B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 xml:space="preserve">5 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CADB87B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7077C427" w14:textId="77777777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优质皮革面料，高弹力定型海绵，内部框架为</w:t>
            </w:r>
            <w:proofErr w:type="gramStart"/>
            <w:r w:rsidRPr="00CD4A2C">
              <w:rPr>
                <w:rFonts w:hint="eastAsia"/>
                <w:sz w:val="22"/>
              </w:rPr>
              <w:t>柳安木木条</w:t>
            </w:r>
            <w:proofErr w:type="gramEnd"/>
            <w:r w:rsidRPr="00CD4A2C">
              <w:rPr>
                <w:rFonts w:hint="eastAsia"/>
                <w:sz w:val="22"/>
              </w:rPr>
              <w:t>订制成形，铝合金脚架</w:t>
            </w:r>
            <w:r w:rsidRPr="00CD4A2C">
              <w:rPr>
                <w:rFonts w:hint="eastAsia"/>
                <w:sz w:val="22"/>
              </w:rPr>
              <w:br/>
            </w:r>
            <w:r w:rsidRPr="00CD4A2C">
              <w:rPr>
                <w:rFonts w:hint="eastAsia"/>
                <w:sz w:val="22"/>
              </w:rPr>
              <w:t>颜色：黑色</w:t>
            </w:r>
          </w:p>
          <w:p w14:paraId="3F8B2505" w14:textId="55211036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2FCBD524" w14:textId="77777777" w:rsidTr="000E39B8">
        <w:trPr>
          <w:trHeight w:val="2687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2B8ED587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FUR-15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21A25A6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73952" behindDoc="0" locked="0" layoutInCell="1" allowOverlap="1" wp14:anchorId="20AD16A3" wp14:editId="2B4A1C72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1019175</wp:posOffset>
                  </wp:positionV>
                  <wp:extent cx="1057275" cy="895350"/>
                  <wp:effectExtent l="0" t="0" r="0" b="0"/>
                  <wp:wrapNone/>
                  <wp:docPr id="21" name="图片 153" descr="窗边边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53" descr="窗边边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6C72403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樱桃色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76172771" w14:textId="77777777" w:rsidR="00CD4A2C" w:rsidRPr="00344C5D" w:rsidRDefault="00CD4A2C" w:rsidP="00CD4A2C">
            <w:pPr>
              <w:widowControl/>
              <w:rPr>
                <w:rFonts w:cs="Calibri"/>
                <w:kern w:val="0"/>
                <w:sz w:val="22"/>
              </w:rPr>
            </w:pPr>
            <w:r w:rsidRPr="00344C5D">
              <w:rPr>
                <w:rFonts w:cs="Calibri"/>
                <w:kern w:val="0"/>
                <w:sz w:val="22"/>
              </w:rPr>
              <w:t> </w:t>
            </w:r>
            <w:r w:rsidRPr="00344C5D">
              <w:rPr>
                <w:rFonts w:ascii="宋体" w:hAnsi="宋体" w:cs="Calibri" w:hint="eastAsia"/>
                <w:kern w:val="0"/>
                <w:sz w:val="22"/>
              </w:rPr>
              <w:t>茶水区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511EBF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休闲圆桌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5015799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直径600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62E6D84B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D049CCC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张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14:paraId="2EE0B6F4" w14:textId="74C00669" w:rsidR="00CD4A2C" w:rsidRPr="00CD4A2C" w:rsidRDefault="00CD4A2C" w:rsidP="00CD4A2C">
            <w:pPr>
              <w:jc w:val="left"/>
              <w:rPr>
                <w:rFonts w:ascii="宋体" w:hAnsi="宋体" w:cs="宋体"/>
                <w:sz w:val="22"/>
              </w:rPr>
            </w:pPr>
            <w:r w:rsidRPr="00CD4A2C">
              <w:rPr>
                <w:rFonts w:hint="eastAsia"/>
                <w:sz w:val="22"/>
              </w:rPr>
              <w:t>1</w:t>
            </w:r>
            <w:r w:rsidRPr="00CD4A2C">
              <w:rPr>
                <w:rFonts w:hint="eastAsia"/>
                <w:sz w:val="22"/>
              </w:rPr>
              <w:t>、基材：中密度纤维板，合格检测报告扫描件，检测依据</w:t>
            </w:r>
            <w:r w:rsidRPr="00CD4A2C">
              <w:rPr>
                <w:rFonts w:hint="eastAsia"/>
                <w:sz w:val="22"/>
              </w:rPr>
              <w:t>GB18580-2017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人造板及其制品中甲醛释放限量》、</w:t>
            </w:r>
            <w:r w:rsidRPr="00CD4A2C">
              <w:rPr>
                <w:rFonts w:hint="eastAsia"/>
                <w:sz w:val="22"/>
              </w:rPr>
              <w:t>SZJG 52-2016</w:t>
            </w:r>
            <w:r w:rsidRPr="00CD4A2C">
              <w:rPr>
                <w:rFonts w:hint="eastAsia"/>
                <w:sz w:val="22"/>
              </w:rPr>
              <w:t>《家具成品及原辅材料中有害物质限量》，检测结果为甲醛释放量≤</w:t>
            </w:r>
            <w:r w:rsidRPr="00CD4A2C">
              <w:rPr>
                <w:rFonts w:hint="eastAsia"/>
                <w:sz w:val="22"/>
              </w:rPr>
              <w:t>0.02mg/m</w:t>
            </w:r>
            <w:r w:rsidRPr="00CD4A2C">
              <w:rPr>
                <w:rFonts w:hint="eastAsia"/>
                <w:sz w:val="22"/>
              </w:rPr>
              <w:t>³，总挥发性有机化合物</w:t>
            </w:r>
            <w:r w:rsidRPr="00CD4A2C">
              <w:rPr>
                <w:rFonts w:hint="eastAsia"/>
                <w:sz w:val="22"/>
              </w:rPr>
              <w:t>(TVOC)</w:t>
            </w:r>
            <w:r w:rsidRPr="00CD4A2C">
              <w:rPr>
                <w:rFonts w:hint="eastAsia"/>
                <w:sz w:val="22"/>
              </w:rPr>
              <w:t>释放量≤</w:t>
            </w:r>
            <w:r w:rsidRPr="00CD4A2C">
              <w:rPr>
                <w:rFonts w:hint="eastAsia"/>
                <w:sz w:val="22"/>
              </w:rPr>
              <w:t>0.175mg/m</w:t>
            </w:r>
            <w:r w:rsidRPr="00CD4A2C">
              <w:rPr>
                <w:rFonts w:hint="eastAsia"/>
                <w:sz w:val="22"/>
              </w:rPr>
              <w:t>³，原件备查；</w:t>
            </w:r>
            <w:r w:rsidRPr="00CD4A2C">
              <w:rPr>
                <w:rFonts w:hint="eastAsia"/>
                <w:sz w:val="22"/>
              </w:rPr>
              <w:br/>
              <w:t>2</w:t>
            </w:r>
            <w:r w:rsidRPr="00CD4A2C">
              <w:rPr>
                <w:rFonts w:hint="eastAsia"/>
                <w:sz w:val="22"/>
              </w:rPr>
              <w:t>、水性涂料：合格检测报告扫描件，检测依据</w:t>
            </w:r>
            <w:r w:rsidRPr="00CD4A2C">
              <w:rPr>
                <w:rFonts w:hint="eastAsia"/>
                <w:sz w:val="22"/>
              </w:rPr>
              <w:t>GB24410-2009</w:t>
            </w:r>
            <w:r w:rsidRPr="00CD4A2C">
              <w:rPr>
                <w:rFonts w:hint="eastAsia"/>
                <w:sz w:val="22"/>
              </w:rPr>
              <w:t>《室内装饰装修材料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水性木器涂料中有害物质限量》、</w:t>
            </w:r>
            <w:r w:rsidRPr="00CD4A2C">
              <w:rPr>
                <w:rFonts w:hint="eastAsia"/>
                <w:sz w:val="22"/>
              </w:rPr>
              <w:t>GB/T23992-2009</w:t>
            </w:r>
            <w:r w:rsidRPr="00CD4A2C">
              <w:rPr>
                <w:rFonts w:hint="eastAsia"/>
                <w:sz w:val="22"/>
              </w:rPr>
              <w:t>《涂料中氯代烃含量的测定</w:t>
            </w:r>
            <w:r w:rsidRPr="00CD4A2C">
              <w:rPr>
                <w:rFonts w:hint="eastAsia"/>
                <w:sz w:val="22"/>
              </w:rPr>
              <w:t xml:space="preserve"> </w:t>
            </w:r>
            <w:r w:rsidRPr="00CD4A2C">
              <w:rPr>
                <w:rFonts w:hint="eastAsia"/>
                <w:sz w:val="22"/>
              </w:rPr>
              <w:t>气相色谱法》，检测结果挥发性有机化合物含量≤</w:t>
            </w:r>
            <w:r w:rsidRPr="00CD4A2C">
              <w:rPr>
                <w:rFonts w:hint="eastAsia"/>
                <w:sz w:val="22"/>
              </w:rPr>
              <w:t>3g/L</w:t>
            </w:r>
            <w:r w:rsidRPr="00CD4A2C">
              <w:rPr>
                <w:rFonts w:hint="eastAsia"/>
                <w:sz w:val="22"/>
              </w:rPr>
              <w:t>，乙二醇醚及其酯类含量</w:t>
            </w:r>
            <w:r w:rsidRPr="00CD4A2C">
              <w:rPr>
                <w:rFonts w:hint="eastAsia"/>
                <w:sz w:val="22"/>
              </w:rPr>
              <w:t>(</w:t>
            </w:r>
            <w:r w:rsidRPr="00CD4A2C">
              <w:rPr>
                <w:rFonts w:hint="eastAsia"/>
                <w:sz w:val="22"/>
              </w:rPr>
              <w:t>乙二醇甲醚、乙二醇甲醚醋酸酯、乙二醇乙醚、乙二醇乙醚醋酸酯、二乙二醇丁醚醋酸</w:t>
            </w:r>
            <w:proofErr w:type="gramStart"/>
            <w:r w:rsidRPr="00CD4A2C">
              <w:rPr>
                <w:rFonts w:hint="eastAsia"/>
                <w:sz w:val="22"/>
              </w:rPr>
              <w:t>酯</w:t>
            </w:r>
            <w:proofErr w:type="gramEnd"/>
            <w:r w:rsidRPr="00CD4A2C">
              <w:rPr>
                <w:rFonts w:hint="eastAsia"/>
                <w:sz w:val="22"/>
              </w:rPr>
              <w:t>总和</w:t>
            </w:r>
            <w:r w:rsidRPr="00CD4A2C">
              <w:rPr>
                <w:rFonts w:hint="eastAsia"/>
                <w:sz w:val="22"/>
              </w:rPr>
              <w:t>) 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）未检出，苯系物含量（苯、甲苯、乙苯和二甲苯总和）</w:t>
            </w:r>
            <w:r w:rsidRPr="00CD4A2C">
              <w:rPr>
                <w:rFonts w:hint="eastAsia"/>
                <w:sz w:val="22"/>
              </w:rPr>
              <w:t>/</w:t>
            </w:r>
            <w:r w:rsidRPr="00CD4A2C">
              <w:rPr>
                <w:rFonts w:hint="eastAsia"/>
                <w:sz w:val="22"/>
              </w:rPr>
              <w:t>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）未检出，游离甲醛含量≤</w:t>
            </w:r>
            <w:r w:rsidRPr="00CD4A2C">
              <w:rPr>
                <w:rFonts w:hint="eastAsia"/>
                <w:sz w:val="22"/>
              </w:rPr>
              <w:t>65mg/kg</w:t>
            </w:r>
            <w:r w:rsidRPr="00CD4A2C">
              <w:rPr>
                <w:rFonts w:hint="eastAsia"/>
                <w:sz w:val="22"/>
              </w:rPr>
              <w:t>，氯代烃（</w:t>
            </w:r>
            <w:r w:rsidRPr="00CD4A2C">
              <w:rPr>
                <w:rFonts w:hint="eastAsia"/>
                <w:sz w:val="22"/>
              </w:rPr>
              <w:t>mg/kg</w:t>
            </w:r>
            <w:r w:rsidRPr="00CD4A2C">
              <w:rPr>
                <w:rFonts w:hint="eastAsia"/>
                <w:sz w:val="22"/>
              </w:rPr>
              <w:t>）未检出，原件</w:t>
            </w:r>
            <w:r w:rsidRPr="00CD4A2C">
              <w:rPr>
                <w:rFonts w:hint="eastAsia"/>
                <w:sz w:val="22"/>
              </w:rPr>
              <w:lastRenderedPageBreak/>
              <w:t>备查；</w:t>
            </w:r>
            <w:r w:rsidRPr="00CD4A2C">
              <w:rPr>
                <w:rFonts w:hint="eastAsia"/>
                <w:sz w:val="22"/>
              </w:rPr>
              <w:br/>
              <w:t>3</w:t>
            </w:r>
            <w:r w:rsidRPr="00CD4A2C">
              <w:rPr>
                <w:rFonts w:hint="eastAsia"/>
                <w:sz w:val="22"/>
              </w:rPr>
              <w:t>、</w:t>
            </w:r>
            <w:proofErr w:type="gramStart"/>
            <w:r w:rsidRPr="00CD4A2C">
              <w:rPr>
                <w:rFonts w:hint="eastAsia"/>
                <w:sz w:val="22"/>
              </w:rPr>
              <w:t>钢脚架经</w:t>
            </w:r>
            <w:proofErr w:type="gramEnd"/>
            <w:r w:rsidRPr="00CD4A2C">
              <w:rPr>
                <w:rFonts w:hint="eastAsia"/>
                <w:sz w:val="22"/>
              </w:rPr>
              <w:t>酸洗、磷化处理静电喷涂。</w:t>
            </w:r>
            <w:r w:rsidRPr="00CD4A2C">
              <w:rPr>
                <w:rFonts w:hint="eastAsia"/>
                <w:sz w:val="22"/>
              </w:rPr>
              <w:br/>
              <w:t>4</w:t>
            </w:r>
            <w:r w:rsidRPr="00CD4A2C">
              <w:rPr>
                <w:rFonts w:hint="eastAsia"/>
                <w:sz w:val="22"/>
              </w:rPr>
              <w:t>、喷涂粉末</w:t>
            </w:r>
            <w:r w:rsidRPr="00CD4A2C">
              <w:rPr>
                <w:rFonts w:hint="eastAsia"/>
                <w:sz w:val="22"/>
              </w:rPr>
              <w:t>:</w:t>
            </w:r>
            <w:r w:rsidRPr="00CD4A2C">
              <w:rPr>
                <w:rFonts w:hint="eastAsia"/>
                <w:sz w:val="22"/>
              </w:rPr>
              <w:t>合格检测报告扫描件，检测依据</w:t>
            </w:r>
            <w:r w:rsidRPr="00CD4A2C">
              <w:rPr>
                <w:rFonts w:hint="eastAsia"/>
                <w:sz w:val="22"/>
              </w:rPr>
              <w:t>GB/T23991-2009</w:t>
            </w:r>
            <w:r w:rsidRPr="00CD4A2C">
              <w:rPr>
                <w:rFonts w:hint="eastAsia"/>
                <w:sz w:val="22"/>
              </w:rPr>
              <w:t>《涂料中可溶性有害元素含量的测定》，检测结果为镉</w:t>
            </w:r>
            <w:r w:rsidRPr="00CD4A2C">
              <w:rPr>
                <w:rFonts w:hint="eastAsia"/>
                <w:sz w:val="22"/>
              </w:rPr>
              <w:t>Cd</w:t>
            </w:r>
            <w:r w:rsidRPr="00CD4A2C">
              <w:rPr>
                <w:rFonts w:hint="eastAsia"/>
                <w:sz w:val="22"/>
              </w:rPr>
              <w:t>、铬</w:t>
            </w:r>
            <w:r w:rsidRPr="00CD4A2C">
              <w:rPr>
                <w:rFonts w:hint="eastAsia"/>
                <w:sz w:val="22"/>
              </w:rPr>
              <w:t>Cr</w:t>
            </w:r>
            <w:r w:rsidRPr="00CD4A2C">
              <w:rPr>
                <w:rFonts w:hint="eastAsia"/>
                <w:sz w:val="22"/>
              </w:rPr>
              <w:t>、汞</w:t>
            </w:r>
            <w:r w:rsidRPr="00CD4A2C">
              <w:rPr>
                <w:rFonts w:hint="eastAsia"/>
                <w:sz w:val="22"/>
              </w:rPr>
              <w:t>Hg</w:t>
            </w:r>
            <w:r w:rsidRPr="00CD4A2C">
              <w:rPr>
                <w:rFonts w:hint="eastAsia"/>
                <w:sz w:val="22"/>
              </w:rPr>
              <w:t>均未检出，原件备查；</w:t>
            </w:r>
            <w:r w:rsidRPr="00CD4A2C">
              <w:rPr>
                <w:rFonts w:hint="eastAsia"/>
                <w:sz w:val="22"/>
              </w:rPr>
              <w:br/>
              <w:t>5</w:t>
            </w:r>
            <w:r w:rsidRPr="00CD4A2C">
              <w:rPr>
                <w:rFonts w:hint="eastAsia"/>
                <w:sz w:val="22"/>
              </w:rPr>
              <w:t>、五金配件：所有</w:t>
            </w:r>
            <w:proofErr w:type="gramStart"/>
            <w:r w:rsidRPr="00CD4A2C">
              <w:rPr>
                <w:rFonts w:hint="eastAsia"/>
                <w:sz w:val="22"/>
              </w:rPr>
              <w:t>五金件作防锈</w:t>
            </w:r>
            <w:proofErr w:type="gramEnd"/>
            <w:r w:rsidRPr="00CD4A2C">
              <w:rPr>
                <w:rFonts w:hint="eastAsia"/>
                <w:sz w:val="22"/>
              </w:rPr>
              <w:t>，防腐处理。</w:t>
            </w:r>
          </w:p>
          <w:p w14:paraId="450018FF" w14:textId="3DACF285" w:rsidR="00CD4A2C" w:rsidRPr="00CD4A2C" w:rsidRDefault="00CD4A2C" w:rsidP="00CD4A2C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CD4A2C" w:rsidRPr="00344C5D" w14:paraId="05DA14FE" w14:textId="77777777" w:rsidTr="000E39B8">
        <w:trPr>
          <w:trHeight w:val="384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39BC8C2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FUR-01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1158EE30" w14:textId="05738578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80096" behindDoc="0" locked="0" layoutInCell="1" allowOverlap="1" wp14:anchorId="4B8BB6F9" wp14:editId="138BA8D9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1311910</wp:posOffset>
                  </wp:positionV>
                  <wp:extent cx="704850" cy="981075"/>
                  <wp:effectExtent l="0" t="0" r="0" b="0"/>
                  <wp:wrapNone/>
                  <wp:docPr id="27" name="图片 302" descr="0acad794c9f4f6cc7722c93826fcf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2" descr="0acad794c9f4f6cc7722c93826fcf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79072" behindDoc="0" locked="0" layoutInCell="1" allowOverlap="1" wp14:anchorId="553201DA" wp14:editId="0BB8C4D8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142875</wp:posOffset>
                  </wp:positionV>
                  <wp:extent cx="771525" cy="1028700"/>
                  <wp:effectExtent l="0" t="0" r="0" b="0"/>
                  <wp:wrapNone/>
                  <wp:docPr id="26" name="图片 243" descr="艺术摆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3" descr="艺术摆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000000" w:fill="FFFFFF"/>
            <w:vAlign w:val="center"/>
            <w:hideMark/>
          </w:tcPr>
          <w:p w14:paraId="1BB66841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3FCA3DA9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茶水区屏风前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CAC5123" w14:textId="77777777" w:rsidR="00CD4A2C" w:rsidRPr="00344C5D" w:rsidRDefault="00CD4A2C" w:rsidP="00CD4A2C">
            <w:pPr>
              <w:widowControl/>
              <w:rPr>
                <w:rFonts w:cs="Calibri"/>
                <w:kern w:val="0"/>
                <w:sz w:val="22"/>
              </w:rPr>
            </w:pPr>
            <w:r w:rsidRPr="00344C5D">
              <w:rPr>
                <w:rFonts w:cs="Calibri"/>
                <w:kern w:val="0"/>
                <w:sz w:val="22"/>
              </w:rPr>
              <w:t> </w:t>
            </w:r>
            <w:r w:rsidRPr="00344C5D">
              <w:rPr>
                <w:rFonts w:ascii="宋体" w:hAnsi="宋体" w:cs="Calibri" w:hint="eastAsia"/>
                <w:kern w:val="0"/>
                <w:sz w:val="22"/>
              </w:rPr>
              <w:t>艺术摆件</w:t>
            </w:r>
          </w:p>
        </w:tc>
        <w:tc>
          <w:tcPr>
            <w:tcW w:w="2302" w:type="dxa"/>
            <w:shd w:val="clear" w:color="auto" w:fill="auto"/>
            <w:noWrap/>
            <w:vAlign w:val="center"/>
            <w:hideMark/>
          </w:tcPr>
          <w:p w14:paraId="09B19644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见图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7CDE6D6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7C187CFB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组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14:paraId="527FA497" w14:textId="4D3A6F48" w:rsidR="00CD4A2C" w:rsidRPr="00CD4A2C" w:rsidRDefault="00CD4A2C" w:rsidP="00CD4A2C">
            <w:pPr>
              <w:widowControl/>
              <w:rPr>
                <w:rFonts w:cs="Calibri"/>
                <w:kern w:val="0"/>
                <w:sz w:val="22"/>
              </w:rPr>
            </w:pPr>
            <w:r w:rsidRPr="00CD4A2C">
              <w:rPr>
                <w:rFonts w:cs="Calibri"/>
                <w:kern w:val="0"/>
                <w:sz w:val="22"/>
              </w:rPr>
              <w:t> </w:t>
            </w:r>
            <w:r w:rsidRPr="00CD4A2C">
              <w:rPr>
                <w:rFonts w:ascii="宋体" w:hAnsi="宋体" w:cs="Calibri" w:hint="eastAsia"/>
                <w:kern w:val="0"/>
                <w:sz w:val="22"/>
              </w:rPr>
              <w:t>树脂</w:t>
            </w:r>
          </w:p>
        </w:tc>
      </w:tr>
      <w:tr w:rsidR="00CD4A2C" w:rsidRPr="00344C5D" w14:paraId="138F7C5D" w14:textId="77777777" w:rsidTr="000E39B8">
        <w:trPr>
          <w:trHeight w:val="384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1A64097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FUR-02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0ACC3F7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81120" behindDoc="0" locked="0" layoutInCell="1" allowOverlap="1" wp14:anchorId="30DC436B" wp14:editId="0D1326AF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352425</wp:posOffset>
                  </wp:positionV>
                  <wp:extent cx="1104900" cy="1819275"/>
                  <wp:effectExtent l="0" t="0" r="0" b="0"/>
                  <wp:wrapNone/>
                  <wp:docPr id="28" name="图片 304" descr="健身房绿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4" descr="健身房绿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14:paraId="58AAE61C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白色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2F4A9704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茶水区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B903BEF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成品植物摆件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4758249A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φ230xH640mm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1B810D8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40F19963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件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14:paraId="0F964987" w14:textId="0EAC90D8" w:rsidR="00CD4A2C" w:rsidRPr="00CD4A2C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CD4A2C">
              <w:rPr>
                <w:rFonts w:ascii="宋体" w:hAnsi="宋体" w:cs="宋体" w:hint="eastAsia"/>
                <w:kern w:val="0"/>
                <w:sz w:val="22"/>
              </w:rPr>
              <w:t>优质铁艺制作+仿真植物</w:t>
            </w:r>
          </w:p>
        </w:tc>
      </w:tr>
      <w:tr w:rsidR="00CD4A2C" w:rsidRPr="00344C5D" w14:paraId="693F01EF" w14:textId="77777777" w:rsidTr="000E39B8">
        <w:trPr>
          <w:trHeight w:val="3840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02A2B7BB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FUR-03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376F4066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82144" behindDoc="0" locked="0" layoutInCell="1" allowOverlap="1" wp14:anchorId="32BFADA4" wp14:editId="7E752A8A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542925</wp:posOffset>
                  </wp:positionV>
                  <wp:extent cx="1076325" cy="1514475"/>
                  <wp:effectExtent l="0" t="0" r="0" b="0"/>
                  <wp:wrapNone/>
                  <wp:docPr id="29" name="图片 303" descr="81277a6e4df61169adcf0b513c7d3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03" descr="81277a6e4df61169adcf0b513c7d3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14:paraId="42065D20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黑色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092F7DD4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走廊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DFAE263" w14:textId="77777777" w:rsidR="00CD4A2C" w:rsidRPr="00344C5D" w:rsidRDefault="00CD4A2C" w:rsidP="00CD4A2C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植物箱</w:t>
            </w:r>
          </w:p>
        </w:tc>
        <w:tc>
          <w:tcPr>
            <w:tcW w:w="2302" w:type="dxa"/>
            <w:shd w:val="clear" w:color="000000" w:fill="FFFFFF"/>
            <w:vAlign w:val="center"/>
            <w:hideMark/>
          </w:tcPr>
          <w:p w14:paraId="1CCBEEE5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见图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14:paraId="569895A4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3</w:t>
            </w:r>
          </w:p>
        </w:tc>
        <w:tc>
          <w:tcPr>
            <w:tcW w:w="709" w:type="dxa"/>
            <w:shd w:val="clear" w:color="000000" w:fill="FFFFFF"/>
            <w:vAlign w:val="center"/>
            <w:hideMark/>
          </w:tcPr>
          <w:p w14:paraId="36B1953D" w14:textId="77777777" w:rsidR="00CD4A2C" w:rsidRPr="00344C5D" w:rsidRDefault="00CD4A2C" w:rsidP="00CD4A2C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组</w:t>
            </w:r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14:paraId="55B704C6" w14:textId="07C9483E" w:rsidR="00CD4A2C" w:rsidRPr="00CD4A2C" w:rsidRDefault="00CD4A2C" w:rsidP="00CD4A2C">
            <w:pPr>
              <w:widowControl/>
              <w:rPr>
                <w:rFonts w:cs="Calibri"/>
                <w:kern w:val="0"/>
                <w:sz w:val="22"/>
              </w:rPr>
            </w:pPr>
            <w:r w:rsidRPr="00CD4A2C">
              <w:rPr>
                <w:rFonts w:cs="Calibri"/>
                <w:kern w:val="0"/>
                <w:sz w:val="22"/>
              </w:rPr>
              <w:t> </w:t>
            </w:r>
            <w:r w:rsidRPr="00CD4A2C">
              <w:rPr>
                <w:rFonts w:ascii="宋体" w:hAnsi="宋体" w:cs="Calibri" w:hint="eastAsia"/>
                <w:kern w:val="0"/>
                <w:sz w:val="22"/>
              </w:rPr>
              <w:t>不锈钢金属制作</w:t>
            </w:r>
          </w:p>
        </w:tc>
      </w:tr>
      <w:tr w:rsidR="000E39B8" w:rsidRPr="00344C5D" w14:paraId="1F62A14F" w14:textId="77777777" w:rsidTr="000E39B8">
        <w:trPr>
          <w:trHeight w:val="2828"/>
          <w:jc w:val="center"/>
        </w:trPr>
        <w:tc>
          <w:tcPr>
            <w:tcW w:w="985" w:type="dxa"/>
            <w:shd w:val="clear" w:color="000000" w:fill="FFFFFF"/>
            <w:vAlign w:val="center"/>
            <w:hideMark/>
          </w:tcPr>
          <w:p w14:paraId="313A1E25" w14:textId="77777777" w:rsidR="000E39B8" w:rsidRPr="00344C5D" w:rsidRDefault="000E39B8" w:rsidP="000E39B8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lastRenderedPageBreak/>
              <w:t>FUR-04</w:t>
            </w:r>
          </w:p>
        </w:tc>
        <w:tc>
          <w:tcPr>
            <w:tcW w:w="2019" w:type="dxa"/>
            <w:shd w:val="clear" w:color="000000" w:fill="FFFFFF"/>
            <w:vAlign w:val="center"/>
            <w:hideMark/>
          </w:tcPr>
          <w:p w14:paraId="1DA32FA2" w14:textId="7D9B88A6" w:rsidR="000E39B8" w:rsidRPr="00344C5D" w:rsidRDefault="000E39B8" w:rsidP="000E39B8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97504" behindDoc="0" locked="0" layoutInCell="1" allowOverlap="1" wp14:anchorId="30CD6814" wp14:editId="2770E373">
                  <wp:simplePos x="0" y="0"/>
                  <wp:positionH relativeFrom="column">
                    <wp:posOffset>798830</wp:posOffset>
                  </wp:positionH>
                  <wp:positionV relativeFrom="paragraph">
                    <wp:posOffset>793115</wp:posOffset>
                  </wp:positionV>
                  <wp:extent cx="390525" cy="752475"/>
                  <wp:effectExtent l="0" t="0" r="0" b="0"/>
                  <wp:wrapNone/>
                  <wp:docPr id="35" name="图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96480" behindDoc="0" locked="0" layoutInCell="1" allowOverlap="1" wp14:anchorId="6FEDF8A6" wp14:editId="6C3446B2">
                  <wp:simplePos x="0" y="0"/>
                  <wp:positionH relativeFrom="column">
                    <wp:posOffset>-52070</wp:posOffset>
                  </wp:positionH>
                  <wp:positionV relativeFrom="paragraph">
                    <wp:posOffset>791845</wp:posOffset>
                  </wp:positionV>
                  <wp:extent cx="819150" cy="762000"/>
                  <wp:effectExtent l="0" t="0" r="0" b="0"/>
                  <wp:wrapNone/>
                  <wp:docPr id="34" name="图片 290" descr="2f88110e1a2d0aea41fe46a49862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90" descr="2f88110e1a2d0aea41fe46a49862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4C5D">
              <w:rPr>
                <w:rFonts w:ascii="宋体" w:hAnsi="宋体" w:cs="宋体"/>
                <w:noProof/>
                <w:kern w:val="0"/>
                <w:sz w:val="22"/>
              </w:rPr>
              <w:drawing>
                <wp:anchor distT="0" distB="0" distL="114300" distR="114300" simplePos="0" relativeHeight="251795456" behindDoc="0" locked="0" layoutInCell="1" allowOverlap="1" wp14:anchorId="57A48B2A" wp14:editId="182E8BC6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22860</wp:posOffset>
                  </wp:positionV>
                  <wp:extent cx="982345" cy="603250"/>
                  <wp:effectExtent l="0" t="0" r="0" b="0"/>
                  <wp:wrapNone/>
                  <wp:docPr id="33" name="图片 285" descr="99803a44c87120afcb041e72cf5de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85" descr="99803a44c87120afcb041e72cf5d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603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8" w:type="dxa"/>
            <w:shd w:val="clear" w:color="auto" w:fill="auto"/>
            <w:noWrap/>
            <w:vAlign w:val="center"/>
            <w:hideMark/>
          </w:tcPr>
          <w:p w14:paraId="18672A8D" w14:textId="77777777" w:rsidR="000E39B8" w:rsidRPr="00344C5D" w:rsidRDefault="000E39B8" w:rsidP="000E39B8">
            <w:pPr>
              <w:widowControl/>
              <w:rPr>
                <w:rFonts w:cs="Calibri"/>
                <w:kern w:val="0"/>
                <w:sz w:val="22"/>
              </w:rPr>
            </w:pPr>
            <w:r w:rsidRPr="00344C5D">
              <w:rPr>
                <w:rFonts w:cs="Calibri"/>
                <w:kern w:val="0"/>
                <w:sz w:val="22"/>
              </w:rPr>
              <w:t> </w:t>
            </w:r>
            <w:r w:rsidRPr="00344C5D">
              <w:rPr>
                <w:rFonts w:ascii="宋体" w:hAnsi="宋体" w:cs="Calibri" w:hint="eastAsia"/>
                <w:kern w:val="0"/>
                <w:sz w:val="22"/>
              </w:rPr>
              <w:t>黑色外框</w:t>
            </w:r>
          </w:p>
        </w:tc>
        <w:tc>
          <w:tcPr>
            <w:tcW w:w="1278" w:type="dxa"/>
            <w:shd w:val="clear" w:color="auto" w:fill="auto"/>
            <w:noWrap/>
            <w:vAlign w:val="center"/>
            <w:hideMark/>
          </w:tcPr>
          <w:p w14:paraId="48D82EC0" w14:textId="77777777" w:rsidR="000E39B8" w:rsidRPr="00344C5D" w:rsidRDefault="000E39B8" w:rsidP="000E39B8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会议室墙面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865930" w14:textId="77777777" w:rsidR="000E39B8" w:rsidRPr="00344C5D" w:rsidRDefault="000E39B8" w:rsidP="000E39B8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艺术挂画</w:t>
            </w:r>
          </w:p>
        </w:tc>
        <w:tc>
          <w:tcPr>
            <w:tcW w:w="2302" w:type="dxa"/>
            <w:shd w:val="clear" w:color="auto" w:fill="auto"/>
            <w:noWrap/>
            <w:vAlign w:val="center"/>
            <w:hideMark/>
          </w:tcPr>
          <w:p w14:paraId="505B162F" w14:textId="393ECDC9" w:rsidR="000E39B8" w:rsidRPr="00344C5D" w:rsidRDefault="000E39B8" w:rsidP="000E39B8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750x1500mm</w:t>
            </w:r>
          </w:p>
        </w:tc>
        <w:tc>
          <w:tcPr>
            <w:tcW w:w="850" w:type="dxa"/>
            <w:shd w:val="clear" w:color="000000" w:fill="FFFFFF"/>
            <w:vAlign w:val="center"/>
          </w:tcPr>
          <w:p w14:paraId="46694DEB" w14:textId="1D3C99FC" w:rsidR="000E39B8" w:rsidRPr="00344C5D" w:rsidRDefault="000E39B8" w:rsidP="000E39B8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344C5D">
              <w:rPr>
                <w:rFonts w:ascii="宋体" w:hAnsi="宋体" w:cs="宋体" w:hint="eastAsia"/>
                <w:kern w:val="0"/>
                <w:sz w:val="22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14:paraId="516EE948" w14:textId="38EC2008" w:rsidR="000E39B8" w:rsidRPr="00344C5D" w:rsidRDefault="000E39B8" w:rsidP="000E39B8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proofErr w:type="gramStart"/>
            <w:r w:rsidRPr="00344C5D">
              <w:rPr>
                <w:rFonts w:ascii="宋体" w:hAnsi="宋体" w:cs="宋体" w:hint="eastAsia"/>
                <w:kern w:val="0"/>
                <w:sz w:val="22"/>
              </w:rPr>
              <w:t>个</w:t>
            </w:r>
            <w:proofErr w:type="gramEnd"/>
          </w:p>
        </w:tc>
        <w:tc>
          <w:tcPr>
            <w:tcW w:w="4394" w:type="dxa"/>
            <w:shd w:val="clear" w:color="auto" w:fill="auto"/>
            <w:noWrap/>
            <w:vAlign w:val="center"/>
            <w:hideMark/>
          </w:tcPr>
          <w:p w14:paraId="26F851B0" w14:textId="2734458D" w:rsidR="000E39B8" w:rsidRPr="00CD4A2C" w:rsidRDefault="000E39B8" w:rsidP="000E39B8">
            <w:pPr>
              <w:widowControl/>
              <w:rPr>
                <w:rFonts w:cs="Calibri"/>
                <w:kern w:val="0"/>
                <w:sz w:val="22"/>
              </w:rPr>
            </w:pPr>
            <w:r w:rsidRPr="00CD4A2C">
              <w:rPr>
                <w:rFonts w:cs="Calibri"/>
                <w:kern w:val="0"/>
                <w:sz w:val="22"/>
              </w:rPr>
              <w:t xml:space="preserve">　</w:t>
            </w:r>
          </w:p>
        </w:tc>
      </w:tr>
      <w:tr w:rsidR="000E39B8" w:rsidRPr="00344C5D" w14:paraId="2ECF381A" w14:textId="77777777" w:rsidTr="00CD4A2C">
        <w:trPr>
          <w:trHeight w:val="841"/>
          <w:jc w:val="center"/>
        </w:trPr>
        <w:tc>
          <w:tcPr>
            <w:tcW w:w="15304" w:type="dxa"/>
            <w:gridSpan w:val="9"/>
            <w:shd w:val="clear" w:color="000000" w:fill="FFFFFF"/>
            <w:vAlign w:val="center"/>
          </w:tcPr>
          <w:p w14:paraId="25D31B68" w14:textId="28FE0766" w:rsidR="000E39B8" w:rsidRPr="00344C5D" w:rsidRDefault="000E39B8" w:rsidP="000E39B8">
            <w:pPr>
              <w:widowControl/>
              <w:rPr>
                <w:rFonts w:cs="Calibri"/>
                <w:kern w:val="0"/>
                <w:sz w:val="22"/>
              </w:rPr>
            </w:pPr>
          </w:p>
        </w:tc>
      </w:tr>
    </w:tbl>
    <w:p w14:paraId="74AC6BAA" w14:textId="77777777" w:rsidR="00E26C3B" w:rsidRPr="00467517" w:rsidRDefault="00E26C3B">
      <w:pPr>
        <w:rPr>
          <w:b/>
          <w:sz w:val="30"/>
          <w:szCs w:val="30"/>
          <w:bdr w:val="single" w:sz="4" w:space="0" w:color="auto"/>
        </w:rPr>
      </w:pPr>
    </w:p>
    <w:bookmarkEnd w:id="0"/>
    <w:p w14:paraId="5A65C707" w14:textId="77777777" w:rsidR="00E26C3B" w:rsidRDefault="00E26C3B"/>
    <w:sectPr w:rsidR="00E26C3B">
      <w:headerReference w:type="default" r:id="rId40"/>
      <w:footerReference w:type="default" r:id="rId41"/>
      <w:pgSz w:w="16839" w:h="11907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2040ED" w14:textId="77777777" w:rsidR="00AC46EE" w:rsidRDefault="00AC46EE">
      <w:r>
        <w:separator/>
      </w:r>
    </w:p>
  </w:endnote>
  <w:endnote w:type="continuationSeparator" w:id="0">
    <w:p w14:paraId="48A177AE" w14:textId="77777777" w:rsidR="00AC46EE" w:rsidRDefault="00AC4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A09F8" w14:textId="77777777" w:rsidR="009734D5" w:rsidRDefault="009734D5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F47ED" w:rsidRPr="00FF47ED">
      <w:rPr>
        <w:noProof/>
        <w:lang w:val="zh-CN"/>
      </w:rPr>
      <w:t>22</w:t>
    </w:r>
    <w:r>
      <w:fldChar w:fldCharType="end"/>
    </w:r>
  </w:p>
  <w:p w14:paraId="3C2D4509" w14:textId="77777777" w:rsidR="009734D5" w:rsidRDefault="009734D5">
    <w:pPr>
      <w:pStyle w:val="a5"/>
    </w:pPr>
  </w:p>
  <w:p w14:paraId="59BFF07F" w14:textId="77777777" w:rsidR="003A2849" w:rsidRDefault="003A28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A29F4D" w14:textId="77777777" w:rsidR="00AC46EE" w:rsidRDefault="00AC46EE">
      <w:r>
        <w:separator/>
      </w:r>
    </w:p>
  </w:footnote>
  <w:footnote w:type="continuationSeparator" w:id="0">
    <w:p w14:paraId="6DDCDEF2" w14:textId="77777777" w:rsidR="00AC46EE" w:rsidRDefault="00AC4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0B18C" w14:textId="4CB49A53" w:rsidR="009734D5" w:rsidRDefault="009734D5" w:rsidP="008C254F">
    <w:pPr>
      <w:pStyle w:val="a7"/>
      <w:pBdr>
        <w:bottom w:val="none" w:sz="0" w:space="0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8715BA" wp14:editId="47913732">
              <wp:simplePos x="0" y="0"/>
              <wp:positionH relativeFrom="column">
                <wp:posOffset>6224905</wp:posOffset>
              </wp:positionH>
              <wp:positionV relativeFrom="paragraph">
                <wp:posOffset>-130175</wp:posOffset>
              </wp:positionV>
              <wp:extent cx="3787140" cy="847725"/>
              <wp:effectExtent l="4445" t="4445" r="18415" b="5080"/>
              <wp:wrapNone/>
              <wp:docPr id="11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140" cy="847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1B986482" w14:textId="77777777" w:rsidR="009734D5" w:rsidRDefault="009734D5">
                          <w:pPr>
                            <w:ind w:right="560"/>
                            <w:jc w:val="right"/>
                            <w:rPr>
                              <w:rFonts w:ascii="黑体" w:eastAsia="黑体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type w14:anchorId="098715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490.15pt;margin-top:-10.25pt;width:298.2pt;height:6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" strokecolor="white">
              <v:textbox>
                <w:txbxContent>
                  <w:p w14:paraId="1B986482" w14:textId="77777777" w:rsidR="009734D5" w:rsidRDefault="009734D5">
                    <w:pPr>
                      <w:ind w:right="560"/>
                      <w:jc w:val="right"/>
                      <w:rPr>
                        <w:rFonts w:ascii="黑体" w:eastAsia="黑体"/>
                        <w:sz w:val="30"/>
                        <w:szCs w:val="3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F182AEB" w14:textId="77777777" w:rsidR="009734D5" w:rsidRDefault="009734D5" w:rsidP="008C254F">
    <w:pPr>
      <w:pStyle w:val="a7"/>
      <w:pBdr>
        <w:bottom w:val="none" w:sz="0" w:space="0" w:color="auto"/>
      </w:pBdr>
      <w:jc w:val="both"/>
    </w:pPr>
  </w:p>
  <w:p w14:paraId="370AB83B" w14:textId="77777777" w:rsidR="003A2849" w:rsidRDefault="003A28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D97681"/>
    <w:multiLevelType w:val="multilevel"/>
    <w:tmpl w:val="87D9768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8B060185"/>
    <w:multiLevelType w:val="multilevel"/>
    <w:tmpl w:val="8B06018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8DE4922F"/>
    <w:multiLevelType w:val="multilevel"/>
    <w:tmpl w:val="8DE4922F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93FD25B0"/>
    <w:multiLevelType w:val="multilevel"/>
    <w:tmpl w:val="93FD25B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98939C92"/>
    <w:multiLevelType w:val="multilevel"/>
    <w:tmpl w:val="98939C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ADE4A125"/>
    <w:multiLevelType w:val="multilevel"/>
    <w:tmpl w:val="ADE4A12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CF07A8A1"/>
    <w:multiLevelType w:val="multilevel"/>
    <w:tmpl w:val="CF07A8A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D2A048D2"/>
    <w:multiLevelType w:val="multilevel"/>
    <w:tmpl w:val="D2A048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D315769A"/>
    <w:multiLevelType w:val="multilevel"/>
    <w:tmpl w:val="D31576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DECBBE77"/>
    <w:multiLevelType w:val="multilevel"/>
    <w:tmpl w:val="DECBBE77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E474DF0F"/>
    <w:multiLevelType w:val="multilevel"/>
    <w:tmpl w:val="E474DF0F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E723F834"/>
    <w:multiLevelType w:val="multilevel"/>
    <w:tmpl w:val="E723F8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E991DB7B"/>
    <w:multiLevelType w:val="multilevel"/>
    <w:tmpl w:val="E991DB7B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F0FE1C01"/>
    <w:multiLevelType w:val="multilevel"/>
    <w:tmpl w:val="F0FE1C0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F3392572"/>
    <w:multiLevelType w:val="multilevel"/>
    <w:tmpl w:val="F33925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0ADFFE44"/>
    <w:multiLevelType w:val="multilevel"/>
    <w:tmpl w:val="0ADFFE4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1762878"/>
    <w:multiLevelType w:val="multilevel"/>
    <w:tmpl w:val="1176287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13D03DC1"/>
    <w:multiLevelType w:val="multilevel"/>
    <w:tmpl w:val="5A0C0F4B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C50C2EC"/>
    <w:multiLevelType w:val="multilevel"/>
    <w:tmpl w:val="2C50C2E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2C538167"/>
    <w:multiLevelType w:val="multilevel"/>
    <w:tmpl w:val="2C538167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FF016DD"/>
    <w:multiLevelType w:val="multilevel"/>
    <w:tmpl w:val="5A0C0F4B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40F41629"/>
    <w:multiLevelType w:val="multilevel"/>
    <w:tmpl w:val="5A0C0F4B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30EAEF9"/>
    <w:multiLevelType w:val="multilevel"/>
    <w:tmpl w:val="430EAEF9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DEBAEE8"/>
    <w:multiLevelType w:val="multilevel"/>
    <w:tmpl w:val="4DEBAE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564463F7"/>
    <w:multiLevelType w:val="multilevel"/>
    <w:tmpl w:val="564463F7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58A2C181"/>
    <w:multiLevelType w:val="multilevel"/>
    <w:tmpl w:val="58A2C18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58B64270"/>
    <w:multiLevelType w:val="multilevel"/>
    <w:tmpl w:val="58B6427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A0C0F4B"/>
    <w:multiLevelType w:val="multilevel"/>
    <w:tmpl w:val="5A0C0F4B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A4EE96E"/>
    <w:multiLevelType w:val="multilevel"/>
    <w:tmpl w:val="5A4EE96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A4EF41F"/>
    <w:multiLevelType w:val="multilevel"/>
    <w:tmpl w:val="5A4EF41F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A4F2419"/>
    <w:multiLevelType w:val="multilevel"/>
    <w:tmpl w:val="5A4F2419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5DF36307"/>
    <w:multiLevelType w:val="multilevel"/>
    <w:tmpl w:val="5DF36307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66481F65"/>
    <w:multiLevelType w:val="multilevel"/>
    <w:tmpl w:val="5A0C0F4B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E690A73"/>
    <w:multiLevelType w:val="multilevel"/>
    <w:tmpl w:val="6E690A73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77D686CD"/>
    <w:multiLevelType w:val="multilevel"/>
    <w:tmpl w:val="77D686C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7"/>
  </w:num>
  <w:num w:numId="2">
    <w:abstractNumId w:val="29"/>
  </w:num>
  <w:num w:numId="3">
    <w:abstractNumId w:val="8"/>
  </w:num>
  <w:num w:numId="4">
    <w:abstractNumId w:val="9"/>
  </w:num>
  <w:num w:numId="5">
    <w:abstractNumId w:val="24"/>
  </w:num>
  <w:num w:numId="6">
    <w:abstractNumId w:val="0"/>
  </w:num>
  <w:num w:numId="7">
    <w:abstractNumId w:val="14"/>
  </w:num>
  <w:num w:numId="8">
    <w:abstractNumId w:val="31"/>
  </w:num>
  <w:num w:numId="9">
    <w:abstractNumId w:val="26"/>
  </w:num>
  <w:num w:numId="10">
    <w:abstractNumId w:val="28"/>
  </w:num>
  <w:num w:numId="11">
    <w:abstractNumId w:val="16"/>
  </w:num>
  <w:num w:numId="12">
    <w:abstractNumId w:val="2"/>
  </w:num>
  <w:num w:numId="13">
    <w:abstractNumId w:val="11"/>
  </w:num>
  <w:num w:numId="14">
    <w:abstractNumId w:val="30"/>
  </w:num>
  <w:num w:numId="15">
    <w:abstractNumId w:val="5"/>
  </w:num>
  <w:num w:numId="16">
    <w:abstractNumId w:val="22"/>
  </w:num>
  <w:num w:numId="17">
    <w:abstractNumId w:val="15"/>
  </w:num>
  <w:num w:numId="18">
    <w:abstractNumId w:val="19"/>
  </w:num>
  <w:num w:numId="19">
    <w:abstractNumId w:val="7"/>
  </w:num>
  <w:num w:numId="20">
    <w:abstractNumId w:val="13"/>
  </w:num>
  <w:num w:numId="21">
    <w:abstractNumId w:val="18"/>
  </w:num>
  <w:num w:numId="22">
    <w:abstractNumId w:val="12"/>
  </w:num>
  <w:num w:numId="23">
    <w:abstractNumId w:val="6"/>
  </w:num>
  <w:num w:numId="24">
    <w:abstractNumId w:val="4"/>
  </w:num>
  <w:num w:numId="25">
    <w:abstractNumId w:val="1"/>
  </w:num>
  <w:num w:numId="26">
    <w:abstractNumId w:val="3"/>
  </w:num>
  <w:num w:numId="27">
    <w:abstractNumId w:val="23"/>
  </w:num>
  <w:num w:numId="28">
    <w:abstractNumId w:val="34"/>
  </w:num>
  <w:num w:numId="29">
    <w:abstractNumId w:val="25"/>
  </w:num>
  <w:num w:numId="30">
    <w:abstractNumId w:val="33"/>
  </w:num>
  <w:num w:numId="31">
    <w:abstractNumId w:val="10"/>
  </w:num>
  <w:num w:numId="32">
    <w:abstractNumId w:val="20"/>
  </w:num>
  <w:num w:numId="33">
    <w:abstractNumId w:val="21"/>
  </w:num>
  <w:num w:numId="34">
    <w:abstractNumId w:val="32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4D"/>
    <w:rsid w:val="00006B7F"/>
    <w:rsid w:val="00006C5A"/>
    <w:rsid w:val="000103BC"/>
    <w:rsid w:val="00011162"/>
    <w:rsid w:val="00015ACD"/>
    <w:rsid w:val="00025C61"/>
    <w:rsid w:val="00027473"/>
    <w:rsid w:val="00031F30"/>
    <w:rsid w:val="000327FC"/>
    <w:rsid w:val="00032CC7"/>
    <w:rsid w:val="0003468F"/>
    <w:rsid w:val="00040731"/>
    <w:rsid w:val="00046AA5"/>
    <w:rsid w:val="00051608"/>
    <w:rsid w:val="000521CA"/>
    <w:rsid w:val="00064693"/>
    <w:rsid w:val="00065A6A"/>
    <w:rsid w:val="00070F41"/>
    <w:rsid w:val="00072E46"/>
    <w:rsid w:val="00072F08"/>
    <w:rsid w:val="00073277"/>
    <w:rsid w:val="0007515E"/>
    <w:rsid w:val="00075ADF"/>
    <w:rsid w:val="00086B1C"/>
    <w:rsid w:val="00092D78"/>
    <w:rsid w:val="0009659B"/>
    <w:rsid w:val="000A2148"/>
    <w:rsid w:val="000A2917"/>
    <w:rsid w:val="000A6D42"/>
    <w:rsid w:val="000B403E"/>
    <w:rsid w:val="000B57EE"/>
    <w:rsid w:val="000B6205"/>
    <w:rsid w:val="000C13FF"/>
    <w:rsid w:val="000C263E"/>
    <w:rsid w:val="000C2B4A"/>
    <w:rsid w:val="000C41DF"/>
    <w:rsid w:val="000C6A6D"/>
    <w:rsid w:val="000C78D1"/>
    <w:rsid w:val="000D45BF"/>
    <w:rsid w:val="000D5D3A"/>
    <w:rsid w:val="000E39B8"/>
    <w:rsid w:val="000F0148"/>
    <w:rsid w:val="00126B34"/>
    <w:rsid w:val="001423F9"/>
    <w:rsid w:val="00142A6D"/>
    <w:rsid w:val="00143C27"/>
    <w:rsid w:val="00147A46"/>
    <w:rsid w:val="00151F60"/>
    <w:rsid w:val="0016147D"/>
    <w:rsid w:val="001614D2"/>
    <w:rsid w:val="00164AF8"/>
    <w:rsid w:val="001719A3"/>
    <w:rsid w:val="00172E58"/>
    <w:rsid w:val="00173D3B"/>
    <w:rsid w:val="00175C58"/>
    <w:rsid w:val="00180109"/>
    <w:rsid w:val="001846B2"/>
    <w:rsid w:val="00185A5C"/>
    <w:rsid w:val="0018660E"/>
    <w:rsid w:val="00192DA8"/>
    <w:rsid w:val="00193E9F"/>
    <w:rsid w:val="0019778A"/>
    <w:rsid w:val="001977AC"/>
    <w:rsid w:val="001A3B93"/>
    <w:rsid w:val="001A579E"/>
    <w:rsid w:val="001A7F7A"/>
    <w:rsid w:val="001B1D07"/>
    <w:rsid w:val="001B66DA"/>
    <w:rsid w:val="001C157B"/>
    <w:rsid w:val="001C1B79"/>
    <w:rsid w:val="001C2EAA"/>
    <w:rsid w:val="001D227E"/>
    <w:rsid w:val="001E4BA9"/>
    <w:rsid w:val="001F408D"/>
    <w:rsid w:val="001F501C"/>
    <w:rsid w:val="0020174A"/>
    <w:rsid w:val="00202076"/>
    <w:rsid w:val="00205644"/>
    <w:rsid w:val="00214B49"/>
    <w:rsid w:val="00220792"/>
    <w:rsid w:val="0023368C"/>
    <w:rsid w:val="00240AB0"/>
    <w:rsid w:val="00250522"/>
    <w:rsid w:val="0025483B"/>
    <w:rsid w:val="00254F73"/>
    <w:rsid w:val="002604A2"/>
    <w:rsid w:val="00262FB5"/>
    <w:rsid w:val="00264F2B"/>
    <w:rsid w:val="00266D45"/>
    <w:rsid w:val="00270297"/>
    <w:rsid w:val="00275405"/>
    <w:rsid w:val="002871BE"/>
    <w:rsid w:val="00287C53"/>
    <w:rsid w:val="0029600B"/>
    <w:rsid w:val="002A1BA1"/>
    <w:rsid w:val="002A5011"/>
    <w:rsid w:val="002B094C"/>
    <w:rsid w:val="002B330E"/>
    <w:rsid w:val="002B4DEE"/>
    <w:rsid w:val="002B533E"/>
    <w:rsid w:val="002C0FCD"/>
    <w:rsid w:val="002C2715"/>
    <w:rsid w:val="002C3ACE"/>
    <w:rsid w:val="002C64D5"/>
    <w:rsid w:val="002D39CA"/>
    <w:rsid w:val="002D5FA7"/>
    <w:rsid w:val="002D6DFD"/>
    <w:rsid w:val="002D73D5"/>
    <w:rsid w:val="002E0319"/>
    <w:rsid w:val="002E6358"/>
    <w:rsid w:val="002F047E"/>
    <w:rsid w:val="002F7C57"/>
    <w:rsid w:val="003255AA"/>
    <w:rsid w:val="00327E12"/>
    <w:rsid w:val="003465F8"/>
    <w:rsid w:val="00350214"/>
    <w:rsid w:val="00350680"/>
    <w:rsid w:val="003527DB"/>
    <w:rsid w:val="003672BE"/>
    <w:rsid w:val="00371983"/>
    <w:rsid w:val="00384446"/>
    <w:rsid w:val="003844D1"/>
    <w:rsid w:val="00387F50"/>
    <w:rsid w:val="00395E06"/>
    <w:rsid w:val="003A2849"/>
    <w:rsid w:val="003A5EC1"/>
    <w:rsid w:val="003A6CC4"/>
    <w:rsid w:val="003A6DE6"/>
    <w:rsid w:val="003B4641"/>
    <w:rsid w:val="003B659C"/>
    <w:rsid w:val="003D3B9D"/>
    <w:rsid w:val="003E7CA3"/>
    <w:rsid w:val="003F397B"/>
    <w:rsid w:val="003F40EF"/>
    <w:rsid w:val="003F6974"/>
    <w:rsid w:val="0040522C"/>
    <w:rsid w:val="00406117"/>
    <w:rsid w:val="00407051"/>
    <w:rsid w:val="00407727"/>
    <w:rsid w:val="004118A5"/>
    <w:rsid w:val="004127AD"/>
    <w:rsid w:val="004132B7"/>
    <w:rsid w:val="00414287"/>
    <w:rsid w:val="00426204"/>
    <w:rsid w:val="00432C7C"/>
    <w:rsid w:val="004363B0"/>
    <w:rsid w:val="00436AC9"/>
    <w:rsid w:val="004373EF"/>
    <w:rsid w:val="00441BD6"/>
    <w:rsid w:val="00445E12"/>
    <w:rsid w:val="0045038C"/>
    <w:rsid w:val="00454D77"/>
    <w:rsid w:val="004612E2"/>
    <w:rsid w:val="00467517"/>
    <w:rsid w:val="004A019C"/>
    <w:rsid w:val="004A049B"/>
    <w:rsid w:val="004A5766"/>
    <w:rsid w:val="004B1FC4"/>
    <w:rsid w:val="004B2DFA"/>
    <w:rsid w:val="004C4AA3"/>
    <w:rsid w:val="004C663B"/>
    <w:rsid w:val="004C6E79"/>
    <w:rsid w:val="004D785B"/>
    <w:rsid w:val="004E2AD5"/>
    <w:rsid w:val="004E7B79"/>
    <w:rsid w:val="004F709E"/>
    <w:rsid w:val="005022DC"/>
    <w:rsid w:val="00502452"/>
    <w:rsid w:val="00503491"/>
    <w:rsid w:val="00503B2F"/>
    <w:rsid w:val="0050695B"/>
    <w:rsid w:val="0050748C"/>
    <w:rsid w:val="00507F26"/>
    <w:rsid w:val="00514FA8"/>
    <w:rsid w:val="005177FD"/>
    <w:rsid w:val="00522C6A"/>
    <w:rsid w:val="00523181"/>
    <w:rsid w:val="0053241C"/>
    <w:rsid w:val="00540BDB"/>
    <w:rsid w:val="00541BD6"/>
    <w:rsid w:val="00552629"/>
    <w:rsid w:val="005541C6"/>
    <w:rsid w:val="00555537"/>
    <w:rsid w:val="005655FE"/>
    <w:rsid w:val="00571B23"/>
    <w:rsid w:val="00571CC6"/>
    <w:rsid w:val="005722CE"/>
    <w:rsid w:val="00574B09"/>
    <w:rsid w:val="005768F7"/>
    <w:rsid w:val="00586DC2"/>
    <w:rsid w:val="00590D70"/>
    <w:rsid w:val="005A6171"/>
    <w:rsid w:val="005B207A"/>
    <w:rsid w:val="005C0BA7"/>
    <w:rsid w:val="005C4DB0"/>
    <w:rsid w:val="005D224C"/>
    <w:rsid w:val="005D6C66"/>
    <w:rsid w:val="005E00B8"/>
    <w:rsid w:val="005E6876"/>
    <w:rsid w:val="005F395E"/>
    <w:rsid w:val="005F559D"/>
    <w:rsid w:val="006074A3"/>
    <w:rsid w:val="0060777F"/>
    <w:rsid w:val="006126F5"/>
    <w:rsid w:val="00622305"/>
    <w:rsid w:val="00622311"/>
    <w:rsid w:val="00624350"/>
    <w:rsid w:val="00626960"/>
    <w:rsid w:val="006326E4"/>
    <w:rsid w:val="006340CF"/>
    <w:rsid w:val="00636173"/>
    <w:rsid w:val="006368FC"/>
    <w:rsid w:val="00637968"/>
    <w:rsid w:val="00640263"/>
    <w:rsid w:val="00650F28"/>
    <w:rsid w:val="00654853"/>
    <w:rsid w:val="00655333"/>
    <w:rsid w:val="00655E67"/>
    <w:rsid w:val="00665590"/>
    <w:rsid w:val="0066689F"/>
    <w:rsid w:val="00672A36"/>
    <w:rsid w:val="00674AD8"/>
    <w:rsid w:val="00680019"/>
    <w:rsid w:val="00682F8C"/>
    <w:rsid w:val="0068779D"/>
    <w:rsid w:val="006903CA"/>
    <w:rsid w:val="00690FFF"/>
    <w:rsid w:val="006923DC"/>
    <w:rsid w:val="006A2E6B"/>
    <w:rsid w:val="006C32F7"/>
    <w:rsid w:val="006C40DD"/>
    <w:rsid w:val="006D1A98"/>
    <w:rsid w:val="006D6B95"/>
    <w:rsid w:val="006E23BF"/>
    <w:rsid w:val="006E2A8D"/>
    <w:rsid w:val="006E7A78"/>
    <w:rsid w:val="006F0693"/>
    <w:rsid w:val="006F3EA2"/>
    <w:rsid w:val="0070006D"/>
    <w:rsid w:val="0070193B"/>
    <w:rsid w:val="00702DC8"/>
    <w:rsid w:val="007103F2"/>
    <w:rsid w:val="00711919"/>
    <w:rsid w:val="00714959"/>
    <w:rsid w:val="007205A7"/>
    <w:rsid w:val="007301E3"/>
    <w:rsid w:val="00730D66"/>
    <w:rsid w:val="007310A4"/>
    <w:rsid w:val="00737151"/>
    <w:rsid w:val="007374D4"/>
    <w:rsid w:val="0074162C"/>
    <w:rsid w:val="00745BAA"/>
    <w:rsid w:val="00750E15"/>
    <w:rsid w:val="007556E7"/>
    <w:rsid w:val="007606E1"/>
    <w:rsid w:val="00760D15"/>
    <w:rsid w:val="0076217F"/>
    <w:rsid w:val="007648EF"/>
    <w:rsid w:val="00773F9C"/>
    <w:rsid w:val="00777007"/>
    <w:rsid w:val="00777AB5"/>
    <w:rsid w:val="007814FE"/>
    <w:rsid w:val="00781EB0"/>
    <w:rsid w:val="00785B5C"/>
    <w:rsid w:val="007868AE"/>
    <w:rsid w:val="00786C6F"/>
    <w:rsid w:val="00795F44"/>
    <w:rsid w:val="007A4A1E"/>
    <w:rsid w:val="007A4D1A"/>
    <w:rsid w:val="007A5FDC"/>
    <w:rsid w:val="007B4272"/>
    <w:rsid w:val="007B5A46"/>
    <w:rsid w:val="007B6D0F"/>
    <w:rsid w:val="007C03AD"/>
    <w:rsid w:val="007C1F92"/>
    <w:rsid w:val="007C443D"/>
    <w:rsid w:val="007D0047"/>
    <w:rsid w:val="007D10B1"/>
    <w:rsid w:val="007D22C8"/>
    <w:rsid w:val="007D3D0B"/>
    <w:rsid w:val="007D72E1"/>
    <w:rsid w:val="007E7FAB"/>
    <w:rsid w:val="007F41C9"/>
    <w:rsid w:val="007F538A"/>
    <w:rsid w:val="008007D8"/>
    <w:rsid w:val="008009BC"/>
    <w:rsid w:val="00801A40"/>
    <w:rsid w:val="00806E7A"/>
    <w:rsid w:val="0081222E"/>
    <w:rsid w:val="00820C5B"/>
    <w:rsid w:val="008217A7"/>
    <w:rsid w:val="008219AE"/>
    <w:rsid w:val="00821D12"/>
    <w:rsid w:val="00831439"/>
    <w:rsid w:val="00840778"/>
    <w:rsid w:val="00841A53"/>
    <w:rsid w:val="00846446"/>
    <w:rsid w:val="00846875"/>
    <w:rsid w:val="00852A84"/>
    <w:rsid w:val="00855A4A"/>
    <w:rsid w:val="008602FB"/>
    <w:rsid w:val="0086522E"/>
    <w:rsid w:val="00875575"/>
    <w:rsid w:val="008801C7"/>
    <w:rsid w:val="0088022C"/>
    <w:rsid w:val="00886224"/>
    <w:rsid w:val="008A6405"/>
    <w:rsid w:val="008A67B6"/>
    <w:rsid w:val="008A7F6A"/>
    <w:rsid w:val="008B1957"/>
    <w:rsid w:val="008B4B3B"/>
    <w:rsid w:val="008C254F"/>
    <w:rsid w:val="008C45CC"/>
    <w:rsid w:val="008C4A62"/>
    <w:rsid w:val="008D1781"/>
    <w:rsid w:val="008D1939"/>
    <w:rsid w:val="008D3F85"/>
    <w:rsid w:val="008D5BFD"/>
    <w:rsid w:val="008D79D3"/>
    <w:rsid w:val="008E4EB5"/>
    <w:rsid w:val="008F2479"/>
    <w:rsid w:val="008F7B86"/>
    <w:rsid w:val="00905B75"/>
    <w:rsid w:val="00911DBB"/>
    <w:rsid w:val="00914328"/>
    <w:rsid w:val="00923655"/>
    <w:rsid w:val="009316D4"/>
    <w:rsid w:val="00942AC0"/>
    <w:rsid w:val="00947CCD"/>
    <w:rsid w:val="009542C6"/>
    <w:rsid w:val="00956132"/>
    <w:rsid w:val="009734D5"/>
    <w:rsid w:val="00976856"/>
    <w:rsid w:val="00981C29"/>
    <w:rsid w:val="0098481D"/>
    <w:rsid w:val="00985DE2"/>
    <w:rsid w:val="009A1E9D"/>
    <w:rsid w:val="009A3D29"/>
    <w:rsid w:val="009A49A6"/>
    <w:rsid w:val="009B2C63"/>
    <w:rsid w:val="009B3B32"/>
    <w:rsid w:val="009C0A88"/>
    <w:rsid w:val="009C6648"/>
    <w:rsid w:val="009D1A1E"/>
    <w:rsid w:val="009D1B93"/>
    <w:rsid w:val="009D43D4"/>
    <w:rsid w:val="009D7957"/>
    <w:rsid w:val="009F1FAF"/>
    <w:rsid w:val="00A01C83"/>
    <w:rsid w:val="00A0653E"/>
    <w:rsid w:val="00A11764"/>
    <w:rsid w:val="00A32441"/>
    <w:rsid w:val="00A35A9E"/>
    <w:rsid w:val="00A44BF6"/>
    <w:rsid w:val="00A45865"/>
    <w:rsid w:val="00A45A74"/>
    <w:rsid w:val="00A4664F"/>
    <w:rsid w:val="00A47504"/>
    <w:rsid w:val="00A50FA2"/>
    <w:rsid w:val="00A5105A"/>
    <w:rsid w:val="00A6127F"/>
    <w:rsid w:val="00A618EE"/>
    <w:rsid w:val="00A74320"/>
    <w:rsid w:val="00A942C0"/>
    <w:rsid w:val="00A946C7"/>
    <w:rsid w:val="00A947D7"/>
    <w:rsid w:val="00A97F1B"/>
    <w:rsid w:val="00AA0C4D"/>
    <w:rsid w:val="00AA0FB0"/>
    <w:rsid w:val="00AA6EB3"/>
    <w:rsid w:val="00AB2209"/>
    <w:rsid w:val="00AC46EE"/>
    <w:rsid w:val="00AD2B83"/>
    <w:rsid w:val="00AD2F08"/>
    <w:rsid w:val="00AD6215"/>
    <w:rsid w:val="00AD6C5C"/>
    <w:rsid w:val="00AD7C96"/>
    <w:rsid w:val="00AE6A74"/>
    <w:rsid w:val="00AF192F"/>
    <w:rsid w:val="00AF62D3"/>
    <w:rsid w:val="00B0125C"/>
    <w:rsid w:val="00B025CD"/>
    <w:rsid w:val="00B030A6"/>
    <w:rsid w:val="00B123E1"/>
    <w:rsid w:val="00B13118"/>
    <w:rsid w:val="00B15841"/>
    <w:rsid w:val="00B40B5A"/>
    <w:rsid w:val="00B434F8"/>
    <w:rsid w:val="00B43E72"/>
    <w:rsid w:val="00B47C65"/>
    <w:rsid w:val="00B56659"/>
    <w:rsid w:val="00B62A1D"/>
    <w:rsid w:val="00B64BD6"/>
    <w:rsid w:val="00B64FB8"/>
    <w:rsid w:val="00B6674B"/>
    <w:rsid w:val="00B761FA"/>
    <w:rsid w:val="00B9322C"/>
    <w:rsid w:val="00B93CB9"/>
    <w:rsid w:val="00B97ECB"/>
    <w:rsid w:val="00BB1C2C"/>
    <w:rsid w:val="00BB245F"/>
    <w:rsid w:val="00BB33EC"/>
    <w:rsid w:val="00BB4041"/>
    <w:rsid w:val="00BB4327"/>
    <w:rsid w:val="00BB53BE"/>
    <w:rsid w:val="00BB7905"/>
    <w:rsid w:val="00BB7AF3"/>
    <w:rsid w:val="00BC282E"/>
    <w:rsid w:val="00BC3DCC"/>
    <w:rsid w:val="00BD5320"/>
    <w:rsid w:val="00BD68E3"/>
    <w:rsid w:val="00BD6ADD"/>
    <w:rsid w:val="00BE19C2"/>
    <w:rsid w:val="00BF5B5A"/>
    <w:rsid w:val="00C0342E"/>
    <w:rsid w:val="00C04FA5"/>
    <w:rsid w:val="00C1304D"/>
    <w:rsid w:val="00C16476"/>
    <w:rsid w:val="00C16EAE"/>
    <w:rsid w:val="00C174B8"/>
    <w:rsid w:val="00C24D1F"/>
    <w:rsid w:val="00C252FE"/>
    <w:rsid w:val="00C27D6E"/>
    <w:rsid w:val="00C302D7"/>
    <w:rsid w:val="00C353A2"/>
    <w:rsid w:val="00C36832"/>
    <w:rsid w:val="00C37AE5"/>
    <w:rsid w:val="00C401AE"/>
    <w:rsid w:val="00C4375F"/>
    <w:rsid w:val="00C44B06"/>
    <w:rsid w:val="00C465C5"/>
    <w:rsid w:val="00C52F12"/>
    <w:rsid w:val="00C6364D"/>
    <w:rsid w:val="00C66E3F"/>
    <w:rsid w:val="00C7022A"/>
    <w:rsid w:val="00C73FD4"/>
    <w:rsid w:val="00C742F4"/>
    <w:rsid w:val="00C80FBD"/>
    <w:rsid w:val="00C83367"/>
    <w:rsid w:val="00C91183"/>
    <w:rsid w:val="00C92CA2"/>
    <w:rsid w:val="00CA2ACA"/>
    <w:rsid w:val="00CA79DE"/>
    <w:rsid w:val="00CA7A4E"/>
    <w:rsid w:val="00CB0981"/>
    <w:rsid w:val="00CC1154"/>
    <w:rsid w:val="00CC1B38"/>
    <w:rsid w:val="00CD2CBB"/>
    <w:rsid w:val="00CD450E"/>
    <w:rsid w:val="00CD4A2C"/>
    <w:rsid w:val="00CE0E78"/>
    <w:rsid w:val="00CE0EDA"/>
    <w:rsid w:val="00CE3337"/>
    <w:rsid w:val="00CE50CF"/>
    <w:rsid w:val="00CE53D7"/>
    <w:rsid w:val="00CF2FD7"/>
    <w:rsid w:val="00CF6263"/>
    <w:rsid w:val="00CF76A3"/>
    <w:rsid w:val="00D018BD"/>
    <w:rsid w:val="00D019E4"/>
    <w:rsid w:val="00D06660"/>
    <w:rsid w:val="00D06CB0"/>
    <w:rsid w:val="00D212DD"/>
    <w:rsid w:val="00D25191"/>
    <w:rsid w:val="00D40032"/>
    <w:rsid w:val="00D44ED7"/>
    <w:rsid w:val="00D45BC7"/>
    <w:rsid w:val="00D540DE"/>
    <w:rsid w:val="00D56D4A"/>
    <w:rsid w:val="00D62B85"/>
    <w:rsid w:val="00D6335A"/>
    <w:rsid w:val="00D66890"/>
    <w:rsid w:val="00D717C9"/>
    <w:rsid w:val="00D721E7"/>
    <w:rsid w:val="00D722FA"/>
    <w:rsid w:val="00D846A4"/>
    <w:rsid w:val="00D847C2"/>
    <w:rsid w:val="00D903C2"/>
    <w:rsid w:val="00D95CDB"/>
    <w:rsid w:val="00D9668D"/>
    <w:rsid w:val="00DA0C7D"/>
    <w:rsid w:val="00DA20C6"/>
    <w:rsid w:val="00DA3FC6"/>
    <w:rsid w:val="00DA784D"/>
    <w:rsid w:val="00DA7E90"/>
    <w:rsid w:val="00DB3DCB"/>
    <w:rsid w:val="00DB52FC"/>
    <w:rsid w:val="00DC0CB6"/>
    <w:rsid w:val="00DC3032"/>
    <w:rsid w:val="00DC483C"/>
    <w:rsid w:val="00DC5F6B"/>
    <w:rsid w:val="00DD22EB"/>
    <w:rsid w:val="00DD7660"/>
    <w:rsid w:val="00DD76C7"/>
    <w:rsid w:val="00DE1894"/>
    <w:rsid w:val="00DE1DAF"/>
    <w:rsid w:val="00DE5733"/>
    <w:rsid w:val="00DF17B1"/>
    <w:rsid w:val="00DF676C"/>
    <w:rsid w:val="00DF725E"/>
    <w:rsid w:val="00E01061"/>
    <w:rsid w:val="00E03BC4"/>
    <w:rsid w:val="00E07482"/>
    <w:rsid w:val="00E124B7"/>
    <w:rsid w:val="00E1467A"/>
    <w:rsid w:val="00E15919"/>
    <w:rsid w:val="00E15D49"/>
    <w:rsid w:val="00E26C3B"/>
    <w:rsid w:val="00E321E2"/>
    <w:rsid w:val="00E33977"/>
    <w:rsid w:val="00E357DD"/>
    <w:rsid w:val="00E46921"/>
    <w:rsid w:val="00E46E2E"/>
    <w:rsid w:val="00E55230"/>
    <w:rsid w:val="00E55800"/>
    <w:rsid w:val="00E56983"/>
    <w:rsid w:val="00E63031"/>
    <w:rsid w:val="00E64588"/>
    <w:rsid w:val="00E74DDF"/>
    <w:rsid w:val="00E77144"/>
    <w:rsid w:val="00E773C9"/>
    <w:rsid w:val="00E86E1C"/>
    <w:rsid w:val="00E9054E"/>
    <w:rsid w:val="00E94979"/>
    <w:rsid w:val="00E9506A"/>
    <w:rsid w:val="00E95BBE"/>
    <w:rsid w:val="00E97C19"/>
    <w:rsid w:val="00E97F79"/>
    <w:rsid w:val="00EA0E66"/>
    <w:rsid w:val="00EA6CFF"/>
    <w:rsid w:val="00EB4109"/>
    <w:rsid w:val="00EC31C3"/>
    <w:rsid w:val="00EC3C6C"/>
    <w:rsid w:val="00ED509E"/>
    <w:rsid w:val="00ED5BCD"/>
    <w:rsid w:val="00EE091A"/>
    <w:rsid w:val="00EE1E35"/>
    <w:rsid w:val="00EE2D29"/>
    <w:rsid w:val="00EF4D47"/>
    <w:rsid w:val="00EF5C19"/>
    <w:rsid w:val="00F01127"/>
    <w:rsid w:val="00F02164"/>
    <w:rsid w:val="00F02AF4"/>
    <w:rsid w:val="00F13AEF"/>
    <w:rsid w:val="00F15148"/>
    <w:rsid w:val="00F17CAE"/>
    <w:rsid w:val="00F22995"/>
    <w:rsid w:val="00F247F2"/>
    <w:rsid w:val="00F26BD6"/>
    <w:rsid w:val="00F41FE7"/>
    <w:rsid w:val="00F42149"/>
    <w:rsid w:val="00F44F2A"/>
    <w:rsid w:val="00F450D7"/>
    <w:rsid w:val="00F4634C"/>
    <w:rsid w:val="00F47101"/>
    <w:rsid w:val="00F47644"/>
    <w:rsid w:val="00F53823"/>
    <w:rsid w:val="00F63834"/>
    <w:rsid w:val="00F7792D"/>
    <w:rsid w:val="00F827B9"/>
    <w:rsid w:val="00F84100"/>
    <w:rsid w:val="00F93ADF"/>
    <w:rsid w:val="00F97A37"/>
    <w:rsid w:val="00FA5CBD"/>
    <w:rsid w:val="00FA71D4"/>
    <w:rsid w:val="00FC3641"/>
    <w:rsid w:val="00FC5153"/>
    <w:rsid w:val="00FD281B"/>
    <w:rsid w:val="00FD2E82"/>
    <w:rsid w:val="00FD6E3E"/>
    <w:rsid w:val="00FE365B"/>
    <w:rsid w:val="00FE6B43"/>
    <w:rsid w:val="00FE7001"/>
    <w:rsid w:val="00FF47ED"/>
    <w:rsid w:val="0129314F"/>
    <w:rsid w:val="014D32C6"/>
    <w:rsid w:val="018A6A58"/>
    <w:rsid w:val="018F529B"/>
    <w:rsid w:val="01B7096B"/>
    <w:rsid w:val="01BB5F0A"/>
    <w:rsid w:val="02262316"/>
    <w:rsid w:val="022B3322"/>
    <w:rsid w:val="02B2621A"/>
    <w:rsid w:val="02E102E5"/>
    <w:rsid w:val="02FF44DF"/>
    <w:rsid w:val="030A7674"/>
    <w:rsid w:val="03362153"/>
    <w:rsid w:val="035B0B2D"/>
    <w:rsid w:val="03694536"/>
    <w:rsid w:val="0403626A"/>
    <w:rsid w:val="04325934"/>
    <w:rsid w:val="04326EDD"/>
    <w:rsid w:val="044E74A6"/>
    <w:rsid w:val="04566A34"/>
    <w:rsid w:val="047A6567"/>
    <w:rsid w:val="04B270C1"/>
    <w:rsid w:val="04DC5A33"/>
    <w:rsid w:val="04E23BE2"/>
    <w:rsid w:val="04F320C3"/>
    <w:rsid w:val="05106C9F"/>
    <w:rsid w:val="05147E87"/>
    <w:rsid w:val="05370855"/>
    <w:rsid w:val="05420964"/>
    <w:rsid w:val="05750484"/>
    <w:rsid w:val="058E5104"/>
    <w:rsid w:val="059B70B0"/>
    <w:rsid w:val="05A30BCF"/>
    <w:rsid w:val="05BF39D9"/>
    <w:rsid w:val="05C71188"/>
    <w:rsid w:val="05CE2181"/>
    <w:rsid w:val="061438EC"/>
    <w:rsid w:val="06420AD1"/>
    <w:rsid w:val="06BE364D"/>
    <w:rsid w:val="06C06963"/>
    <w:rsid w:val="06F2477E"/>
    <w:rsid w:val="07733097"/>
    <w:rsid w:val="07A8365A"/>
    <w:rsid w:val="07FC2060"/>
    <w:rsid w:val="085D0212"/>
    <w:rsid w:val="08646606"/>
    <w:rsid w:val="086831E6"/>
    <w:rsid w:val="08DA1917"/>
    <w:rsid w:val="09007B98"/>
    <w:rsid w:val="09281763"/>
    <w:rsid w:val="092F7133"/>
    <w:rsid w:val="09841EDF"/>
    <w:rsid w:val="098F0DAF"/>
    <w:rsid w:val="09A76BE4"/>
    <w:rsid w:val="09D94AF7"/>
    <w:rsid w:val="09E24EC6"/>
    <w:rsid w:val="0A0F0E6D"/>
    <w:rsid w:val="0A5B1A46"/>
    <w:rsid w:val="0A5F6393"/>
    <w:rsid w:val="0AA109FF"/>
    <w:rsid w:val="0AC271F8"/>
    <w:rsid w:val="0ADF75CD"/>
    <w:rsid w:val="0AEA5CB7"/>
    <w:rsid w:val="0AEC1947"/>
    <w:rsid w:val="0B066092"/>
    <w:rsid w:val="0C0F5335"/>
    <w:rsid w:val="0C41111C"/>
    <w:rsid w:val="0C72799A"/>
    <w:rsid w:val="0CDE068B"/>
    <w:rsid w:val="0CED7ECD"/>
    <w:rsid w:val="0D0777A9"/>
    <w:rsid w:val="0D164945"/>
    <w:rsid w:val="0D440BC3"/>
    <w:rsid w:val="0D653B6C"/>
    <w:rsid w:val="0D816870"/>
    <w:rsid w:val="0DB5366C"/>
    <w:rsid w:val="0DBC5817"/>
    <w:rsid w:val="0DBE1972"/>
    <w:rsid w:val="0DE119D8"/>
    <w:rsid w:val="0DE436D6"/>
    <w:rsid w:val="0DFB6B7F"/>
    <w:rsid w:val="0E8B4CD3"/>
    <w:rsid w:val="0E9A4EAE"/>
    <w:rsid w:val="0EA32D28"/>
    <w:rsid w:val="0EB54874"/>
    <w:rsid w:val="0EB75F00"/>
    <w:rsid w:val="0EE80D86"/>
    <w:rsid w:val="0EF937AF"/>
    <w:rsid w:val="0F041C17"/>
    <w:rsid w:val="0F086A7F"/>
    <w:rsid w:val="0F4A3B86"/>
    <w:rsid w:val="0F4B37C1"/>
    <w:rsid w:val="0F565B36"/>
    <w:rsid w:val="0F675BAA"/>
    <w:rsid w:val="0F8B058F"/>
    <w:rsid w:val="0F8E2444"/>
    <w:rsid w:val="0FA25268"/>
    <w:rsid w:val="103874F0"/>
    <w:rsid w:val="103B5696"/>
    <w:rsid w:val="10501889"/>
    <w:rsid w:val="108E3DF9"/>
    <w:rsid w:val="10D007A9"/>
    <w:rsid w:val="115E366B"/>
    <w:rsid w:val="1174780B"/>
    <w:rsid w:val="11755B31"/>
    <w:rsid w:val="11A01153"/>
    <w:rsid w:val="11C14E65"/>
    <w:rsid w:val="11E61EB9"/>
    <w:rsid w:val="1258212A"/>
    <w:rsid w:val="127322CC"/>
    <w:rsid w:val="129D7128"/>
    <w:rsid w:val="12C35C23"/>
    <w:rsid w:val="12FB4F75"/>
    <w:rsid w:val="131D0D2A"/>
    <w:rsid w:val="131D521A"/>
    <w:rsid w:val="13222306"/>
    <w:rsid w:val="132A35EC"/>
    <w:rsid w:val="13746359"/>
    <w:rsid w:val="13867082"/>
    <w:rsid w:val="13AE030B"/>
    <w:rsid w:val="143C6025"/>
    <w:rsid w:val="14435EE1"/>
    <w:rsid w:val="1496217A"/>
    <w:rsid w:val="14A3538B"/>
    <w:rsid w:val="14B52185"/>
    <w:rsid w:val="14C62813"/>
    <w:rsid w:val="14EC5B13"/>
    <w:rsid w:val="14F51440"/>
    <w:rsid w:val="150766A4"/>
    <w:rsid w:val="15495F3A"/>
    <w:rsid w:val="15685A81"/>
    <w:rsid w:val="15DE13D0"/>
    <w:rsid w:val="16036858"/>
    <w:rsid w:val="161715F9"/>
    <w:rsid w:val="167539E5"/>
    <w:rsid w:val="16B81E8E"/>
    <w:rsid w:val="16BB7134"/>
    <w:rsid w:val="16C1561E"/>
    <w:rsid w:val="16D0462C"/>
    <w:rsid w:val="17073A01"/>
    <w:rsid w:val="17473E78"/>
    <w:rsid w:val="176453B4"/>
    <w:rsid w:val="177B3011"/>
    <w:rsid w:val="179A37C7"/>
    <w:rsid w:val="17E62FC3"/>
    <w:rsid w:val="181013B5"/>
    <w:rsid w:val="18AA37AE"/>
    <w:rsid w:val="18BC21FC"/>
    <w:rsid w:val="190622EC"/>
    <w:rsid w:val="191A1ECC"/>
    <w:rsid w:val="19316730"/>
    <w:rsid w:val="19363327"/>
    <w:rsid w:val="193E588D"/>
    <w:rsid w:val="195C28CF"/>
    <w:rsid w:val="196B09CB"/>
    <w:rsid w:val="198459D2"/>
    <w:rsid w:val="199B3002"/>
    <w:rsid w:val="1AC41CF2"/>
    <w:rsid w:val="1BAD4FB4"/>
    <w:rsid w:val="1BC67E32"/>
    <w:rsid w:val="1BEE5DE8"/>
    <w:rsid w:val="1BEE7EDE"/>
    <w:rsid w:val="1C4012EE"/>
    <w:rsid w:val="1C5B563E"/>
    <w:rsid w:val="1CA0266B"/>
    <w:rsid w:val="1CB252A2"/>
    <w:rsid w:val="1CBB3ECB"/>
    <w:rsid w:val="1CC24776"/>
    <w:rsid w:val="1CD256BF"/>
    <w:rsid w:val="1CE83979"/>
    <w:rsid w:val="1CEA32D3"/>
    <w:rsid w:val="1D0642C4"/>
    <w:rsid w:val="1D2302A2"/>
    <w:rsid w:val="1D5C55A9"/>
    <w:rsid w:val="1D603F05"/>
    <w:rsid w:val="1D7C0BA7"/>
    <w:rsid w:val="1D8361BA"/>
    <w:rsid w:val="1E1566D7"/>
    <w:rsid w:val="1E1971B7"/>
    <w:rsid w:val="1E5C3E89"/>
    <w:rsid w:val="1E79088D"/>
    <w:rsid w:val="1E7B0C20"/>
    <w:rsid w:val="1E7B2102"/>
    <w:rsid w:val="1E835FB0"/>
    <w:rsid w:val="1E9F1717"/>
    <w:rsid w:val="1EA1435F"/>
    <w:rsid w:val="1EC63CA9"/>
    <w:rsid w:val="1F041827"/>
    <w:rsid w:val="1F425523"/>
    <w:rsid w:val="1F453F7A"/>
    <w:rsid w:val="1F682366"/>
    <w:rsid w:val="1F94227E"/>
    <w:rsid w:val="1FC7434C"/>
    <w:rsid w:val="20392AAD"/>
    <w:rsid w:val="20724D66"/>
    <w:rsid w:val="208C2876"/>
    <w:rsid w:val="20B354DA"/>
    <w:rsid w:val="213126E7"/>
    <w:rsid w:val="21386972"/>
    <w:rsid w:val="213B1E77"/>
    <w:rsid w:val="21A74830"/>
    <w:rsid w:val="21E254F9"/>
    <w:rsid w:val="21E47DF3"/>
    <w:rsid w:val="22395DB5"/>
    <w:rsid w:val="22436886"/>
    <w:rsid w:val="22563B20"/>
    <w:rsid w:val="2257637C"/>
    <w:rsid w:val="228A13F9"/>
    <w:rsid w:val="22C06C14"/>
    <w:rsid w:val="22C24EE4"/>
    <w:rsid w:val="22C53403"/>
    <w:rsid w:val="22C618F7"/>
    <w:rsid w:val="22F13B63"/>
    <w:rsid w:val="23524874"/>
    <w:rsid w:val="2364201F"/>
    <w:rsid w:val="23814D45"/>
    <w:rsid w:val="239C1EC5"/>
    <w:rsid w:val="239E5315"/>
    <w:rsid w:val="23B35725"/>
    <w:rsid w:val="23D7779D"/>
    <w:rsid w:val="23E00448"/>
    <w:rsid w:val="23ED633B"/>
    <w:rsid w:val="24353033"/>
    <w:rsid w:val="243A498D"/>
    <w:rsid w:val="24764365"/>
    <w:rsid w:val="24783B9B"/>
    <w:rsid w:val="249E0C69"/>
    <w:rsid w:val="25113A68"/>
    <w:rsid w:val="252A26EC"/>
    <w:rsid w:val="25411C4A"/>
    <w:rsid w:val="2552227E"/>
    <w:rsid w:val="25BD40F0"/>
    <w:rsid w:val="25F7320B"/>
    <w:rsid w:val="26147496"/>
    <w:rsid w:val="26291C26"/>
    <w:rsid w:val="266A0F35"/>
    <w:rsid w:val="2696791A"/>
    <w:rsid w:val="269B11EC"/>
    <w:rsid w:val="26DE4854"/>
    <w:rsid w:val="26FA1CC4"/>
    <w:rsid w:val="272B1CE5"/>
    <w:rsid w:val="273F5E20"/>
    <w:rsid w:val="27505765"/>
    <w:rsid w:val="27AD6A24"/>
    <w:rsid w:val="27B76736"/>
    <w:rsid w:val="27C5376F"/>
    <w:rsid w:val="28263DEE"/>
    <w:rsid w:val="28A05940"/>
    <w:rsid w:val="292C26EC"/>
    <w:rsid w:val="2957620C"/>
    <w:rsid w:val="296B7678"/>
    <w:rsid w:val="29837EE1"/>
    <w:rsid w:val="29BD5573"/>
    <w:rsid w:val="29CE540E"/>
    <w:rsid w:val="2A783845"/>
    <w:rsid w:val="2AB609F7"/>
    <w:rsid w:val="2AF761A5"/>
    <w:rsid w:val="2B1F716B"/>
    <w:rsid w:val="2B3C72FC"/>
    <w:rsid w:val="2B4033E6"/>
    <w:rsid w:val="2B412D79"/>
    <w:rsid w:val="2B5D38E9"/>
    <w:rsid w:val="2B9702DB"/>
    <w:rsid w:val="2B9D163D"/>
    <w:rsid w:val="2BAC2F78"/>
    <w:rsid w:val="2BBC517C"/>
    <w:rsid w:val="2BC47D71"/>
    <w:rsid w:val="2BE60BFE"/>
    <w:rsid w:val="2C017886"/>
    <w:rsid w:val="2C57520F"/>
    <w:rsid w:val="2CB23BC4"/>
    <w:rsid w:val="2D227798"/>
    <w:rsid w:val="2D406ACD"/>
    <w:rsid w:val="2D7E67C7"/>
    <w:rsid w:val="2D846DD4"/>
    <w:rsid w:val="2DBD2439"/>
    <w:rsid w:val="2DF75D3B"/>
    <w:rsid w:val="2E1F0D85"/>
    <w:rsid w:val="2E396CE5"/>
    <w:rsid w:val="2E5C6661"/>
    <w:rsid w:val="2E964E77"/>
    <w:rsid w:val="2F8535BD"/>
    <w:rsid w:val="2F9C4628"/>
    <w:rsid w:val="2FDC6090"/>
    <w:rsid w:val="302053DE"/>
    <w:rsid w:val="303343F9"/>
    <w:rsid w:val="30463541"/>
    <w:rsid w:val="30562F0D"/>
    <w:rsid w:val="305D08B3"/>
    <w:rsid w:val="30845CE0"/>
    <w:rsid w:val="30AC5653"/>
    <w:rsid w:val="30D10CBA"/>
    <w:rsid w:val="30D464BB"/>
    <w:rsid w:val="30E05F54"/>
    <w:rsid w:val="316804F3"/>
    <w:rsid w:val="31704BEC"/>
    <w:rsid w:val="31821323"/>
    <w:rsid w:val="318A363E"/>
    <w:rsid w:val="31B26E99"/>
    <w:rsid w:val="31CE3D87"/>
    <w:rsid w:val="31D155BB"/>
    <w:rsid w:val="31E2219E"/>
    <w:rsid w:val="31E7622E"/>
    <w:rsid w:val="320E1B23"/>
    <w:rsid w:val="3239335F"/>
    <w:rsid w:val="32664581"/>
    <w:rsid w:val="32C141F7"/>
    <w:rsid w:val="32DB2FCD"/>
    <w:rsid w:val="33093276"/>
    <w:rsid w:val="331B1D81"/>
    <w:rsid w:val="331D03BE"/>
    <w:rsid w:val="33401E42"/>
    <w:rsid w:val="336043E9"/>
    <w:rsid w:val="336F1590"/>
    <w:rsid w:val="33801CE0"/>
    <w:rsid w:val="33966985"/>
    <w:rsid w:val="33CD760B"/>
    <w:rsid w:val="342D2E97"/>
    <w:rsid w:val="345448CB"/>
    <w:rsid w:val="34995D83"/>
    <w:rsid w:val="34EF4509"/>
    <w:rsid w:val="356F44C7"/>
    <w:rsid w:val="35750A76"/>
    <w:rsid w:val="35BB12E1"/>
    <w:rsid w:val="35F07DAC"/>
    <w:rsid w:val="364D4825"/>
    <w:rsid w:val="366E0690"/>
    <w:rsid w:val="36782A6C"/>
    <w:rsid w:val="369D13CD"/>
    <w:rsid w:val="37075C3E"/>
    <w:rsid w:val="373A162B"/>
    <w:rsid w:val="378E673D"/>
    <w:rsid w:val="37A20353"/>
    <w:rsid w:val="37BF1180"/>
    <w:rsid w:val="37C074AE"/>
    <w:rsid w:val="37EC2D65"/>
    <w:rsid w:val="3810570A"/>
    <w:rsid w:val="387420FC"/>
    <w:rsid w:val="388506FF"/>
    <w:rsid w:val="38F55A88"/>
    <w:rsid w:val="393E491F"/>
    <w:rsid w:val="397447C6"/>
    <w:rsid w:val="399B4893"/>
    <w:rsid w:val="39B65192"/>
    <w:rsid w:val="39B758B4"/>
    <w:rsid w:val="3A332D49"/>
    <w:rsid w:val="3A352FC3"/>
    <w:rsid w:val="3A4F32BF"/>
    <w:rsid w:val="3A737B93"/>
    <w:rsid w:val="3AB033CF"/>
    <w:rsid w:val="3B706CAD"/>
    <w:rsid w:val="3B722E56"/>
    <w:rsid w:val="3B7D52B2"/>
    <w:rsid w:val="3B9D3AE4"/>
    <w:rsid w:val="3BF7022B"/>
    <w:rsid w:val="3C092FE4"/>
    <w:rsid w:val="3C80121A"/>
    <w:rsid w:val="3CC33894"/>
    <w:rsid w:val="3CDA5A8D"/>
    <w:rsid w:val="3CF5550F"/>
    <w:rsid w:val="3CF979B6"/>
    <w:rsid w:val="3D00635A"/>
    <w:rsid w:val="3D1B06CA"/>
    <w:rsid w:val="3D257B63"/>
    <w:rsid w:val="3D3C6823"/>
    <w:rsid w:val="3D550E84"/>
    <w:rsid w:val="3D833E5D"/>
    <w:rsid w:val="3DEB43A9"/>
    <w:rsid w:val="3DF64ED5"/>
    <w:rsid w:val="3E182767"/>
    <w:rsid w:val="3E6329AC"/>
    <w:rsid w:val="3EEA114F"/>
    <w:rsid w:val="3F121809"/>
    <w:rsid w:val="3F971ADB"/>
    <w:rsid w:val="3F9E605C"/>
    <w:rsid w:val="3FA92570"/>
    <w:rsid w:val="3FBE41C2"/>
    <w:rsid w:val="3FC26926"/>
    <w:rsid w:val="3FEB1FD9"/>
    <w:rsid w:val="3FFE3B44"/>
    <w:rsid w:val="40135E90"/>
    <w:rsid w:val="401A494E"/>
    <w:rsid w:val="40221144"/>
    <w:rsid w:val="404301FC"/>
    <w:rsid w:val="409B1742"/>
    <w:rsid w:val="41134231"/>
    <w:rsid w:val="417B7DF6"/>
    <w:rsid w:val="41EB10AC"/>
    <w:rsid w:val="42072FE7"/>
    <w:rsid w:val="42090653"/>
    <w:rsid w:val="421A6887"/>
    <w:rsid w:val="42760499"/>
    <w:rsid w:val="427952E5"/>
    <w:rsid w:val="42854ABC"/>
    <w:rsid w:val="429E5F6C"/>
    <w:rsid w:val="42B028A2"/>
    <w:rsid w:val="42D350D8"/>
    <w:rsid w:val="431502BD"/>
    <w:rsid w:val="439802D7"/>
    <w:rsid w:val="44014FBE"/>
    <w:rsid w:val="44027805"/>
    <w:rsid w:val="444337CC"/>
    <w:rsid w:val="444D745B"/>
    <w:rsid w:val="44847CBC"/>
    <w:rsid w:val="44AC00B9"/>
    <w:rsid w:val="44D3745C"/>
    <w:rsid w:val="45005F7D"/>
    <w:rsid w:val="454A343A"/>
    <w:rsid w:val="459331C4"/>
    <w:rsid w:val="45997101"/>
    <w:rsid w:val="45A33089"/>
    <w:rsid w:val="45AB1A14"/>
    <w:rsid w:val="4603646C"/>
    <w:rsid w:val="4611461F"/>
    <w:rsid w:val="462F4436"/>
    <w:rsid w:val="46684BF7"/>
    <w:rsid w:val="466955AD"/>
    <w:rsid w:val="46737A24"/>
    <w:rsid w:val="46A54CA9"/>
    <w:rsid w:val="46AB69B0"/>
    <w:rsid w:val="46CA0D31"/>
    <w:rsid w:val="46D005A2"/>
    <w:rsid w:val="46FB1758"/>
    <w:rsid w:val="470C60DF"/>
    <w:rsid w:val="47613457"/>
    <w:rsid w:val="47D276F7"/>
    <w:rsid w:val="47F87C39"/>
    <w:rsid w:val="47FA65A7"/>
    <w:rsid w:val="48020A4D"/>
    <w:rsid w:val="480C125E"/>
    <w:rsid w:val="48136DC7"/>
    <w:rsid w:val="485679C0"/>
    <w:rsid w:val="487C3A35"/>
    <w:rsid w:val="48965F27"/>
    <w:rsid w:val="48B74A65"/>
    <w:rsid w:val="48EF3979"/>
    <w:rsid w:val="493F2203"/>
    <w:rsid w:val="495057D9"/>
    <w:rsid w:val="498B4DC4"/>
    <w:rsid w:val="49F16D61"/>
    <w:rsid w:val="4A3D050F"/>
    <w:rsid w:val="4A6B4E69"/>
    <w:rsid w:val="4ABD216E"/>
    <w:rsid w:val="4AD44A5B"/>
    <w:rsid w:val="4AE14360"/>
    <w:rsid w:val="4AEF539B"/>
    <w:rsid w:val="4B052305"/>
    <w:rsid w:val="4B0B43AF"/>
    <w:rsid w:val="4B2F001D"/>
    <w:rsid w:val="4B3430F9"/>
    <w:rsid w:val="4B364286"/>
    <w:rsid w:val="4B844BA6"/>
    <w:rsid w:val="4B8608A9"/>
    <w:rsid w:val="4BCD0FF5"/>
    <w:rsid w:val="4C601E8E"/>
    <w:rsid w:val="4C7A3F28"/>
    <w:rsid w:val="4C8A6EFD"/>
    <w:rsid w:val="4CB70ABC"/>
    <w:rsid w:val="4CBD7EA1"/>
    <w:rsid w:val="4CF963C6"/>
    <w:rsid w:val="4D067A8E"/>
    <w:rsid w:val="4D2E1643"/>
    <w:rsid w:val="4D5332ED"/>
    <w:rsid w:val="4D587D95"/>
    <w:rsid w:val="4D5D39A0"/>
    <w:rsid w:val="4DAC62DC"/>
    <w:rsid w:val="4E033FA4"/>
    <w:rsid w:val="4E0D26DD"/>
    <w:rsid w:val="4E286360"/>
    <w:rsid w:val="4E3F344D"/>
    <w:rsid w:val="4E416971"/>
    <w:rsid w:val="4E685F0B"/>
    <w:rsid w:val="4E6F333B"/>
    <w:rsid w:val="4E795C93"/>
    <w:rsid w:val="4E966B84"/>
    <w:rsid w:val="4E97088B"/>
    <w:rsid w:val="4ECF74CF"/>
    <w:rsid w:val="4F410268"/>
    <w:rsid w:val="4F5F364F"/>
    <w:rsid w:val="4F871206"/>
    <w:rsid w:val="4F8F56DF"/>
    <w:rsid w:val="4F9863D0"/>
    <w:rsid w:val="4FA4259D"/>
    <w:rsid w:val="50175A16"/>
    <w:rsid w:val="501A1A7A"/>
    <w:rsid w:val="501D061C"/>
    <w:rsid w:val="502B3553"/>
    <w:rsid w:val="502B5C04"/>
    <w:rsid w:val="5037288A"/>
    <w:rsid w:val="506754F8"/>
    <w:rsid w:val="508464A2"/>
    <w:rsid w:val="508558F8"/>
    <w:rsid w:val="50D30D99"/>
    <w:rsid w:val="50EF0D96"/>
    <w:rsid w:val="510319F7"/>
    <w:rsid w:val="511A7B22"/>
    <w:rsid w:val="51502AA5"/>
    <w:rsid w:val="5175207D"/>
    <w:rsid w:val="51A13041"/>
    <w:rsid w:val="51BC2581"/>
    <w:rsid w:val="51C56142"/>
    <w:rsid w:val="52025795"/>
    <w:rsid w:val="520E3F38"/>
    <w:rsid w:val="52297B83"/>
    <w:rsid w:val="52826E56"/>
    <w:rsid w:val="52BF4CC2"/>
    <w:rsid w:val="52FC7173"/>
    <w:rsid w:val="531204DD"/>
    <w:rsid w:val="5322343A"/>
    <w:rsid w:val="532A4FC9"/>
    <w:rsid w:val="53470E4B"/>
    <w:rsid w:val="53586F51"/>
    <w:rsid w:val="5367005F"/>
    <w:rsid w:val="53756288"/>
    <w:rsid w:val="53BA3728"/>
    <w:rsid w:val="53BE468B"/>
    <w:rsid w:val="53D80C43"/>
    <w:rsid w:val="53E06272"/>
    <w:rsid w:val="53E80BA3"/>
    <w:rsid w:val="53FC2587"/>
    <w:rsid w:val="540B4B57"/>
    <w:rsid w:val="541C2BDA"/>
    <w:rsid w:val="54325B43"/>
    <w:rsid w:val="549A0D3A"/>
    <w:rsid w:val="54A85071"/>
    <w:rsid w:val="54AA62AB"/>
    <w:rsid w:val="54C72C25"/>
    <w:rsid w:val="54DE7749"/>
    <w:rsid w:val="552B5C76"/>
    <w:rsid w:val="553148A9"/>
    <w:rsid w:val="55D514D9"/>
    <w:rsid w:val="55F8151B"/>
    <w:rsid w:val="55FD6471"/>
    <w:rsid w:val="563B3EF9"/>
    <w:rsid w:val="564F1F29"/>
    <w:rsid w:val="56846FA6"/>
    <w:rsid w:val="56956E38"/>
    <w:rsid w:val="56AA67B5"/>
    <w:rsid w:val="56BD6589"/>
    <w:rsid w:val="571B6950"/>
    <w:rsid w:val="57443EF3"/>
    <w:rsid w:val="575620AF"/>
    <w:rsid w:val="57DC5963"/>
    <w:rsid w:val="57ED4E4E"/>
    <w:rsid w:val="5809091F"/>
    <w:rsid w:val="58151C27"/>
    <w:rsid w:val="583B3646"/>
    <w:rsid w:val="58836646"/>
    <w:rsid w:val="58983B0D"/>
    <w:rsid w:val="58A84086"/>
    <w:rsid w:val="58BD1101"/>
    <w:rsid w:val="58DF060E"/>
    <w:rsid w:val="58E538DD"/>
    <w:rsid w:val="5934117B"/>
    <w:rsid w:val="59385113"/>
    <w:rsid w:val="59546CAD"/>
    <w:rsid w:val="597C3330"/>
    <w:rsid w:val="59864D20"/>
    <w:rsid w:val="59967D1B"/>
    <w:rsid w:val="59A96428"/>
    <w:rsid w:val="59BC0020"/>
    <w:rsid w:val="59F34592"/>
    <w:rsid w:val="59FB5529"/>
    <w:rsid w:val="5A0D51CD"/>
    <w:rsid w:val="5A1247FD"/>
    <w:rsid w:val="5A136DD8"/>
    <w:rsid w:val="5A1C4875"/>
    <w:rsid w:val="5A3215F9"/>
    <w:rsid w:val="5A6C3F68"/>
    <w:rsid w:val="5A917F0A"/>
    <w:rsid w:val="5AC53E39"/>
    <w:rsid w:val="5ACE6EB2"/>
    <w:rsid w:val="5ADA1815"/>
    <w:rsid w:val="5AFC64AE"/>
    <w:rsid w:val="5AFF2795"/>
    <w:rsid w:val="5B037DC6"/>
    <w:rsid w:val="5B17069E"/>
    <w:rsid w:val="5B405245"/>
    <w:rsid w:val="5B663CA9"/>
    <w:rsid w:val="5B847516"/>
    <w:rsid w:val="5B8A6F6A"/>
    <w:rsid w:val="5BAE078B"/>
    <w:rsid w:val="5CB8735E"/>
    <w:rsid w:val="5CE516ED"/>
    <w:rsid w:val="5CEE2982"/>
    <w:rsid w:val="5D025C7A"/>
    <w:rsid w:val="5D2E56E9"/>
    <w:rsid w:val="5D470247"/>
    <w:rsid w:val="5D4F1722"/>
    <w:rsid w:val="5D722EC2"/>
    <w:rsid w:val="5D7751B3"/>
    <w:rsid w:val="5DA9341C"/>
    <w:rsid w:val="5DB345D4"/>
    <w:rsid w:val="5DB521A2"/>
    <w:rsid w:val="5DB93A73"/>
    <w:rsid w:val="5E17116A"/>
    <w:rsid w:val="5E886BC6"/>
    <w:rsid w:val="5E974CA4"/>
    <w:rsid w:val="5EAA50BE"/>
    <w:rsid w:val="5EC37EA8"/>
    <w:rsid w:val="5EF01CDD"/>
    <w:rsid w:val="5F4440EC"/>
    <w:rsid w:val="5F867B9D"/>
    <w:rsid w:val="5FD11B77"/>
    <w:rsid w:val="60467201"/>
    <w:rsid w:val="60511EC8"/>
    <w:rsid w:val="60545C83"/>
    <w:rsid w:val="608250F5"/>
    <w:rsid w:val="609B5C16"/>
    <w:rsid w:val="609D0A39"/>
    <w:rsid w:val="60AE6EDB"/>
    <w:rsid w:val="60BF27DB"/>
    <w:rsid w:val="611D3B3F"/>
    <w:rsid w:val="615E10AC"/>
    <w:rsid w:val="61BC1F2F"/>
    <w:rsid w:val="620307DC"/>
    <w:rsid w:val="621A05C3"/>
    <w:rsid w:val="62691A17"/>
    <w:rsid w:val="62A86202"/>
    <w:rsid w:val="6333694F"/>
    <w:rsid w:val="63CD7408"/>
    <w:rsid w:val="64230CEB"/>
    <w:rsid w:val="64405D94"/>
    <w:rsid w:val="64464542"/>
    <w:rsid w:val="64592EAE"/>
    <w:rsid w:val="647D43C3"/>
    <w:rsid w:val="648B6EF5"/>
    <w:rsid w:val="649E17E4"/>
    <w:rsid w:val="64BB1D70"/>
    <w:rsid w:val="64DA7F84"/>
    <w:rsid w:val="64E743C9"/>
    <w:rsid w:val="64F03049"/>
    <w:rsid w:val="65116D83"/>
    <w:rsid w:val="655B17D7"/>
    <w:rsid w:val="657063A6"/>
    <w:rsid w:val="657948C0"/>
    <w:rsid w:val="6599748D"/>
    <w:rsid w:val="66322850"/>
    <w:rsid w:val="666B1614"/>
    <w:rsid w:val="66FF37AC"/>
    <w:rsid w:val="675A2201"/>
    <w:rsid w:val="67681AB1"/>
    <w:rsid w:val="6769297A"/>
    <w:rsid w:val="67886EB5"/>
    <w:rsid w:val="67963460"/>
    <w:rsid w:val="67CA7514"/>
    <w:rsid w:val="67E4763B"/>
    <w:rsid w:val="67F70370"/>
    <w:rsid w:val="68044186"/>
    <w:rsid w:val="6805491D"/>
    <w:rsid w:val="68091EF5"/>
    <w:rsid w:val="68696EDC"/>
    <w:rsid w:val="686F6D78"/>
    <w:rsid w:val="687419EA"/>
    <w:rsid w:val="68806B01"/>
    <w:rsid w:val="689F0FAA"/>
    <w:rsid w:val="68AE24E1"/>
    <w:rsid w:val="68B110E2"/>
    <w:rsid w:val="68C809D9"/>
    <w:rsid w:val="68CA6BE1"/>
    <w:rsid w:val="68DB7260"/>
    <w:rsid w:val="68E84A8E"/>
    <w:rsid w:val="68ED0EE6"/>
    <w:rsid w:val="68FE5AD3"/>
    <w:rsid w:val="690B73D6"/>
    <w:rsid w:val="690C1198"/>
    <w:rsid w:val="691178E4"/>
    <w:rsid w:val="69382A2C"/>
    <w:rsid w:val="694F54CE"/>
    <w:rsid w:val="699C1789"/>
    <w:rsid w:val="69FA7A0A"/>
    <w:rsid w:val="6A47646D"/>
    <w:rsid w:val="6A6E0482"/>
    <w:rsid w:val="6AA06DC1"/>
    <w:rsid w:val="6AA345AB"/>
    <w:rsid w:val="6AB74B60"/>
    <w:rsid w:val="6AF57E28"/>
    <w:rsid w:val="6B1560B7"/>
    <w:rsid w:val="6B445A63"/>
    <w:rsid w:val="6B9D7383"/>
    <w:rsid w:val="6BA87380"/>
    <w:rsid w:val="6BE87350"/>
    <w:rsid w:val="6C336066"/>
    <w:rsid w:val="6C39037F"/>
    <w:rsid w:val="6C48711A"/>
    <w:rsid w:val="6C4A0393"/>
    <w:rsid w:val="6C55072F"/>
    <w:rsid w:val="6C5A7C87"/>
    <w:rsid w:val="6C5C324E"/>
    <w:rsid w:val="6C7B6AF8"/>
    <w:rsid w:val="6CAC67F1"/>
    <w:rsid w:val="6CBC1D0D"/>
    <w:rsid w:val="6CD2108C"/>
    <w:rsid w:val="6D293FA7"/>
    <w:rsid w:val="6D405772"/>
    <w:rsid w:val="6D492DA5"/>
    <w:rsid w:val="6D512037"/>
    <w:rsid w:val="6D6820F3"/>
    <w:rsid w:val="6E5E53B9"/>
    <w:rsid w:val="6E5E5D11"/>
    <w:rsid w:val="6E6404AB"/>
    <w:rsid w:val="6EF705AC"/>
    <w:rsid w:val="6F7E4C61"/>
    <w:rsid w:val="6F8A3DC0"/>
    <w:rsid w:val="6F907E39"/>
    <w:rsid w:val="6FA67609"/>
    <w:rsid w:val="6FC17ED5"/>
    <w:rsid w:val="6FCD472D"/>
    <w:rsid w:val="701C1994"/>
    <w:rsid w:val="70915CD8"/>
    <w:rsid w:val="70DB2251"/>
    <w:rsid w:val="718015CD"/>
    <w:rsid w:val="718722D2"/>
    <w:rsid w:val="71992A11"/>
    <w:rsid w:val="71BA42C4"/>
    <w:rsid w:val="71BD4343"/>
    <w:rsid w:val="71C92D3B"/>
    <w:rsid w:val="72050193"/>
    <w:rsid w:val="7208305E"/>
    <w:rsid w:val="721168E3"/>
    <w:rsid w:val="721A3CCC"/>
    <w:rsid w:val="72265FB1"/>
    <w:rsid w:val="72295B7C"/>
    <w:rsid w:val="723E67DC"/>
    <w:rsid w:val="72AC5F9A"/>
    <w:rsid w:val="72C82D00"/>
    <w:rsid w:val="72DB0D78"/>
    <w:rsid w:val="73275DC8"/>
    <w:rsid w:val="7344326F"/>
    <w:rsid w:val="737038A6"/>
    <w:rsid w:val="737865A3"/>
    <w:rsid w:val="73873F96"/>
    <w:rsid w:val="73A83B44"/>
    <w:rsid w:val="73D92E39"/>
    <w:rsid w:val="742300E1"/>
    <w:rsid w:val="742A38A3"/>
    <w:rsid w:val="743F3744"/>
    <w:rsid w:val="74400F15"/>
    <w:rsid w:val="74616CD3"/>
    <w:rsid w:val="74AC3BB0"/>
    <w:rsid w:val="74CB0E24"/>
    <w:rsid w:val="750E3291"/>
    <w:rsid w:val="75100B00"/>
    <w:rsid w:val="7533476D"/>
    <w:rsid w:val="753F72F9"/>
    <w:rsid w:val="75490124"/>
    <w:rsid w:val="7553612E"/>
    <w:rsid w:val="75705A9D"/>
    <w:rsid w:val="75BF7A7E"/>
    <w:rsid w:val="75DB69E8"/>
    <w:rsid w:val="76212010"/>
    <w:rsid w:val="76443CCE"/>
    <w:rsid w:val="769035C5"/>
    <w:rsid w:val="77141563"/>
    <w:rsid w:val="77184324"/>
    <w:rsid w:val="772F5648"/>
    <w:rsid w:val="773E344E"/>
    <w:rsid w:val="7777639C"/>
    <w:rsid w:val="777D0792"/>
    <w:rsid w:val="779123F7"/>
    <w:rsid w:val="77B7563E"/>
    <w:rsid w:val="77BD1BB9"/>
    <w:rsid w:val="77E03A8A"/>
    <w:rsid w:val="78046C79"/>
    <w:rsid w:val="78653E94"/>
    <w:rsid w:val="78810D53"/>
    <w:rsid w:val="78815415"/>
    <w:rsid w:val="78893ADD"/>
    <w:rsid w:val="78BC3D31"/>
    <w:rsid w:val="78C53008"/>
    <w:rsid w:val="78FD594F"/>
    <w:rsid w:val="79014828"/>
    <w:rsid w:val="791E3F82"/>
    <w:rsid w:val="796B11C3"/>
    <w:rsid w:val="7975400C"/>
    <w:rsid w:val="79784FC0"/>
    <w:rsid w:val="79912117"/>
    <w:rsid w:val="79AC2E79"/>
    <w:rsid w:val="79BD5F36"/>
    <w:rsid w:val="79ED2696"/>
    <w:rsid w:val="7A0E5DC7"/>
    <w:rsid w:val="7A154A9F"/>
    <w:rsid w:val="7A1D24B0"/>
    <w:rsid w:val="7A8B2E17"/>
    <w:rsid w:val="7AA9050F"/>
    <w:rsid w:val="7AB83B6C"/>
    <w:rsid w:val="7B4567C9"/>
    <w:rsid w:val="7B466253"/>
    <w:rsid w:val="7B7A28A6"/>
    <w:rsid w:val="7B8306EA"/>
    <w:rsid w:val="7BB82453"/>
    <w:rsid w:val="7C0625F0"/>
    <w:rsid w:val="7C2D7CF3"/>
    <w:rsid w:val="7C42096C"/>
    <w:rsid w:val="7C6D616B"/>
    <w:rsid w:val="7C7E14C5"/>
    <w:rsid w:val="7C827E2D"/>
    <w:rsid w:val="7CA916AD"/>
    <w:rsid w:val="7D3F2B76"/>
    <w:rsid w:val="7D40538C"/>
    <w:rsid w:val="7D5F0DA9"/>
    <w:rsid w:val="7D6D21F0"/>
    <w:rsid w:val="7D863864"/>
    <w:rsid w:val="7E034AA7"/>
    <w:rsid w:val="7E282DD6"/>
    <w:rsid w:val="7E3B38DF"/>
    <w:rsid w:val="7E776503"/>
    <w:rsid w:val="7E841AEF"/>
    <w:rsid w:val="7E8B17AA"/>
    <w:rsid w:val="7EA34076"/>
    <w:rsid w:val="7EF726CF"/>
    <w:rsid w:val="7F0F19D8"/>
    <w:rsid w:val="7F2138BB"/>
    <w:rsid w:val="7F886A15"/>
    <w:rsid w:val="7F9807E9"/>
    <w:rsid w:val="7F9E6CC5"/>
    <w:rsid w:val="7FA22C33"/>
    <w:rsid w:val="7FA44A57"/>
    <w:rsid w:val="7FC14187"/>
    <w:rsid w:val="7FEE0643"/>
    <w:rsid w:val="7FF9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596BFA0"/>
  <w15:docId w15:val="{CB147CC9-E7DD-4333-8A3F-E655F11A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Hyperlink"/>
    <w:basedOn w:val="a0"/>
    <w:uiPriority w:val="99"/>
    <w:unhideWhenUsed/>
    <w:rPr>
      <w:color w:val="0000FF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hAnsi="Calibri"/>
    </w:rPr>
  </w:style>
  <w:style w:type="paragraph" w:customStyle="1" w:styleId="Style2">
    <w:name w:val="_Style 2"/>
    <w:basedOn w:val="a"/>
    <w:uiPriority w:val="34"/>
    <w:qFormat/>
    <w:pPr>
      <w:ind w:firstLineChars="200" w:firstLine="420"/>
    </w:pPr>
  </w:style>
  <w:style w:type="paragraph" w:customStyle="1" w:styleId="Style1">
    <w:name w:val="_Style 1"/>
    <w:basedOn w:val="a"/>
    <w:uiPriority w:val="34"/>
    <w:qFormat/>
    <w:pPr>
      <w:ind w:firstLineChars="200" w:firstLine="420"/>
    </w:pPr>
  </w:style>
  <w:style w:type="paragraph" w:customStyle="1" w:styleId="Style11">
    <w:name w:val="_Style 11"/>
    <w:basedOn w:val="a"/>
    <w:uiPriority w:val="34"/>
    <w:qFormat/>
    <w:pPr>
      <w:ind w:firstLineChars="200" w:firstLine="420"/>
    </w:p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27</Pages>
  <Words>1600</Words>
  <Characters>9123</Characters>
  <Application>Microsoft Office Word</Application>
  <DocSecurity>0</DocSecurity>
  <Lines>76</Lines>
  <Paragraphs>21</Paragraphs>
  <ScaleCrop>false</ScaleCrop>
  <Company>微软中国</Company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FUR-01</dc:title>
  <dc:creator>微软用户</dc:creator>
  <cp:lastModifiedBy>Windows User</cp:lastModifiedBy>
  <cp:revision>3</cp:revision>
  <cp:lastPrinted>2021-02-08T09:30:00Z</cp:lastPrinted>
  <dcterms:created xsi:type="dcterms:W3CDTF">2021-02-08T02:21:00Z</dcterms:created>
  <dcterms:modified xsi:type="dcterms:W3CDTF">2021-02-08T09:32:00Z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