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0" w:line="450" w:lineRule="atLeast"/>
        <w:ind w:left="0" w:right="0" w:firstLine="639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52"/>
          <w:szCs w:val="52"/>
          <w:highlight w:val="none"/>
        </w:rPr>
        <w:t>深圳市土地使用权出让补充公告</w:t>
      </w:r>
    </w:p>
    <w:p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0" w:line="450" w:lineRule="atLeast"/>
        <w:ind w:left="0" w:right="0" w:firstLine="639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根据有关法律法规，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深圳交易集团有限公司（深圳公共资源交易中心）于2020年1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日在《深圳特区报》发布了《深圳市土地使用权出让公告》（深土交告〔2020〕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65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号，以下简称《出让公告》），以挂牌方式出让G13113-8024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等三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宗地的使用权。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现接委托人通知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就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G13113-8025宗地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有关事宜补充公告如下：</w:t>
      </w:r>
      <w:bookmarkStart w:id="0" w:name="_GoBack"/>
      <w:bookmarkEnd w:id="0"/>
    </w:p>
    <w:p>
      <w:pPr>
        <w:tabs>
          <w:tab w:val="right" w:pos="4820"/>
          <w:tab w:val="left" w:pos="5103"/>
          <w:tab w:val="right" w:pos="8505"/>
        </w:tabs>
        <w:spacing w:line="510" w:lineRule="exact"/>
        <w:ind w:firstLine="467" w:firstLineChars="167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G13113-8025宗地的《深圳市土地使用权出让合同书》（以下简称《出让合同》）进行了调整，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原《出让合同》第七条第（六）款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“计入容积率的总建筑面积不超过70209平方米,其中：厂房≤55509平方米，宿舍≤4500平方米，办公≤2200平方米，食堂≤2000平方米，商业≤500平方米，配套管理用房≤500平方米,公交首末站5000平方米。”，现修改为“计入容积率的总建筑面积不超过70459平方米,其中：厂房≤55509平方米，宿舍≤4500平方米，办公≤2200平方米，食堂≤2000平方米，商业≤500平方米，配套管理用房≤500平方米,公交首末站5250平方米。”，具体内容请参阅在深圳土地矿业权交易平台网站公示的调整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后的《出让合同》。</w:t>
      </w:r>
    </w:p>
    <w:p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0" w:line="450" w:lineRule="atLeast"/>
        <w:ind w:left="0" w:right="0" w:firstLine="639"/>
        <w:jc w:val="both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G13113-8025宗地公告期延至2020年12月20日，挂牌期自2020年12月21日至2020年12月30日。履约保证金的到账截止时间为2020年12月28日15时整（以深圳土地矿业权交易平台网站显示的银行到账时间为准）。申请确认竞买资格截止时间为2020年12月30日14时30分。电脑报价截止时间为2020年12月30日15时整。</w:t>
      </w:r>
    </w:p>
    <w:p>
      <w:pPr>
        <w:pStyle w:val="2"/>
        <w:keepNext w:val="0"/>
        <w:keepLines w:val="0"/>
        <w:widowControl/>
        <w:suppressLineNumbers w:val="0"/>
        <w:shd w:val="clear" w:fill="FEFEFE"/>
        <w:spacing w:before="0" w:beforeAutospacing="0" w:after="0" w:afterAutospacing="0" w:line="450" w:lineRule="atLeast"/>
        <w:ind w:left="0" w:right="0" w:firstLine="639"/>
        <w:jc w:val="both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特此公告。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" w:afterAutospacing="0"/>
        <w:ind w:left="0" w:firstLine="640"/>
        <w:jc w:val="righ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出让人：深圳市规划和自然资源局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坪山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" w:afterAutospacing="0"/>
        <w:ind w:lef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交易机构：深圳交易集团有限公司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" w:afterAutospacing="0"/>
        <w:ind w:lef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（深圳公共资源交易中心）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0" w:afterAutospacing="0"/>
        <w:ind w:lef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2020年1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40E6"/>
    <w:rsid w:val="049C04A5"/>
    <w:rsid w:val="09B428A5"/>
    <w:rsid w:val="09C35C9C"/>
    <w:rsid w:val="0D723D73"/>
    <w:rsid w:val="10AD0033"/>
    <w:rsid w:val="14D14CD6"/>
    <w:rsid w:val="15787991"/>
    <w:rsid w:val="17134036"/>
    <w:rsid w:val="179B7B82"/>
    <w:rsid w:val="1FD9189F"/>
    <w:rsid w:val="24A660B8"/>
    <w:rsid w:val="2CA006B3"/>
    <w:rsid w:val="2E034083"/>
    <w:rsid w:val="318F1B98"/>
    <w:rsid w:val="365C3305"/>
    <w:rsid w:val="3774319B"/>
    <w:rsid w:val="37A20B49"/>
    <w:rsid w:val="3A162FFE"/>
    <w:rsid w:val="40085043"/>
    <w:rsid w:val="40A2462E"/>
    <w:rsid w:val="429950DC"/>
    <w:rsid w:val="44714BCA"/>
    <w:rsid w:val="48983E26"/>
    <w:rsid w:val="4C880EA8"/>
    <w:rsid w:val="503F0AD3"/>
    <w:rsid w:val="517877D8"/>
    <w:rsid w:val="51BA3C5D"/>
    <w:rsid w:val="559C3079"/>
    <w:rsid w:val="5D3C20AC"/>
    <w:rsid w:val="61551E04"/>
    <w:rsid w:val="65AC672F"/>
    <w:rsid w:val="67D35252"/>
    <w:rsid w:val="6D3F15DC"/>
    <w:rsid w:val="6E477193"/>
    <w:rsid w:val="702D0528"/>
    <w:rsid w:val="76205608"/>
    <w:rsid w:val="7711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2020-12-07T02:26:00Z</dcterms:created>
  <dc:creator>tdfgs</dc:creator>
  <cp:lastModifiedBy>tdfgs</cp:lastModifiedBy>
  <dcterms:modified xsi:type="dcterms:W3CDTF">2020-12-09T08:40:56Z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