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4"/>
        <w:keepNext w:val="false"/>
        <w:keepLines w:val="false"/>
        <w:widowControl/>
        <w:suppressLineNumbers w:val="false"/>
        <w:shd w:val="clear" w:color="auto" w:fill="fefefe"/>
        <w:spacing w:before="0" w:beforeAutospacing="false" w:after="0" w:afterAutospacing="false" w:lineRule="atLeast" w:line="450"/>
        <w:ind w:left="0" w:right="0" w:firstLine="639"/>
        <w:jc w:val="center"/>
        <w:rPr>
          <w:rFonts w:ascii="Times New Roman" w:cs="Times New Roman" w:hAnsi="Times New Roman" w:hint="default"/>
          <w:i w:val="false"/>
          <w:caps w:val="false"/>
          <w:color w:val="000000"/>
          <w:spacing w:val="0"/>
          <w:sz w:val="52"/>
          <w:szCs w:val="52"/>
          <w:highlight w:val="none"/>
        </w:rPr>
      </w:pPr>
      <w:r>
        <w:rPr>
          <w:rFonts w:ascii="宋体" w:cs="宋体" w:eastAsia="宋体" w:hAnsi="宋体" w:hint="eastAsia"/>
          <w:b/>
          <w:i w:val="false"/>
          <w:caps w:val="false"/>
          <w:color w:val="000000"/>
          <w:spacing w:val="0"/>
          <w:sz w:val="52"/>
          <w:szCs w:val="52"/>
          <w:highlight w:val="none"/>
        </w:rPr>
        <w:t>深圳市土地使用权出让补充公告</w:t>
      </w:r>
    </w:p>
    <w:p>
      <w:pPr>
        <w:pStyle w:val="style0"/>
        <w:tabs>
          <w:tab w:val="right" w:leader="none" w:pos="4820"/>
          <w:tab w:val="left" w:leader="none" w:pos="5103"/>
          <w:tab w:val="right" w:leader="none" w:pos="8505"/>
        </w:tabs>
        <w:spacing w:lineRule="exact" w:line="510"/>
        <w:ind w:firstLine="467" w:firstLineChars="167"/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ascii="仿宋_GB2312" w:cs="仿宋_GB2312" w:eastAsia="仿宋_GB2312" w:hAnsi="宋体"/>
          <w:i w:val="false"/>
          <w:caps w:val="false"/>
          <w:color w:val="000000"/>
          <w:spacing w:val="0"/>
          <w:sz w:val="28"/>
          <w:szCs w:val="28"/>
          <w:highlight w:val="none"/>
        </w:rPr>
        <w:t>根据有关法律法规，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</w:rPr>
        <w:t>深圳交易集团有限公司（深圳公共资源交易中心）于2020年1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  <w:lang w:val="en-US" w:eastAsia="zh-CN"/>
        </w:rPr>
        <w:t>1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</w:rPr>
        <w:t>月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  <w:lang w:val="en-US" w:eastAsia="zh-CN"/>
        </w:rPr>
        <w:t>25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</w:rPr>
        <w:t>日在《深圳特区报》发布了《深圳市土地使用权出让公告》（深土交告〔2020〕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  <w:lang w:val="en-US" w:eastAsia="zh-CN"/>
        </w:rPr>
        <w:t>65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</w:rPr>
        <w:t>号，以下简称《出让公告》），以挂牌方式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  <w:lang w:val="en-US" w:eastAsia="zh-CN"/>
        </w:rPr>
        <w:t>分别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</w:rPr>
        <w:t>出让G13113-8024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  <w:lang w:eastAsia="zh-CN"/>
        </w:rPr>
        <w:t>、G13113-8025、G13113-8026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  <w:lang w:val="en-US" w:eastAsia="zh-CN"/>
        </w:rPr>
        <w:t>三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</w:rPr>
        <w:t>宗地的使用权。现接委托人通知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  <w:lang w:eastAsia="zh-CN"/>
        </w:rPr>
        <w:t>，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</w:rPr>
        <w:t>就G13113-8024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  <w:lang w:val="en-US" w:eastAsia="zh-CN"/>
        </w:rPr>
        <w:t>等三宗地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</w:rPr>
        <w:t>有关事宜补充公告如下</w:t>
      </w: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  <w:lang w:eastAsia="zh-CN"/>
        </w:rPr>
        <w:t>：</w:t>
      </w:r>
    </w:p>
    <w:p>
      <w:pPr>
        <w:pStyle w:val="style94"/>
        <w:keepNext w:val="false"/>
        <w:keepLines w:val="false"/>
        <w:widowControl/>
        <w:suppressLineNumbers w:val="false"/>
        <w:shd w:val="clear" w:color="auto" w:fill="fefefe"/>
        <w:spacing w:before="0" w:beforeAutospacing="false" w:after="0" w:afterAutospacing="false" w:lineRule="atLeast" w:line="450"/>
        <w:ind w:right="0" w:firstLine="560" w:firstLineChars="200"/>
        <w:jc w:val="both"/>
        <w:rPr>
          <w:rFonts w:ascii="仿宋_GB2312" w:cs="仿宋_GB2312" w:eastAsia="仿宋_GB2312" w:hAnsi="宋体" w:hint="default"/>
          <w:i w:val="false"/>
          <w:caps w:val="false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  <w:lang w:val="en-US" w:eastAsia="zh-CN"/>
        </w:rPr>
        <w:t>上述三宗地公告期延至2020年12月20日，挂牌期自2020年12月21日至2020年12月30日。履约保证金的到账截止时间为2020年12月28日15时整（以深圳土地矿业权交易平台网站显示的银行到账时间为准）。申请确认竞买资格截止时间为2020年12月30日14时30分。电脑</w:t>
      </w:r>
      <w:bookmarkStart w:id="0" w:name="_GoBack"/>
      <w:bookmarkEnd w:id="0"/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sz w:val="28"/>
          <w:szCs w:val="28"/>
          <w:highlight w:val="none"/>
          <w:lang w:val="en-US" w:eastAsia="zh-CN"/>
        </w:rPr>
        <w:t>报价截止时间为2020年12月30日15时整。</w:t>
      </w:r>
    </w:p>
    <w:p>
      <w:pPr>
        <w:pStyle w:val="style94"/>
        <w:keepNext w:val="false"/>
        <w:keepLines w:val="false"/>
        <w:widowControl/>
        <w:suppressLineNumbers w:val="false"/>
        <w:shd w:val="clear" w:color="auto" w:fill="fefefe"/>
        <w:spacing w:before="0" w:beforeAutospacing="false" w:after="0" w:afterAutospacing="false" w:lineRule="atLeast" w:line="450"/>
        <w:ind w:left="0" w:right="0" w:firstLine="639"/>
        <w:jc w:val="both"/>
        <w:rPr>
          <w:rFonts w:ascii="仿宋_GB2312" w:cs="仿宋_GB2312" w:eastAsia="仿宋_GB2312" w:hAnsi="宋体" w:hint="default"/>
          <w:i w:val="false"/>
          <w:caps w:val="false"/>
          <w:color w:val="000000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ascii="仿宋_GB2312" w:cs="仿宋_GB2312" w:eastAsia="仿宋_GB2312" w:hAnsi="宋体" w:hint="eastAsia"/>
          <w:i w:val="false"/>
          <w:caps w:val="false"/>
          <w:color w:val="000000"/>
          <w:spacing w:val="0"/>
          <w:kern w:val="0"/>
          <w:sz w:val="28"/>
          <w:szCs w:val="28"/>
          <w:highlight w:val="none"/>
          <w:lang w:val="en-US" w:eastAsia="zh-CN"/>
        </w:rPr>
        <w:t>特此公告。</w:t>
      </w:r>
    </w:p>
    <w:p>
      <w:pPr>
        <w:pStyle w:val="style94"/>
        <w:keepNext w:val="false"/>
        <w:keepLines w:val="false"/>
        <w:widowControl/>
        <w:suppressLineNumbers w:val="false"/>
        <w:spacing w:before="0" w:beforeAutospacing="false" w:after="20" w:afterAutospacing="false"/>
        <w:ind w:left="0" w:firstLine="640"/>
        <w:jc w:val="right"/>
        <w:rPr>
          <w:rFonts w:ascii="微软雅黑" w:cs="微软雅黑" w:eastAsia="微软雅黑" w:hAnsi="微软雅黑"/>
          <w:i w:val="false"/>
          <w:caps w:val="false"/>
          <w:color w:val="000000"/>
          <w:spacing w:val="0"/>
          <w:sz w:val="28"/>
          <w:szCs w:val="28"/>
          <w:highlight w:val="none"/>
        </w:rPr>
      </w:pPr>
      <w:r>
        <w:rPr>
          <w:rFonts w:ascii="仿宋_GB2312" w:cs="仿宋_GB2312" w:eastAsia="仿宋_GB2312" w:hAnsi="微软雅黑"/>
          <w:i w:val="false"/>
          <w:caps w:val="false"/>
          <w:color w:val="000000"/>
          <w:spacing w:val="0"/>
          <w:sz w:val="28"/>
          <w:szCs w:val="28"/>
          <w:highlight w:val="none"/>
        </w:rPr>
        <w:t>出让人：深圳市规划和自然资源局</w:t>
      </w:r>
      <w:r>
        <w:rPr>
          <w:rFonts w:ascii="仿宋_GB2312" w:cs="仿宋_GB2312" w:eastAsia="仿宋_GB2312" w:hAnsi="微软雅黑" w:hint="eastAsia"/>
          <w:i w:val="false"/>
          <w:caps w:val="false"/>
          <w:color w:val="000000"/>
          <w:spacing w:val="0"/>
          <w:sz w:val="28"/>
          <w:szCs w:val="28"/>
          <w:highlight w:val="none"/>
          <w:lang w:val="en-US" w:eastAsia="zh-CN"/>
        </w:rPr>
        <w:t>坪山</w:t>
      </w:r>
      <w:r>
        <w:rPr>
          <w:rFonts w:ascii="仿宋_GB2312" w:cs="仿宋_GB2312" w:eastAsia="仿宋_GB2312" w:hAnsi="微软雅黑"/>
          <w:i w:val="false"/>
          <w:caps w:val="false"/>
          <w:color w:val="000000"/>
          <w:spacing w:val="0"/>
          <w:sz w:val="28"/>
          <w:szCs w:val="28"/>
          <w:highlight w:val="none"/>
        </w:rPr>
        <w:t>管理局</w:t>
      </w:r>
    </w:p>
    <w:p>
      <w:pPr>
        <w:pStyle w:val="style94"/>
        <w:keepNext w:val="false"/>
        <w:keepLines w:val="false"/>
        <w:widowControl/>
        <w:suppressLineNumbers w:val="false"/>
        <w:spacing w:before="0" w:beforeAutospacing="false" w:after="20" w:afterAutospacing="false"/>
        <w:ind w:left="0" w:firstLine="640"/>
        <w:jc w:val="right"/>
        <w:rPr>
          <w:rFonts w:ascii="微软雅黑" w:cs="微软雅黑" w:eastAsia="微软雅黑" w:hAnsi="微软雅黑" w:hint="eastAsia"/>
          <w:i w:val="false"/>
          <w:caps w:val="false"/>
          <w:color w:val="000000"/>
          <w:spacing w:val="0"/>
          <w:sz w:val="28"/>
          <w:szCs w:val="28"/>
          <w:highlight w:val="none"/>
        </w:rPr>
      </w:pPr>
      <w:r>
        <w:rPr>
          <w:rFonts w:ascii="仿宋_GB2312" w:cs="仿宋_GB2312" w:eastAsia="仿宋_GB2312" w:hAnsi="微软雅黑" w:hint="eastAsia"/>
          <w:i w:val="false"/>
          <w:caps w:val="false"/>
          <w:color w:val="000000"/>
          <w:spacing w:val="0"/>
          <w:sz w:val="28"/>
          <w:szCs w:val="28"/>
          <w:highlight w:val="none"/>
        </w:rPr>
        <w:t>交易机构：深圳交易集团有限公司</w:t>
      </w:r>
    </w:p>
    <w:p>
      <w:pPr>
        <w:pStyle w:val="style94"/>
        <w:keepNext w:val="false"/>
        <w:keepLines w:val="false"/>
        <w:widowControl/>
        <w:suppressLineNumbers w:val="false"/>
        <w:spacing w:before="0" w:beforeAutospacing="false" w:after="20" w:afterAutospacing="false"/>
        <w:ind w:left="0" w:firstLine="640"/>
        <w:jc w:val="right"/>
        <w:rPr>
          <w:rFonts w:ascii="微软雅黑" w:cs="微软雅黑" w:eastAsia="微软雅黑" w:hAnsi="微软雅黑" w:hint="eastAsia"/>
          <w:i w:val="false"/>
          <w:caps w:val="false"/>
          <w:color w:val="000000"/>
          <w:spacing w:val="0"/>
          <w:sz w:val="28"/>
          <w:szCs w:val="28"/>
          <w:highlight w:val="none"/>
        </w:rPr>
      </w:pPr>
      <w:r>
        <w:rPr>
          <w:rFonts w:ascii="仿宋_GB2312" w:cs="仿宋_GB2312" w:eastAsia="仿宋_GB2312" w:hAnsi="微软雅黑" w:hint="eastAsia"/>
          <w:i w:val="false"/>
          <w:caps w:val="false"/>
          <w:color w:val="000000"/>
          <w:spacing w:val="0"/>
          <w:sz w:val="28"/>
          <w:szCs w:val="28"/>
          <w:highlight w:val="none"/>
        </w:rPr>
        <w:t>（深圳公共资源交易中心）</w:t>
      </w:r>
    </w:p>
    <w:p>
      <w:pPr>
        <w:pStyle w:val="style94"/>
        <w:keepNext w:val="false"/>
        <w:keepLines w:val="false"/>
        <w:widowControl/>
        <w:suppressLineNumbers w:val="false"/>
        <w:spacing w:before="0" w:beforeAutospacing="false" w:after="20" w:afterAutospacing="false"/>
        <w:ind w:left="0" w:firstLine="640"/>
        <w:jc w:val="right"/>
        <w:rPr>
          <w:rFonts w:ascii="微软雅黑" w:cs="微软雅黑" w:eastAsia="微软雅黑" w:hAnsi="微软雅黑" w:hint="eastAsia"/>
          <w:i w:val="false"/>
          <w:caps w:val="false"/>
          <w:color w:val="000000"/>
          <w:spacing w:val="0"/>
          <w:sz w:val="28"/>
          <w:szCs w:val="28"/>
          <w:highlight w:val="none"/>
        </w:rPr>
      </w:pPr>
      <w:r>
        <w:rPr>
          <w:rFonts w:ascii="仿宋_GB2312" w:cs="仿宋_GB2312" w:eastAsia="仿宋_GB2312" w:hAnsi="微软雅黑" w:hint="eastAsia"/>
          <w:i w:val="false"/>
          <w:caps w:val="false"/>
          <w:color w:val="000000"/>
          <w:spacing w:val="0"/>
          <w:sz w:val="28"/>
          <w:szCs w:val="28"/>
          <w:highlight w:val="none"/>
        </w:rPr>
        <w:t>2020年1</w:t>
      </w:r>
      <w:r>
        <w:rPr>
          <w:rFonts w:ascii="仿宋_GB2312" w:cs="仿宋_GB2312" w:eastAsia="仿宋_GB2312" w:hAnsi="微软雅黑" w:hint="eastAsia"/>
          <w:i w:val="false"/>
          <w:caps w:val="false"/>
          <w:color w:val="000000"/>
          <w:spacing w:val="0"/>
          <w:sz w:val="28"/>
          <w:szCs w:val="28"/>
          <w:highlight w:val="none"/>
          <w:lang w:val="en-US" w:eastAsia="zh-CN"/>
        </w:rPr>
        <w:t>2</w:t>
      </w:r>
      <w:r>
        <w:rPr>
          <w:rFonts w:ascii="仿宋_GB2312" w:cs="仿宋_GB2312" w:eastAsia="仿宋_GB2312" w:hAnsi="微软雅黑" w:hint="eastAsia"/>
          <w:i w:val="false"/>
          <w:caps w:val="false"/>
          <w:color w:val="000000"/>
          <w:spacing w:val="0"/>
          <w:sz w:val="28"/>
          <w:szCs w:val="28"/>
          <w:highlight w:val="none"/>
        </w:rPr>
        <w:t>月</w:t>
      </w:r>
      <w:r>
        <w:rPr>
          <w:rFonts w:ascii="仿宋_GB2312" w:cs="仿宋_GB2312" w:eastAsia="仿宋_GB2312" w:hAnsi="微软雅黑" w:hint="eastAsia"/>
          <w:i w:val="false"/>
          <w:caps w:val="false"/>
          <w:color w:val="000000"/>
          <w:spacing w:val="0"/>
          <w:sz w:val="28"/>
          <w:szCs w:val="28"/>
          <w:highlight w:val="none"/>
          <w:lang w:val="en-US" w:eastAsia="zh-CN"/>
        </w:rPr>
        <w:t>10</w:t>
      </w:r>
      <w:r>
        <w:rPr>
          <w:rFonts w:ascii="仿宋_GB2312" w:cs="仿宋_GB2312" w:eastAsia="仿宋_GB2312" w:hAnsi="微软雅黑" w:hint="eastAsia"/>
          <w:i w:val="false"/>
          <w:caps w:val="false"/>
          <w:color w:val="000000"/>
          <w:spacing w:val="0"/>
          <w:sz w:val="28"/>
          <w:szCs w:val="28"/>
          <w:highlight w:val="none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333</Words>
  <Pages>1</Pages>
  <Characters>421</Characters>
  <Application>WPS Office</Application>
  <DocSecurity>0</DocSecurity>
  <Paragraphs>8</Paragraphs>
  <ScaleCrop>false</ScaleCrop>
  <LinksUpToDate>false</LinksUpToDate>
  <CharactersWithSpaces>421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2020-12-10T03:50:20Z</dcterms:created>
  <dc:creator>tdfgs</dc:creator>
  <lastModifiedBy>SM-G9750</lastModifiedBy>
  <dcterms:modified xsi:type="dcterms:W3CDTF">2020-12-10T03:50:20Z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