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度第二次</w:t>
      </w:r>
      <w:r>
        <w:rPr>
          <w:rFonts w:hint="eastAsia" w:ascii="仿宋" w:hAnsi="仿宋" w:eastAsia="仿宋"/>
          <w:b/>
          <w:sz w:val="36"/>
          <w:szCs w:val="36"/>
        </w:rPr>
        <w:t>地名“双随机一公开”部门联合检查</w:t>
      </w:r>
      <w:bookmarkStart w:id="0" w:name="_GoBack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随机抽取情况及检查</w:t>
      </w:r>
      <w:r>
        <w:rPr>
          <w:rFonts w:hint="eastAsia" w:ascii="仿宋" w:hAnsi="仿宋" w:eastAsia="仿宋"/>
          <w:b/>
          <w:sz w:val="36"/>
          <w:szCs w:val="36"/>
        </w:rPr>
        <w:t>结果</w:t>
      </w:r>
      <w:bookmarkEnd w:id="0"/>
    </w:p>
    <w:p>
      <w:pPr>
        <w:spacing w:line="58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6"/>
        <w:tblW w:w="15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74"/>
        <w:gridCol w:w="1203"/>
        <w:gridCol w:w="1220"/>
        <w:gridCol w:w="1265"/>
        <w:gridCol w:w="1419"/>
        <w:gridCol w:w="1882"/>
        <w:gridCol w:w="2390"/>
        <w:gridCol w:w="4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774" w:type="dxa"/>
          </w:tcPr>
          <w:p>
            <w:pPr>
              <w:spacing w:line="5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辖区</w:t>
            </w:r>
          </w:p>
        </w:tc>
        <w:tc>
          <w:tcPr>
            <w:tcW w:w="1203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检查对象</w:t>
            </w:r>
          </w:p>
        </w:tc>
        <w:tc>
          <w:tcPr>
            <w:tcW w:w="122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建设单位</w:t>
            </w:r>
          </w:p>
        </w:tc>
        <w:tc>
          <w:tcPr>
            <w:tcW w:w="126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检查人员</w:t>
            </w:r>
          </w:p>
        </w:tc>
        <w:tc>
          <w:tcPr>
            <w:tcW w:w="141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检查时间</w:t>
            </w:r>
          </w:p>
        </w:tc>
        <w:tc>
          <w:tcPr>
            <w:tcW w:w="1882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联合检查部门</w:t>
            </w:r>
          </w:p>
        </w:tc>
        <w:tc>
          <w:tcPr>
            <w:tcW w:w="239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检查结果</w:t>
            </w:r>
          </w:p>
        </w:tc>
        <w:tc>
          <w:tcPr>
            <w:tcW w:w="4571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9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光明</w:t>
            </w:r>
          </w:p>
        </w:tc>
        <w:tc>
          <w:tcPr>
            <w:tcW w:w="120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美科电子厂区</w:t>
            </w:r>
          </w:p>
        </w:tc>
        <w:tc>
          <w:tcPr>
            <w:tcW w:w="122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美科电子(深圳)有限公司</w:t>
            </w:r>
          </w:p>
        </w:tc>
        <w:tc>
          <w:tcPr>
            <w:tcW w:w="1265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贺锴迪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141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2020-10-28</w:t>
            </w:r>
          </w:p>
        </w:tc>
        <w:tc>
          <w:tcPr>
            <w:tcW w:w="188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市生态环境局光明管理局</w:t>
            </w:r>
          </w:p>
        </w:tc>
        <w:tc>
          <w:tcPr>
            <w:tcW w:w="239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现场所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与批准标准地名一致</w:t>
            </w:r>
          </w:p>
        </w:tc>
        <w:tc>
          <w:tcPr>
            <w:tcW w:w="4571" w:type="dxa"/>
          </w:tcPr>
          <w:p>
            <w:pPr>
              <w:spacing w:line="58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90170</wp:posOffset>
                  </wp:positionV>
                  <wp:extent cx="1457325" cy="1092835"/>
                  <wp:effectExtent l="0" t="0" r="9525" b="0"/>
                  <wp:wrapTight wrapText="bothSides">
                    <wp:wrapPolygon>
                      <wp:start x="0" y="0"/>
                      <wp:lineTo x="0" y="21085"/>
                      <wp:lineTo x="21459" y="21085"/>
                      <wp:lineTo x="21459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77470</wp:posOffset>
                  </wp:positionV>
                  <wp:extent cx="1146810" cy="1144905"/>
                  <wp:effectExtent l="0" t="0" r="15240" b="17145"/>
                  <wp:wrapTight wrapText="bothSides">
                    <wp:wrapPolygon>
                      <wp:start x="0" y="0"/>
                      <wp:lineTo x="0" y="21205"/>
                      <wp:lineTo x="21169" y="21205"/>
                      <wp:lineTo x="21169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6" b="11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9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华星半导体显示工业园</w:t>
            </w:r>
          </w:p>
        </w:tc>
        <w:tc>
          <w:tcPr>
            <w:tcW w:w="122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深圳市华星光电半导体显示技术有限公司</w:t>
            </w:r>
          </w:p>
        </w:tc>
        <w:tc>
          <w:tcPr>
            <w:tcW w:w="1265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贺锴迪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141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2020-10-28</w:t>
            </w:r>
          </w:p>
        </w:tc>
        <w:tc>
          <w:tcPr>
            <w:tcW w:w="188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市生态环境局光明管理局</w:t>
            </w:r>
          </w:p>
        </w:tc>
        <w:tc>
          <w:tcPr>
            <w:tcW w:w="239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现场所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与批准标准地名一致</w:t>
            </w:r>
          </w:p>
        </w:tc>
        <w:tc>
          <w:tcPr>
            <w:tcW w:w="4571" w:type="dxa"/>
          </w:tcPr>
          <w:p>
            <w:pPr>
              <w:spacing w:line="58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65405</wp:posOffset>
                  </wp:positionV>
                  <wp:extent cx="1397000" cy="1047750"/>
                  <wp:effectExtent l="0" t="0" r="0" b="0"/>
                  <wp:wrapTight wrapText="bothSides">
                    <wp:wrapPolygon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0</wp:posOffset>
                  </wp:positionV>
                  <wp:extent cx="916940" cy="1223010"/>
                  <wp:effectExtent l="0" t="0" r="16510" b="1524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69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4" w:type="dxa"/>
            <w:vMerge w:val="restart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南山</w:t>
            </w:r>
          </w:p>
        </w:tc>
        <w:tc>
          <w:tcPr>
            <w:tcW w:w="1203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妈湾电厂资源循环再生场站</w:t>
            </w:r>
          </w:p>
        </w:tc>
        <w:tc>
          <w:tcPr>
            <w:tcW w:w="1220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深圳妈湾电力有限公司</w:t>
            </w:r>
          </w:p>
        </w:tc>
        <w:tc>
          <w:tcPr>
            <w:tcW w:w="126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余兆，林文杰</w:t>
            </w:r>
          </w:p>
        </w:tc>
        <w:tc>
          <w:tcPr>
            <w:tcW w:w="1419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2020-10-29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南山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2390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现场所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与批准标准地名一致</w:t>
            </w:r>
          </w:p>
        </w:tc>
        <w:tc>
          <w:tcPr>
            <w:tcW w:w="4571" w:type="dxa"/>
            <w:vAlign w:val="top"/>
          </w:tcPr>
          <w:p>
            <w:pPr>
              <w:spacing w:line="58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379855" cy="1034415"/>
                  <wp:effectExtent l="0" t="0" r="10795" b="13335"/>
                  <wp:wrapSquare wrapText="bothSides"/>
                  <wp:docPr id="8" name="图片 8" descr="E:\2020\双随机一公开\4f458432d27ef5f67ab6799edf2a5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E:\2020\双随机一公开\4f458432d27ef5f67ab6799edf2a5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98" w:type="dxa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4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百兴科技大厦</w:t>
            </w:r>
          </w:p>
        </w:tc>
        <w:tc>
          <w:tcPr>
            <w:tcW w:w="1220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深圳科兴生物工程有限公司</w:t>
            </w:r>
          </w:p>
        </w:tc>
        <w:tc>
          <w:tcPr>
            <w:tcW w:w="126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余兆；林文杰</w:t>
            </w:r>
          </w:p>
        </w:tc>
        <w:tc>
          <w:tcPr>
            <w:tcW w:w="1419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2020-10-29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南山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2390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现场所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与批准标准地名一致</w:t>
            </w:r>
          </w:p>
        </w:tc>
        <w:tc>
          <w:tcPr>
            <w:tcW w:w="4571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39370</wp:posOffset>
                  </wp:positionV>
                  <wp:extent cx="953135" cy="1271270"/>
                  <wp:effectExtent l="0" t="0" r="18415" b="5080"/>
                  <wp:wrapTight wrapText="bothSides">
                    <wp:wrapPolygon>
                      <wp:start x="0" y="0"/>
                      <wp:lineTo x="0" y="21363"/>
                      <wp:lineTo x="21154" y="21363"/>
                      <wp:lineTo x="21154" y="0"/>
                      <wp:lineTo x="0" y="0"/>
                    </wp:wrapPolygon>
                  </wp:wrapTight>
                  <wp:docPr id="7" name="图片 7" descr="百兴科技大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百兴科技大厦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lang w:eastAsia="zh-CN"/>
              </w:rPr>
              <w:drawing>
                <wp:inline distT="0" distB="0" distL="114300" distR="114300">
                  <wp:extent cx="970915" cy="1294765"/>
                  <wp:effectExtent l="0" t="0" r="635" b="635"/>
                  <wp:docPr id="6" name="图片 6" descr="百兴科技大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百兴科技大厦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30FD"/>
    <w:rsid w:val="003C1086"/>
    <w:rsid w:val="00567DC2"/>
    <w:rsid w:val="005C0437"/>
    <w:rsid w:val="00670100"/>
    <w:rsid w:val="00871DF0"/>
    <w:rsid w:val="00975792"/>
    <w:rsid w:val="00B965A1"/>
    <w:rsid w:val="00D71AB3"/>
    <w:rsid w:val="00EC0A5E"/>
    <w:rsid w:val="00F563C1"/>
    <w:rsid w:val="03656622"/>
    <w:rsid w:val="05875663"/>
    <w:rsid w:val="06184FC3"/>
    <w:rsid w:val="0B323AB9"/>
    <w:rsid w:val="0C5F1B4C"/>
    <w:rsid w:val="0CCD2BEF"/>
    <w:rsid w:val="10B76482"/>
    <w:rsid w:val="1465000C"/>
    <w:rsid w:val="1486629C"/>
    <w:rsid w:val="150161ED"/>
    <w:rsid w:val="19F93133"/>
    <w:rsid w:val="1D850BDF"/>
    <w:rsid w:val="1FB02F93"/>
    <w:rsid w:val="28765A39"/>
    <w:rsid w:val="2AC40AAA"/>
    <w:rsid w:val="2B963DEE"/>
    <w:rsid w:val="2EAD3CFA"/>
    <w:rsid w:val="3266663D"/>
    <w:rsid w:val="374A5C6C"/>
    <w:rsid w:val="3FB75E89"/>
    <w:rsid w:val="41E64EAE"/>
    <w:rsid w:val="4A132B7F"/>
    <w:rsid w:val="4FBF51FC"/>
    <w:rsid w:val="549E47C2"/>
    <w:rsid w:val="550540FE"/>
    <w:rsid w:val="586759B9"/>
    <w:rsid w:val="624630FD"/>
    <w:rsid w:val="6754548A"/>
    <w:rsid w:val="6CAE3CB7"/>
    <w:rsid w:val="6CF46855"/>
    <w:rsid w:val="6F8F5B0B"/>
    <w:rsid w:val="768D6BA3"/>
    <w:rsid w:val="78363C8D"/>
    <w:rsid w:val="79EF7F42"/>
    <w:rsid w:val="7F5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A20A4-3B0F-43DF-ABAD-C6965E938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szghgtw</Company>
  <Pages>1</Pages>
  <Words>32</Words>
  <Characters>186</Characters>
  <Lines>1</Lines>
  <Paragraphs>1</Paragraphs>
  <TotalTime>9</TotalTime>
  <ScaleCrop>false</ScaleCrop>
  <LinksUpToDate>false</LinksUpToDate>
  <CharactersWithSpaces>217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2020-06-18T08:41:00Z</dcterms:created>
  <dc:creator>null</dc:creator>
  <cp:lastModifiedBy>null</cp:lastModifiedBy>
  <cp:lastPrinted>2020-11-19T03:02:38Z</cp:lastPrinted>
  <dcterms:modified xsi:type="dcterms:W3CDTF">2020-11-19T03:33:16Z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