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A15" w:rsidRDefault="00EB4A15" w:rsidP="00EB4A15">
      <w:pPr>
        <w:wordWrap w:val="0"/>
        <w:spacing w:line="540" w:lineRule="exact"/>
        <w:ind w:right="550"/>
        <w:contextualSpacing/>
        <w:jc w:val="right"/>
        <w:rPr>
          <w:rFonts w:ascii="宋体" w:eastAsia="宋体" w:hAnsi="宋体"/>
          <w:b/>
          <w:bCs/>
          <w:sz w:val="24"/>
        </w:rPr>
      </w:pPr>
      <w:r>
        <w:rPr>
          <w:rFonts w:ascii="宋体" w:eastAsia="宋体" w:hAnsi="宋体" w:hint="eastAsia"/>
          <w:b/>
          <w:bCs/>
          <w:sz w:val="24"/>
        </w:rPr>
        <w:t>深光产监协〔  〕第  号</w:t>
      </w:r>
    </w:p>
    <w:p w:rsidR="00EB4A15" w:rsidRDefault="00EB4A15" w:rsidP="00EB4A15">
      <w:pPr>
        <w:spacing w:line="540" w:lineRule="exact"/>
        <w:contextualSpacing/>
        <w:jc w:val="center"/>
        <w:rPr>
          <w:rFonts w:ascii="黑体" w:eastAsia="黑体" w:hAnsi="宋体"/>
          <w:b/>
          <w:bCs/>
        </w:rPr>
      </w:pPr>
    </w:p>
    <w:p w:rsidR="00EB4A15" w:rsidRDefault="00EB4A15" w:rsidP="00EB4A15">
      <w:pPr>
        <w:spacing w:line="540" w:lineRule="exact"/>
        <w:contextualSpacing/>
        <w:jc w:val="center"/>
        <w:rPr>
          <w:rFonts w:ascii="黑体" w:eastAsia="黑体" w:hAnsi="宋体"/>
          <w:b/>
          <w:bCs/>
        </w:rPr>
      </w:pPr>
    </w:p>
    <w:p w:rsidR="00EB4A15" w:rsidRDefault="00EB4A15" w:rsidP="00EB4A15">
      <w:pPr>
        <w:spacing w:line="540" w:lineRule="exact"/>
        <w:contextualSpacing/>
        <w:jc w:val="center"/>
        <w:rPr>
          <w:rFonts w:ascii="黑体" w:eastAsia="黑体" w:hAnsi="宋体"/>
          <w:b/>
          <w:bCs/>
        </w:rPr>
      </w:pPr>
    </w:p>
    <w:p w:rsidR="00EB4A15" w:rsidRDefault="00EB4A15" w:rsidP="00EB4A15">
      <w:pPr>
        <w:spacing w:line="540" w:lineRule="exact"/>
        <w:contextualSpacing/>
        <w:jc w:val="center"/>
        <w:rPr>
          <w:rFonts w:ascii="黑体" w:eastAsia="黑体" w:hAnsi="宋体"/>
          <w:b/>
          <w:bCs/>
          <w:sz w:val="28"/>
        </w:rPr>
      </w:pPr>
    </w:p>
    <w:p w:rsidR="00EB4A15" w:rsidRDefault="00EB4A15" w:rsidP="00EB4A15">
      <w:pPr>
        <w:spacing w:line="540" w:lineRule="exact"/>
        <w:contextualSpacing/>
        <w:jc w:val="center"/>
        <w:rPr>
          <w:rFonts w:ascii="黑体" w:eastAsia="黑体" w:hAnsi="宋体"/>
          <w:b/>
          <w:bCs/>
          <w:sz w:val="48"/>
        </w:rPr>
      </w:pPr>
      <w:r>
        <w:rPr>
          <w:rFonts w:ascii="黑体" w:eastAsia="黑体" w:hAnsi="宋体" w:hint="eastAsia"/>
          <w:b/>
          <w:bCs/>
          <w:sz w:val="48"/>
        </w:rPr>
        <w:t>深圳市光明区产业发展</w:t>
      </w:r>
      <w:r>
        <w:rPr>
          <w:rFonts w:ascii="黑体" w:eastAsia="黑体" w:hAnsi="宋体" w:hint="eastAsia"/>
          <w:b/>
          <w:bCs/>
          <w:sz w:val="48"/>
          <w:szCs w:val="52"/>
        </w:rPr>
        <w:t>监管协议</w:t>
      </w: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contextualSpacing/>
        <w:rPr>
          <w:rFonts w:ascii="仿宋_GB2312" w:hAnsi="宋体"/>
          <w:b/>
          <w:bCs/>
        </w:rPr>
      </w:pP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ind w:firstLineChars="485" w:firstLine="1514"/>
        <w:contextualSpacing/>
        <w:rPr>
          <w:rFonts w:ascii="仿宋_GB2312"/>
          <w:b/>
          <w:sz w:val="30"/>
          <w:szCs w:val="30"/>
          <w:u w:val="single"/>
        </w:rPr>
      </w:pPr>
      <w:r>
        <w:rPr>
          <w:rFonts w:ascii="宋体" w:hAnsi="宋体" w:hint="eastAsia"/>
          <w:b/>
          <w:bCs/>
        </w:rPr>
        <w:t>宗地编号</w:t>
      </w:r>
      <w:r>
        <w:rPr>
          <w:rFonts w:ascii="宋体" w:hAnsi="宋体" w:hint="eastAsia"/>
          <w:b/>
          <w:bCs/>
        </w:rPr>
        <w:t>/</w:t>
      </w:r>
      <w:r>
        <w:rPr>
          <w:rFonts w:ascii="宋体" w:hAnsi="宋体" w:hint="eastAsia"/>
          <w:b/>
          <w:bCs/>
        </w:rPr>
        <w:t>用地方案号：</w:t>
      </w:r>
    </w:p>
    <w:p w:rsidR="00EB4A15" w:rsidRDefault="00EB4A15" w:rsidP="00EB4A15">
      <w:pPr>
        <w:spacing w:line="540" w:lineRule="exact"/>
        <w:ind w:firstLineChars="485" w:firstLine="1514"/>
        <w:contextualSpacing/>
        <w:rPr>
          <w:rFonts w:ascii="宋体" w:hAnsi="宋体"/>
          <w:b/>
          <w:bCs/>
          <w:color w:val="000000" w:themeColor="text1"/>
          <w:u w:val="single"/>
        </w:rPr>
      </w:pPr>
      <w:r>
        <w:rPr>
          <w:rFonts w:ascii="宋体" w:hAnsi="宋体" w:hint="eastAsia"/>
          <w:b/>
          <w:bCs/>
        </w:rPr>
        <w:t>项目名称：</w:t>
      </w:r>
    </w:p>
    <w:p w:rsidR="00EB4A15" w:rsidRDefault="00EB4A15" w:rsidP="00EB4A15">
      <w:pPr>
        <w:spacing w:line="540" w:lineRule="exact"/>
        <w:ind w:firstLineChars="485" w:firstLine="1514"/>
        <w:contextualSpacing/>
        <w:rPr>
          <w:rFonts w:ascii="仿宋_GB2312"/>
          <w:b/>
          <w:sz w:val="30"/>
          <w:szCs w:val="30"/>
          <w:u w:val="single"/>
        </w:rPr>
      </w:pPr>
      <w:r>
        <w:rPr>
          <w:rFonts w:ascii="宋体" w:hAnsi="宋体" w:hint="eastAsia"/>
          <w:b/>
          <w:bCs/>
        </w:rPr>
        <w:t>准入行业类别：</w:t>
      </w:r>
    </w:p>
    <w:p w:rsidR="00EB4A15" w:rsidRDefault="00EB4A15" w:rsidP="00EB4A15">
      <w:pPr>
        <w:spacing w:line="540" w:lineRule="exact"/>
        <w:ind w:firstLineChars="485" w:firstLine="1514"/>
        <w:contextualSpacing/>
        <w:rPr>
          <w:rFonts w:ascii="仿宋_GB2312"/>
          <w:b/>
          <w:sz w:val="30"/>
          <w:szCs w:val="30"/>
          <w:u w:val="single"/>
        </w:rPr>
      </w:pPr>
      <w:r>
        <w:rPr>
          <w:rFonts w:ascii="宋体" w:hAnsi="宋体" w:hint="eastAsia"/>
          <w:b/>
          <w:bCs/>
          <w:szCs w:val="32"/>
        </w:rPr>
        <w:t>土地出让（租赁）合同编号：</w:t>
      </w:r>
    </w:p>
    <w:p w:rsidR="00EB4A15" w:rsidRDefault="00EB4A15" w:rsidP="00EB4A15">
      <w:pPr>
        <w:spacing w:line="540" w:lineRule="exact"/>
        <w:contextualSpacing/>
        <w:rPr>
          <w:rFonts w:ascii="仿宋_GB2312" w:hAnsi="宋体"/>
          <w:b/>
          <w:bCs/>
        </w:rPr>
      </w:pP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contextualSpacing/>
        <w:jc w:val="center"/>
        <w:rPr>
          <w:rFonts w:ascii="仿宋_GB2312" w:hAnsi="宋体"/>
          <w:b/>
          <w:bCs/>
        </w:rPr>
      </w:pPr>
    </w:p>
    <w:p w:rsidR="00EB4A15" w:rsidRDefault="00EB4A15" w:rsidP="00EB4A15">
      <w:pPr>
        <w:spacing w:line="540" w:lineRule="exact"/>
        <w:ind w:firstLineChars="299" w:firstLine="930"/>
        <w:contextualSpacing/>
        <w:rPr>
          <w:rFonts w:ascii="黑体" w:eastAsia="黑体" w:hAnsi="宋体"/>
        </w:rPr>
      </w:pPr>
    </w:p>
    <w:p w:rsidR="00EB4A15" w:rsidRDefault="00EB4A15" w:rsidP="00EB4A15">
      <w:pPr>
        <w:spacing w:line="540" w:lineRule="exact"/>
        <w:contextualSpacing/>
        <w:jc w:val="center"/>
        <w:rPr>
          <w:rFonts w:ascii="黑体" w:eastAsia="黑体" w:hAnsi="宋体"/>
        </w:rPr>
      </w:pPr>
      <w:r>
        <w:rPr>
          <w:rFonts w:ascii="黑体" w:eastAsia="黑体" w:hAnsi="宋体" w:hint="eastAsia"/>
        </w:rPr>
        <w:t>深圳市光明区人民政府 制</w:t>
      </w:r>
    </w:p>
    <w:p w:rsidR="00EB4A15" w:rsidRDefault="00EB4A15" w:rsidP="00EB4A15">
      <w:pPr>
        <w:spacing w:line="540" w:lineRule="exact"/>
        <w:contextualSpacing/>
        <w:jc w:val="center"/>
        <w:rPr>
          <w:rFonts w:ascii="宋体" w:eastAsia="宋体" w:hAnsi="宋体"/>
          <w:b/>
          <w:bCs/>
          <w:sz w:val="44"/>
          <w:szCs w:val="44"/>
        </w:rPr>
      </w:pPr>
      <w:r>
        <w:rPr>
          <w:rFonts w:ascii="仿宋_GB2312" w:hAnsi="宋体" w:hint="eastAsia"/>
          <w:b/>
          <w:bCs/>
        </w:rPr>
        <w:br w:type="page"/>
      </w:r>
      <w:r>
        <w:rPr>
          <w:rFonts w:ascii="宋体" w:eastAsia="宋体" w:hAnsi="宋体" w:hint="eastAsia"/>
          <w:b/>
          <w:bCs/>
          <w:sz w:val="44"/>
          <w:szCs w:val="44"/>
        </w:rPr>
        <w:lastRenderedPageBreak/>
        <w:t>深圳市光明区产业发展监管协议</w:t>
      </w:r>
    </w:p>
    <w:p w:rsidR="00EB4A15" w:rsidRDefault="00EB4A15" w:rsidP="00EB4A15">
      <w:pPr>
        <w:spacing w:line="540" w:lineRule="exact"/>
        <w:ind w:right="550"/>
        <w:contextualSpacing/>
        <w:jc w:val="center"/>
        <w:rPr>
          <w:rFonts w:ascii="宋体" w:hAnsi="宋体"/>
          <w:bCs/>
          <w:szCs w:val="21"/>
        </w:rPr>
      </w:pPr>
      <w:r>
        <w:rPr>
          <w:rFonts w:ascii="宋体" w:hAnsi="宋体" w:hint="eastAsia"/>
          <w:bCs/>
          <w:szCs w:val="21"/>
        </w:rPr>
        <w:t>深光产监协〔〕第号</w:t>
      </w:r>
    </w:p>
    <w:p w:rsidR="00EB4A15" w:rsidRDefault="00EB4A15" w:rsidP="00EB4A15">
      <w:pPr>
        <w:spacing w:line="540" w:lineRule="exact"/>
        <w:contextualSpacing/>
        <w:jc w:val="center"/>
        <w:rPr>
          <w:rFonts w:ascii="宋体" w:hAnsi="宋体"/>
          <w:bCs/>
          <w:sz w:val="36"/>
          <w:szCs w:val="36"/>
        </w:rPr>
      </w:pPr>
    </w:p>
    <w:p w:rsidR="00EB4A15" w:rsidRDefault="00EB4A15" w:rsidP="00EB4A15">
      <w:pPr>
        <w:spacing w:line="540" w:lineRule="exact"/>
        <w:ind w:left="17" w:firstLineChars="200" w:firstLine="582"/>
        <w:contextualSpacing/>
        <w:rPr>
          <w:rFonts w:ascii="黑体" w:eastAsia="黑体" w:hAnsi="黑体"/>
          <w:sz w:val="30"/>
          <w:szCs w:val="30"/>
        </w:rPr>
      </w:pPr>
      <w:r>
        <w:rPr>
          <w:rFonts w:ascii="黑体" w:eastAsia="黑体" w:hAnsi="黑体" w:hint="eastAsia"/>
          <w:sz w:val="30"/>
          <w:szCs w:val="30"/>
        </w:rPr>
        <w:t>一、本协议双方当事人</w:t>
      </w:r>
    </w:p>
    <w:p w:rsidR="00EB4A15" w:rsidRDefault="00EB4A15" w:rsidP="00EB4A15">
      <w:pPr>
        <w:spacing w:line="540" w:lineRule="exact"/>
        <w:ind w:firstLineChars="200" w:firstLine="584"/>
        <w:contextualSpacing/>
        <w:rPr>
          <w:rFonts w:ascii="仿宋_GB2312" w:hAnsi="宋体"/>
          <w:sz w:val="30"/>
          <w:szCs w:val="30"/>
          <w:u w:val="single"/>
        </w:rPr>
      </w:pPr>
      <w:r>
        <w:rPr>
          <w:rFonts w:ascii="仿宋_GB2312" w:hAnsi="宋体" w:hint="eastAsia"/>
          <w:b/>
          <w:sz w:val="30"/>
          <w:szCs w:val="30"/>
        </w:rPr>
        <w:t>甲方</w:t>
      </w:r>
      <w:r>
        <w:rPr>
          <w:rFonts w:ascii="仿宋_GB2312" w:hAnsi="宋体" w:hint="eastAsia"/>
          <w:sz w:val="30"/>
          <w:szCs w:val="30"/>
        </w:rPr>
        <w:t>：</w:t>
      </w:r>
      <w:r>
        <w:rPr>
          <w:rFonts w:ascii="仿宋_GB2312" w:hAnsi="宋体" w:hint="eastAsia"/>
          <w:sz w:val="30"/>
          <w:szCs w:val="30"/>
          <w:u w:val="single"/>
        </w:rPr>
        <w:t xml:space="preserve"> 深圳市光明区人民政府</w:t>
      </w:r>
    </w:p>
    <w:p w:rsidR="00EB4A15" w:rsidRDefault="00EB4A15" w:rsidP="00EB4A15">
      <w:pPr>
        <w:spacing w:line="540" w:lineRule="exact"/>
        <w:ind w:firstLineChars="200" w:firstLine="582"/>
        <w:contextualSpacing/>
        <w:rPr>
          <w:rFonts w:ascii="仿宋_GB2312"/>
          <w:b/>
          <w:sz w:val="30"/>
          <w:szCs w:val="30"/>
          <w:u w:val="single"/>
        </w:rPr>
      </w:pPr>
      <w:r>
        <w:rPr>
          <w:rFonts w:ascii="仿宋_GB2312" w:hAnsi="宋体" w:hint="eastAsia"/>
          <w:sz w:val="30"/>
          <w:szCs w:val="30"/>
        </w:rPr>
        <w:t>法定代表人：</w:t>
      </w:r>
      <w:r>
        <w:rPr>
          <w:rFonts w:ascii="仿宋_GB2312" w:hint="eastAsia"/>
          <w:sz w:val="30"/>
          <w:szCs w:val="30"/>
        </w:rPr>
        <w:t xml:space="preserve">       </w:t>
      </w:r>
      <w:r>
        <w:rPr>
          <w:rFonts w:ascii="仿宋_GB2312" w:hAnsi="宋体" w:hint="eastAsia"/>
          <w:sz w:val="30"/>
          <w:szCs w:val="30"/>
        </w:rPr>
        <w:t>身份证号码：</w:t>
      </w:r>
    </w:p>
    <w:p w:rsidR="00EB4A15" w:rsidRDefault="00EB4A15" w:rsidP="00EB4A15">
      <w:pPr>
        <w:spacing w:line="540" w:lineRule="exact"/>
        <w:ind w:firstLineChars="200" w:firstLine="582"/>
        <w:contextualSpacing/>
        <w:rPr>
          <w:rFonts w:ascii="仿宋_GB2312"/>
          <w:b/>
          <w:sz w:val="30"/>
          <w:szCs w:val="30"/>
          <w:u w:val="single"/>
        </w:rPr>
      </w:pPr>
      <w:r>
        <w:rPr>
          <w:rFonts w:ascii="仿宋_GB2312" w:hAnsi="宋体" w:hint="eastAsia"/>
          <w:sz w:val="30"/>
          <w:szCs w:val="30"/>
        </w:rPr>
        <w:t>地址：</w:t>
      </w:r>
    </w:p>
    <w:p w:rsidR="00EB4A15" w:rsidRDefault="00EB4A15" w:rsidP="00EB4A15">
      <w:pPr>
        <w:spacing w:line="540" w:lineRule="exact"/>
        <w:ind w:firstLineChars="200" w:firstLine="582"/>
        <w:contextualSpacing/>
        <w:rPr>
          <w:rFonts w:ascii="仿宋_GB2312"/>
          <w:b/>
          <w:sz w:val="30"/>
          <w:szCs w:val="30"/>
          <w:u w:val="single"/>
        </w:rPr>
      </w:pPr>
      <w:r>
        <w:rPr>
          <w:rFonts w:ascii="仿宋_GB2312" w:hAnsi="宋体" w:hint="eastAsia"/>
          <w:sz w:val="30"/>
          <w:szCs w:val="30"/>
        </w:rPr>
        <w:t>电话：</w:t>
      </w:r>
    </w:p>
    <w:p w:rsidR="00EB4A15" w:rsidRDefault="00EB4A15" w:rsidP="00EB4A15">
      <w:pPr>
        <w:spacing w:line="540" w:lineRule="exact"/>
        <w:ind w:leftChars="200" w:left="914" w:hangingChars="100" w:hanging="292"/>
        <w:contextualSpacing/>
        <w:rPr>
          <w:rFonts w:ascii="仿宋_GB2312" w:hAnsi="宋体"/>
          <w:bCs/>
          <w:sz w:val="30"/>
          <w:szCs w:val="30"/>
        </w:rPr>
      </w:pPr>
      <w:r>
        <w:rPr>
          <w:rFonts w:ascii="仿宋_GB2312" w:hAnsi="宋体" w:hint="eastAsia"/>
          <w:b/>
          <w:sz w:val="30"/>
          <w:szCs w:val="30"/>
        </w:rPr>
        <w:t xml:space="preserve">乙方（土地竞得者）：                    </w:t>
      </w:r>
    </w:p>
    <w:p w:rsidR="00EB4A15" w:rsidRDefault="00EB4A15" w:rsidP="00EB4A15">
      <w:pPr>
        <w:spacing w:line="540" w:lineRule="exact"/>
        <w:ind w:firstLineChars="200" w:firstLine="582"/>
        <w:contextualSpacing/>
        <w:rPr>
          <w:rFonts w:ascii="仿宋_GB2312"/>
          <w:b/>
          <w:sz w:val="30"/>
          <w:szCs w:val="30"/>
        </w:rPr>
      </w:pPr>
      <w:r>
        <w:rPr>
          <w:rFonts w:ascii="仿宋_GB2312" w:hAnsi="宋体" w:hint="eastAsia"/>
          <w:sz w:val="30"/>
          <w:szCs w:val="30"/>
        </w:rPr>
        <w:t>法定代表人：</w:t>
      </w:r>
      <w:r>
        <w:rPr>
          <w:rFonts w:ascii="仿宋_GB2312" w:hint="eastAsia"/>
          <w:sz w:val="30"/>
          <w:szCs w:val="30"/>
        </w:rPr>
        <w:t xml:space="preserve">       </w:t>
      </w:r>
      <w:r>
        <w:rPr>
          <w:rFonts w:ascii="仿宋_GB2312" w:hAnsi="宋体" w:hint="eastAsia"/>
          <w:sz w:val="30"/>
          <w:szCs w:val="30"/>
        </w:rPr>
        <w:t>身份证号码：</w:t>
      </w:r>
      <w:r>
        <w:rPr>
          <w:rFonts w:ascii="仿宋_GB2312" w:hint="eastAsia"/>
          <w:sz w:val="30"/>
          <w:szCs w:val="30"/>
        </w:rPr>
        <w:t xml:space="preserve">           </w:t>
      </w:r>
    </w:p>
    <w:p w:rsidR="00EB4A15" w:rsidRDefault="00EB4A15" w:rsidP="00EB4A15">
      <w:pPr>
        <w:spacing w:line="540" w:lineRule="exact"/>
        <w:ind w:firstLineChars="200" w:firstLine="582"/>
        <w:contextualSpacing/>
        <w:rPr>
          <w:rFonts w:ascii="仿宋_GB2312"/>
          <w:b/>
          <w:sz w:val="30"/>
          <w:szCs w:val="30"/>
        </w:rPr>
      </w:pPr>
      <w:r>
        <w:rPr>
          <w:rFonts w:ascii="仿宋_GB2312" w:hAnsi="宋体" w:hint="eastAsia"/>
          <w:sz w:val="30"/>
          <w:szCs w:val="30"/>
        </w:rPr>
        <w:t>地址：</w:t>
      </w:r>
      <w:r>
        <w:rPr>
          <w:rFonts w:ascii="仿宋_GB2312" w:hint="eastAsia"/>
          <w:sz w:val="30"/>
          <w:szCs w:val="30"/>
        </w:rPr>
        <w:t xml:space="preserve">                             </w:t>
      </w:r>
    </w:p>
    <w:p w:rsidR="00EB4A15" w:rsidRDefault="00EB4A15" w:rsidP="00EB4A15">
      <w:pPr>
        <w:spacing w:line="540" w:lineRule="exact"/>
        <w:ind w:leftChars="200" w:left="913" w:hangingChars="100" w:hanging="291"/>
        <w:contextualSpacing/>
        <w:rPr>
          <w:rFonts w:ascii="仿宋_GB2312" w:hAnsi="宋体"/>
          <w:sz w:val="30"/>
          <w:szCs w:val="30"/>
        </w:rPr>
      </w:pPr>
      <w:r>
        <w:rPr>
          <w:rFonts w:ascii="仿宋_GB2312" w:hAnsi="宋体" w:hint="eastAsia"/>
          <w:sz w:val="30"/>
          <w:szCs w:val="30"/>
        </w:rPr>
        <w:t>电话：</w:t>
      </w:r>
      <w:r>
        <w:rPr>
          <w:rFonts w:ascii="仿宋_GB2312" w:hint="eastAsia"/>
          <w:sz w:val="30"/>
          <w:szCs w:val="30"/>
        </w:rPr>
        <w:t xml:space="preserve">                             </w:t>
      </w:r>
    </w:p>
    <w:p w:rsidR="00EB4A15" w:rsidRDefault="00EB4A15" w:rsidP="00EB4A15">
      <w:pPr>
        <w:pStyle w:val="a3"/>
        <w:spacing w:line="540" w:lineRule="exact"/>
        <w:ind w:firstLine="584"/>
        <w:contextualSpacing/>
        <w:rPr>
          <w:rFonts w:ascii="仿宋_GB2312" w:eastAsia="仿宋_GB2312"/>
          <w:sz w:val="30"/>
          <w:szCs w:val="30"/>
        </w:rPr>
      </w:pPr>
    </w:p>
    <w:p w:rsidR="00EB4A15" w:rsidRDefault="00EB4A15" w:rsidP="00EB4A15">
      <w:pPr>
        <w:pStyle w:val="a3"/>
        <w:spacing w:line="540" w:lineRule="exact"/>
        <w:ind w:firstLine="582"/>
        <w:contextualSpacing/>
        <w:rPr>
          <w:rFonts w:ascii="仿宋_GB2312" w:eastAsia="仿宋_GB2312"/>
          <w:b w:val="0"/>
          <w:sz w:val="30"/>
          <w:szCs w:val="30"/>
        </w:rPr>
      </w:pPr>
      <w:r>
        <w:rPr>
          <w:rFonts w:ascii="仿宋_GB2312" w:eastAsia="仿宋_GB2312" w:hint="eastAsia"/>
          <w:b w:val="0"/>
          <w:sz w:val="30"/>
          <w:szCs w:val="30"/>
        </w:rPr>
        <w:t>根据工业用地管理</w:t>
      </w:r>
      <w:r>
        <w:rPr>
          <w:rFonts w:ascii="仿宋_GB2312" w:eastAsia="仿宋_GB2312"/>
          <w:b w:val="0"/>
          <w:sz w:val="30"/>
          <w:szCs w:val="30"/>
        </w:rPr>
        <w:t>规定，</w:t>
      </w:r>
      <w:r>
        <w:rPr>
          <w:rFonts w:ascii="仿宋_GB2312" w:eastAsia="仿宋_GB2312" w:hint="eastAsia"/>
          <w:b w:val="0"/>
          <w:sz w:val="30"/>
          <w:szCs w:val="30"/>
        </w:rPr>
        <w:t>为切实履行《深圳市土地使用权出让公告》（深土交告〔    〕  号）相应宗地的产业准入条件等要求，比照</w:t>
      </w:r>
      <w:r>
        <w:rPr>
          <w:rFonts w:ascii="仿宋_GB2312" w:eastAsia="仿宋_GB2312"/>
          <w:b w:val="0"/>
          <w:sz w:val="30"/>
          <w:szCs w:val="30"/>
        </w:rPr>
        <w:t>现行的</w:t>
      </w:r>
      <w:r>
        <w:rPr>
          <w:rFonts w:ascii="仿宋_GB2312" w:eastAsia="仿宋_GB2312" w:hint="eastAsia"/>
          <w:b w:val="0"/>
          <w:sz w:val="30"/>
          <w:szCs w:val="30"/>
        </w:rPr>
        <w:t>深圳市有关</w:t>
      </w:r>
      <w:r>
        <w:rPr>
          <w:rFonts w:ascii="仿宋_GB2312" w:eastAsia="仿宋_GB2312"/>
          <w:b w:val="0"/>
          <w:sz w:val="30"/>
          <w:szCs w:val="30"/>
        </w:rPr>
        <w:t>产业用地控制标准</w:t>
      </w:r>
      <w:r>
        <w:rPr>
          <w:rFonts w:ascii="仿宋_GB2312" w:eastAsia="仿宋_GB2312" w:hint="eastAsia"/>
          <w:b w:val="0"/>
          <w:sz w:val="30"/>
          <w:szCs w:val="30"/>
        </w:rPr>
        <w:t>、有关产业结构调整优化和产业导向目录等</w:t>
      </w:r>
      <w:r>
        <w:rPr>
          <w:rFonts w:ascii="仿宋_GB2312" w:eastAsia="仿宋_GB2312"/>
          <w:b w:val="0"/>
          <w:sz w:val="30"/>
          <w:szCs w:val="30"/>
        </w:rPr>
        <w:t>文件</w:t>
      </w:r>
      <w:r>
        <w:rPr>
          <w:rFonts w:ascii="仿宋_GB2312" w:eastAsia="仿宋_GB2312" w:hint="eastAsia"/>
          <w:b w:val="0"/>
          <w:sz w:val="30"/>
          <w:szCs w:val="30"/>
        </w:rPr>
        <w:t>的</w:t>
      </w:r>
      <w:r>
        <w:rPr>
          <w:rFonts w:ascii="仿宋_GB2312" w:eastAsia="仿宋_GB2312"/>
          <w:b w:val="0"/>
          <w:sz w:val="30"/>
          <w:szCs w:val="30"/>
        </w:rPr>
        <w:t>指导原则</w:t>
      </w:r>
      <w:r>
        <w:rPr>
          <w:rFonts w:ascii="仿宋_GB2312" w:eastAsia="仿宋_GB2312" w:hint="eastAsia"/>
          <w:b w:val="0"/>
          <w:sz w:val="30"/>
          <w:szCs w:val="30"/>
        </w:rPr>
        <w:t>，经甲乙双方同意，订立此协议。</w:t>
      </w:r>
    </w:p>
    <w:p w:rsidR="00EB4A15" w:rsidRDefault="00EB4A15" w:rsidP="00EB4A15">
      <w:pPr>
        <w:pStyle w:val="a3"/>
        <w:spacing w:line="540" w:lineRule="exact"/>
        <w:ind w:firstLine="582"/>
        <w:contextualSpacing/>
        <w:rPr>
          <w:rFonts w:ascii="仿宋_GB2312" w:eastAsia="仿宋_GB2312"/>
          <w:b w:val="0"/>
          <w:sz w:val="30"/>
          <w:szCs w:val="30"/>
        </w:rPr>
      </w:pPr>
    </w:p>
    <w:p w:rsidR="00EB4A15" w:rsidRDefault="00EB4A15" w:rsidP="00EB4A15">
      <w:pPr>
        <w:spacing w:line="540" w:lineRule="exact"/>
        <w:ind w:left="17" w:firstLineChars="200" w:firstLine="582"/>
        <w:contextualSpacing/>
        <w:rPr>
          <w:rFonts w:ascii="黑体" w:eastAsia="黑体" w:hAnsi="黑体"/>
          <w:sz w:val="30"/>
          <w:szCs w:val="30"/>
        </w:rPr>
      </w:pPr>
      <w:r>
        <w:rPr>
          <w:rFonts w:ascii="黑体" w:eastAsia="黑体" w:hAnsi="黑体" w:hint="eastAsia"/>
          <w:sz w:val="30"/>
          <w:szCs w:val="30"/>
        </w:rPr>
        <w:t>二</w:t>
      </w:r>
      <w:r>
        <w:rPr>
          <w:rFonts w:ascii="黑体" w:eastAsia="黑体" w:hAnsi="黑体"/>
          <w:sz w:val="30"/>
          <w:szCs w:val="30"/>
        </w:rPr>
        <w:t>、</w:t>
      </w:r>
      <w:r>
        <w:rPr>
          <w:rFonts w:ascii="黑体" w:eastAsia="黑体" w:hAnsi="黑体" w:hint="eastAsia"/>
          <w:sz w:val="30"/>
          <w:szCs w:val="30"/>
        </w:rPr>
        <w:t>宗地基本情况</w:t>
      </w:r>
    </w:p>
    <w:p w:rsidR="00EB4A15" w:rsidRDefault="00EB4A15" w:rsidP="00EB4A15">
      <w:pPr>
        <w:spacing w:line="540" w:lineRule="exact"/>
        <w:ind w:firstLine="570"/>
        <w:contextualSpacing/>
        <w:rPr>
          <w:rFonts w:ascii="仿宋_GB2312" w:hAnsi="宋体"/>
          <w:bCs/>
          <w:sz w:val="30"/>
          <w:szCs w:val="30"/>
          <w:u w:val="single"/>
        </w:rPr>
      </w:pPr>
      <w:r>
        <w:rPr>
          <w:rFonts w:ascii="仿宋_GB2312" w:hAnsi="宋体" w:hint="eastAsia"/>
          <w:bCs/>
          <w:sz w:val="30"/>
          <w:szCs w:val="30"/>
        </w:rPr>
        <w:t>宗地编号/用地方案号：</w:t>
      </w:r>
    </w:p>
    <w:p w:rsidR="00EB4A15" w:rsidRDefault="00EB4A15" w:rsidP="00EB4A15">
      <w:pPr>
        <w:spacing w:line="540" w:lineRule="exact"/>
        <w:ind w:firstLine="570"/>
        <w:contextualSpacing/>
        <w:rPr>
          <w:rFonts w:ascii="仿宋_GB2312" w:hAnsi="宋体"/>
          <w:bCs/>
          <w:sz w:val="30"/>
          <w:szCs w:val="30"/>
          <w:u w:val="single"/>
        </w:rPr>
      </w:pPr>
      <w:r>
        <w:rPr>
          <w:rFonts w:ascii="仿宋_GB2312" w:hAnsi="宋体" w:hint="eastAsia"/>
          <w:bCs/>
          <w:sz w:val="30"/>
          <w:szCs w:val="30"/>
        </w:rPr>
        <w:t>土地位置：</w:t>
      </w:r>
    </w:p>
    <w:p w:rsidR="00EB4A15" w:rsidRDefault="00EB4A15" w:rsidP="00EB4A15">
      <w:pPr>
        <w:spacing w:line="540" w:lineRule="exact"/>
        <w:ind w:firstLine="570"/>
        <w:contextualSpacing/>
        <w:rPr>
          <w:rFonts w:ascii="宋体" w:hAnsi="宋体"/>
          <w:b/>
          <w:bCs/>
          <w:u w:val="single"/>
        </w:rPr>
      </w:pPr>
      <w:r>
        <w:rPr>
          <w:rFonts w:ascii="仿宋_GB2312" w:hAnsi="宋体" w:hint="eastAsia"/>
          <w:bCs/>
          <w:sz w:val="30"/>
          <w:szCs w:val="30"/>
        </w:rPr>
        <w:t>土地性质：</w:t>
      </w:r>
    </w:p>
    <w:p w:rsidR="00EB4A15" w:rsidRDefault="00EB4A15" w:rsidP="00EB4A15">
      <w:pPr>
        <w:spacing w:line="540" w:lineRule="exact"/>
        <w:ind w:firstLine="570"/>
        <w:contextualSpacing/>
        <w:rPr>
          <w:rFonts w:ascii="仿宋_GB2312" w:hAnsi="宋体"/>
          <w:bCs/>
          <w:sz w:val="30"/>
          <w:szCs w:val="30"/>
        </w:rPr>
      </w:pPr>
      <w:r>
        <w:rPr>
          <w:rFonts w:ascii="仿宋_GB2312" w:hAnsi="宋体" w:hint="eastAsia"/>
          <w:bCs/>
          <w:sz w:val="30"/>
          <w:szCs w:val="30"/>
        </w:rPr>
        <w:t>土地出让年期：</w:t>
      </w:r>
    </w:p>
    <w:p w:rsidR="00EB4A15" w:rsidRDefault="00EB4A15" w:rsidP="00EB4A15">
      <w:pPr>
        <w:spacing w:line="540" w:lineRule="exact"/>
        <w:ind w:firstLine="570"/>
        <w:contextualSpacing/>
        <w:rPr>
          <w:rFonts w:ascii="仿宋_GB2312" w:hAnsi="宋体"/>
          <w:bCs/>
          <w:sz w:val="30"/>
          <w:szCs w:val="30"/>
          <w:u w:val="single"/>
        </w:rPr>
      </w:pPr>
      <w:r>
        <w:rPr>
          <w:rFonts w:ascii="仿宋_GB2312" w:hAnsi="宋体" w:hint="eastAsia"/>
          <w:bCs/>
          <w:sz w:val="30"/>
          <w:szCs w:val="30"/>
        </w:rPr>
        <w:t xml:space="preserve">总用地面积（平方米）： </w:t>
      </w:r>
    </w:p>
    <w:p w:rsidR="00EB4A15" w:rsidRDefault="00EB4A15" w:rsidP="00EB4A15">
      <w:pPr>
        <w:spacing w:line="540" w:lineRule="exact"/>
        <w:ind w:firstLine="570"/>
        <w:contextualSpacing/>
        <w:rPr>
          <w:rFonts w:ascii="仿宋_GB2312" w:hAnsi="宋体"/>
          <w:bCs/>
          <w:sz w:val="30"/>
          <w:szCs w:val="30"/>
          <w:u w:val="single"/>
        </w:rPr>
      </w:pPr>
      <w:r>
        <w:rPr>
          <w:rFonts w:ascii="仿宋_GB2312" w:hAnsi="宋体" w:hint="eastAsia"/>
          <w:bCs/>
          <w:sz w:val="30"/>
          <w:szCs w:val="30"/>
        </w:rPr>
        <w:lastRenderedPageBreak/>
        <w:t>总建筑面积</w:t>
      </w:r>
      <w:bookmarkStart w:id="0" w:name="_Hlk504423251"/>
      <w:r>
        <w:rPr>
          <w:rFonts w:ascii="仿宋_GB2312" w:hAnsi="宋体" w:hint="eastAsia"/>
          <w:bCs/>
          <w:sz w:val="30"/>
          <w:szCs w:val="30"/>
        </w:rPr>
        <w:t>（平方米）</w:t>
      </w:r>
      <w:bookmarkEnd w:id="0"/>
      <w:r>
        <w:rPr>
          <w:rFonts w:ascii="仿宋_GB2312" w:hAnsi="宋体" w:hint="eastAsia"/>
          <w:bCs/>
          <w:sz w:val="30"/>
          <w:szCs w:val="30"/>
        </w:rPr>
        <w:t>：</w:t>
      </w:r>
    </w:p>
    <w:p w:rsidR="00EB4A15" w:rsidRDefault="00EB4A15" w:rsidP="00EB4A15">
      <w:pPr>
        <w:pStyle w:val="a3"/>
        <w:spacing w:line="540" w:lineRule="exact"/>
        <w:ind w:firstLineChars="196" w:firstLine="571"/>
        <w:contextualSpacing/>
        <w:rPr>
          <w:rFonts w:ascii="仿宋_GB2312" w:hAnsi="宋体"/>
          <w:bCs w:val="0"/>
          <w:sz w:val="30"/>
          <w:szCs w:val="30"/>
          <w:u w:val="single"/>
        </w:rPr>
      </w:pPr>
      <w:r>
        <w:rPr>
          <w:rFonts w:ascii="仿宋_GB2312" w:hAnsi="宋体" w:hint="eastAsia"/>
          <w:sz w:val="30"/>
          <w:szCs w:val="30"/>
        </w:rPr>
        <w:t>项目名称：</w:t>
      </w:r>
      <w:r>
        <w:rPr>
          <w:rFonts w:ascii="仿宋_GB2312" w:eastAsia="仿宋_GB2312" w:hAnsi="仿宋_GB2312" w:cs="仿宋_GB2312" w:hint="eastAsia"/>
          <w:b w:val="0"/>
          <w:bCs w:val="0"/>
          <w:sz w:val="30"/>
          <w:szCs w:val="30"/>
          <w:u w:val="single"/>
        </w:rPr>
        <w:t>绿色数据中心关键基础设施产业基地项目</w:t>
      </w:r>
      <w:r>
        <w:rPr>
          <w:rFonts w:ascii="宋体" w:hAnsi="宋体" w:hint="eastAsia"/>
          <w:b w:val="0"/>
          <w:bCs w:val="0"/>
          <w:u w:val="single"/>
        </w:rPr>
        <w:t xml:space="preserve">  </w:t>
      </w:r>
    </w:p>
    <w:p w:rsidR="00EB4A15" w:rsidRPr="00AE3F11" w:rsidRDefault="00EB4A15" w:rsidP="00EB4A15">
      <w:pPr>
        <w:pStyle w:val="a3"/>
        <w:spacing w:line="540" w:lineRule="exact"/>
        <w:ind w:firstLineChars="196" w:firstLine="571"/>
        <w:contextualSpacing/>
        <w:rPr>
          <w:rFonts w:ascii="仿宋_GB2312" w:eastAsia="仿宋_GB2312" w:hAnsi="仿宋_GB2312" w:cs="仿宋_GB2312"/>
          <w:b w:val="0"/>
          <w:bCs w:val="0"/>
          <w:sz w:val="30"/>
          <w:szCs w:val="30"/>
          <w:u w:val="single"/>
        </w:rPr>
      </w:pPr>
      <w:r>
        <w:rPr>
          <w:rFonts w:ascii="仿宋_GB2312" w:hAnsi="宋体" w:hint="eastAsia"/>
          <w:sz w:val="30"/>
          <w:szCs w:val="30"/>
        </w:rPr>
        <w:t>准入行业类别：</w:t>
      </w:r>
      <w:r w:rsidRPr="00AE3F11">
        <w:rPr>
          <w:rFonts w:ascii="仿宋_GB2312" w:eastAsia="仿宋_GB2312" w:hAnsi="仿宋_GB2312" w:cs="仿宋_GB2312" w:hint="eastAsia"/>
          <w:b w:val="0"/>
          <w:bCs w:val="0"/>
          <w:sz w:val="30"/>
          <w:szCs w:val="30"/>
          <w:u w:val="single"/>
        </w:rPr>
        <w:t>《战略性新兴产业分类（2018）》（国家统计局令第23号）中的互联网数据服务类别</w:t>
      </w:r>
    </w:p>
    <w:p w:rsidR="00EB4A15" w:rsidRDefault="00EB4A15" w:rsidP="00EB4A15">
      <w:pPr>
        <w:ind w:firstLineChars="196" w:firstLine="571"/>
      </w:pPr>
      <w:r>
        <w:rPr>
          <w:rFonts w:ascii="仿宋_GB2312" w:eastAsia="华文仿宋" w:hAnsi="宋体" w:hint="eastAsia"/>
          <w:b/>
          <w:bCs/>
          <w:kern w:val="0"/>
          <w:sz w:val="30"/>
          <w:szCs w:val="30"/>
        </w:rPr>
        <w:t>其他产业准入条件：</w:t>
      </w:r>
      <w:r>
        <w:rPr>
          <w:rFonts w:ascii="仿宋_GB2312" w:hAnsi="仿宋_GB2312" w:cs="仿宋_GB2312" w:hint="eastAsia"/>
          <w:kern w:val="0"/>
          <w:sz w:val="30"/>
          <w:szCs w:val="30"/>
          <w:u w:val="single"/>
        </w:rPr>
        <w:t>1、竞买申请人应为在深圳注册的企业法人；竞买申请人应为区政府按照《深圳市工业及其他产业用地供应管理办法》（深府规〔2019〕4号）遴选的重点产业项目的企业法人。</w:t>
      </w:r>
    </w:p>
    <w:p w:rsidR="00EB4A15" w:rsidRDefault="00EB4A15" w:rsidP="00EB4A15">
      <w:pPr>
        <w:pStyle w:val="a3"/>
        <w:spacing w:line="540" w:lineRule="exact"/>
        <w:ind w:firstLineChars="196" w:firstLine="570"/>
        <w:contextualSpacing/>
        <w:rPr>
          <w:rFonts w:ascii="黑体" w:eastAsia="黑体" w:hAnsi="黑体"/>
          <w:b w:val="0"/>
          <w:sz w:val="30"/>
          <w:szCs w:val="30"/>
        </w:rPr>
      </w:pPr>
    </w:p>
    <w:p w:rsidR="00EB4A15" w:rsidRDefault="00EB4A15" w:rsidP="00EB4A15">
      <w:pPr>
        <w:pStyle w:val="a3"/>
        <w:spacing w:line="540" w:lineRule="exact"/>
        <w:ind w:firstLineChars="196" w:firstLine="570"/>
        <w:contextualSpacing/>
        <w:rPr>
          <w:rFonts w:ascii="黑体" w:eastAsia="黑体" w:hAnsi="黑体"/>
          <w:b w:val="0"/>
          <w:sz w:val="30"/>
          <w:szCs w:val="30"/>
        </w:rPr>
      </w:pPr>
      <w:r>
        <w:rPr>
          <w:rFonts w:ascii="黑体" w:eastAsia="黑体" w:hAnsi="黑体" w:hint="eastAsia"/>
          <w:b w:val="0"/>
          <w:sz w:val="30"/>
          <w:szCs w:val="30"/>
        </w:rPr>
        <w:t>三、甲方权利和义务</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（一）甲方应根据深圳市光明区产业政策和发展要求，为产业用地项目提供指导性服务。</w:t>
      </w:r>
    </w:p>
    <w:p w:rsidR="00EB4A15" w:rsidRDefault="00EB4A15" w:rsidP="00EB4A15">
      <w:pPr>
        <w:spacing w:line="540" w:lineRule="exact"/>
        <w:ind w:firstLine="570"/>
        <w:contextualSpacing/>
        <w:rPr>
          <w:rFonts w:ascii="仿宋_GB2312" w:hAnsi="宋体"/>
          <w:sz w:val="30"/>
          <w:szCs w:val="30"/>
          <w:u w:val="single"/>
        </w:rPr>
      </w:pPr>
      <w:r>
        <w:rPr>
          <w:rFonts w:ascii="仿宋_GB2312" w:hAnsi="宋体" w:hint="eastAsia"/>
          <w:sz w:val="30"/>
          <w:szCs w:val="30"/>
        </w:rPr>
        <w:t>（二）甲方及甲方委托的专业机构可</w:t>
      </w:r>
      <w:r>
        <w:rPr>
          <w:rFonts w:ascii="仿宋_GB2312" w:hAnsi="宋体"/>
          <w:sz w:val="30"/>
          <w:szCs w:val="30"/>
        </w:rPr>
        <w:t>按时间节点</w:t>
      </w:r>
      <w:r>
        <w:rPr>
          <w:rFonts w:ascii="仿宋_GB2312" w:hAnsi="宋体" w:hint="eastAsia"/>
          <w:sz w:val="30"/>
          <w:szCs w:val="30"/>
        </w:rPr>
        <w:t>核验或依乙方申请，核验乙方项目各项指标及乙方承诺落实情况。经核验乙方未能达到本协议所约定要求的，甲方可按照本协议违约责任的约定进行责任追究。</w:t>
      </w:r>
      <w:r>
        <w:rPr>
          <w:rFonts w:ascii="仿宋_GB2312" w:hint="eastAsia"/>
          <w:sz w:val="30"/>
          <w:szCs w:val="30"/>
        </w:rPr>
        <w:t>单项审验不合格的，甲方有权要求乙方进行整改，并再次进行专项审验。</w:t>
      </w:r>
    </w:p>
    <w:p w:rsidR="00EB4A15" w:rsidRDefault="00EB4A15" w:rsidP="00EB4A15">
      <w:pPr>
        <w:spacing w:line="540" w:lineRule="exact"/>
        <w:ind w:firstLineChars="200" w:firstLine="584"/>
        <w:contextualSpacing/>
        <w:rPr>
          <w:rFonts w:ascii="仿宋_GB2312" w:hAnsi="宋体"/>
          <w:b/>
          <w:bCs/>
          <w:sz w:val="30"/>
          <w:szCs w:val="30"/>
        </w:rPr>
      </w:pPr>
    </w:p>
    <w:p w:rsidR="00EB4A15" w:rsidRDefault="00EB4A15" w:rsidP="00EB4A15">
      <w:pPr>
        <w:spacing w:line="540" w:lineRule="exact"/>
        <w:ind w:firstLineChars="200" w:firstLine="582"/>
        <w:contextualSpacing/>
        <w:rPr>
          <w:rFonts w:ascii="黑体" w:eastAsia="黑体" w:hAnsi="黑体"/>
          <w:bCs/>
          <w:sz w:val="30"/>
          <w:szCs w:val="30"/>
        </w:rPr>
      </w:pPr>
      <w:r>
        <w:rPr>
          <w:rFonts w:ascii="黑体" w:eastAsia="黑体" w:hAnsi="黑体" w:hint="eastAsia"/>
          <w:bCs/>
          <w:sz w:val="30"/>
          <w:szCs w:val="30"/>
        </w:rPr>
        <w:t>四、乙方权利和义务</w:t>
      </w:r>
    </w:p>
    <w:p w:rsidR="00EB4A15" w:rsidRDefault="00EB4A15" w:rsidP="00EB4A15">
      <w:pPr>
        <w:spacing w:line="540" w:lineRule="exact"/>
        <w:ind w:firstLineChars="196" w:firstLine="570"/>
        <w:contextualSpacing/>
        <w:rPr>
          <w:rFonts w:ascii="仿宋_GB2312"/>
          <w:sz w:val="30"/>
          <w:szCs w:val="30"/>
        </w:rPr>
      </w:pPr>
      <w:r>
        <w:rPr>
          <w:rFonts w:ascii="仿宋_GB2312" w:hAnsi="宋体" w:hint="eastAsia"/>
          <w:sz w:val="30"/>
          <w:szCs w:val="30"/>
        </w:rPr>
        <w:t>（一）</w:t>
      </w:r>
      <w:r>
        <w:rPr>
          <w:rFonts w:ascii="仿宋_GB2312" w:hAnsi="宋体" w:hint="eastAsia"/>
          <w:bCs/>
          <w:sz w:val="30"/>
          <w:szCs w:val="30"/>
        </w:rPr>
        <w:t>此宗</w:t>
      </w:r>
      <w:r>
        <w:rPr>
          <w:rFonts w:ascii="仿宋_GB2312" w:hAnsi="宋体" w:hint="eastAsia"/>
          <w:sz w:val="30"/>
          <w:szCs w:val="30"/>
        </w:rPr>
        <w:t>产业用地只能用于本协议第二条“宗地基本情况”中约定</w:t>
      </w:r>
      <w:r>
        <w:rPr>
          <w:rFonts w:ascii="仿宋_GB2312" w:hint="eastAsia"/>
          <w:sz w:val="30"/>
          <w:szCs w:val="30"/>
        </w:rPr>
        <w:t>项目的建设。宗地基本情况经有关部门批准发生变动的，乙方应在获批准后3</w:t>
      </w:r>
      <w:r>
        <w:rPr>
          <w:rFonts w:ascii="仿宋_GB2312"/>
          <w:sz w:val="30"/>
          <w:szCs w:val="30"/>
        </w:rPr>
        <w:t>0</w:t>
      </w:r>
      <w:r>
        <w:rPr>
          <w:rFonts w:ascii="仿宋_GB2312" w:hint="eastAsia"/>
          <w:sz w:val="30"/>
          <w:szCs w:val="30"/>
        </w:rPr>
        <w:t>个自然日内，向甲方申请办理地块基本情况变动备案。</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（二）乙方承诺：</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1.项目固定资产投资强度（项目固定资产投资额/项目总用地面积,固定资产投资额包括厂房、设备和地价款）不低于</w:t>
      </w:r>
      <w:r>
        <w:rPr>
          <w:rFonts w:ascii="仿宋_GB2312" w:hint="eastAsia"/>
          <w:sz w:val="30"/>
          <w:szCs w:val="30"/>
          <w:u w:val="single"/>
        </w:rPr>
        <w:t>30,000</w:t>
      </w:r>
      <w:r>
        <w:rPr>
          <w:rFonts w:ascii="仿宋_GB2312" w:hint="eastAsia"/>
          <w:sz w:val="30"/>
          <w:szCs w:val="30"/>
        </w:rPr>
        <w:t xml:space="preserve">元/平方米；               </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lastRenderedPageBreak/>
        <w:t>2.项目投产时间为签订土地使用权供应合同后的</w:t>
      </w:r>
      <w:r>
        <w:rPr>
          <w:rFonts w:ascii="仿宋_GB2312" w:hint="eastAsia"/>
          <w:sz w:val="30"/>
          <w:szCs w:val="30"/>
          <w:u w:val="single"/>
        </w:rPr>
        <w:t>三年半</w:t>
      </w:r>
      <w:r>
        <w:rPr>
          <w:rFonts w:ascii="仿宋_GB2312" w:hint="eastAsia"/>
          <w:sz w:val="30"/>
          <w:szCs w:val="30"/>
        </w:rPr>
        <w:t>内；</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3.项目达产时间为签订土地使用权供应合同后的</w:t>
      </w:r>
      <w:r>
        <w:rPr>
          <w:rFonts w:ascii="宋体" w:hAnsi="宋体" w:hint="eastAsia"/>
          <w:bCs/>
          <w:sz w:val="30"/>
          <w:szCs w:val="30"/>
          <w:u w:val="single"/>
        </w:rPr>
        <w:t>四年半</w:t>
      </w:r>
      <w:r>
        <w:rPr>
          <w:rFonts w:ascii="仿宋_GB2312" w:hint="eastAsia"/>
          <w:sz w:val="30"/>
          <w:szCs w:val="30"/>
        </w:rPr>
        <w:t>内；</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4.乙方自签订土地使用权出让合同书之日起12个月内，在光明区纳入统计核算的营业收入规模不低于</w:t>
      </w:r>
      <w:r>
        <w:rPr>
          <w:rFonts w:ascii="仿宋_GB2312" w:hint="eastAsia"/>
          <w:sz w:val="30"/>
          <w:szCs w:val="30"/>
          <w:u w:val="single"/>
        </w:rPr>
        <w:t xml:space="preserve"> 10 </w:t>
      </w:r>
      <w:r>
        <w:rPr>
          <w:rFonts w:ascii="仿宋_GB2312" w:hint="eastAsia"/>
          <w:sz w:val="30"/>
          <w:szCs w:val="30"/>
        </w:rPr>
        <w:t>亿元；</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自签订土地使用权出让合同书之日起12个月内，在光明区形成的财力贡献不少于</w:t>
      </w:r>
      <w:r>
        <w:rPr>
          <w:rFonts w:ascii="仿宋_GB2312" w:hint="eastAsia"/>
          <w:sz w:val="30"/>
          <w:szCs w:val="30"/>
          <w:u w:val="single"/>
        </w:rPr>
        <w:t>0.6</w:t>
      </w:r>
      <w:r>
        <w:rPr>
          <w:rFonts w:ascii="仿宋_GB2312" w:hint="eastAsia"/>
          <w:sz w:val="30"/>
          <w:szCs w:val="30"/>
        </w:rPr>
        <w:t>亿元。</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5.项目投产当年，乙方纳入光明区统计核算的营业收入规模（或产值，后同）不低于</w:t>
      </w:r>
      <w:r>
        <w:rPr>
          <w:rFonts w:ascii="仿宋_GB2312" w:hint="eastAsia"/>
          <w:sz w:val="30"/>
          <w:szCs w:val="30"/>
          <w:u w:val="single"/>
        </w:rPr>
        <w:t xml:space="preserve">24 </w:t>
      </w:r>
      <w:r>
        <w:rPr>
          <w:rFonts w:ascii="仿宋_GB2312" w:hint="eastAsia"/>
          <w:sz w:val="30"/>
          <w:szCs w:val="30"/>
        </w:rPr>
        <w:t xml:space="preserve">亿元；  </w:t>
      </w:r>
    </w:p>
    <w:p w:rsidR="00EB4A15" w:rsidRDefault="00EB4A15" w:rsidP="00EB4A15">
      <w:pPr>
        <w:spacing w:line="540" w:lineRule="exact"/>
        <w:ind w:left="2" w:firstLineChars="192" w:firstLine="559"/>
        <w:contextualSpacing/>
        <w:jc w:val="left"/>
        <w:rPr>
          <w:rFonts w:ascii="仿宋_GB2312"/>
          <w:sz w:val="30"/>
          <w:szCs w:val="30"/>
        </w:rPr>
      </w:pPr>
      <w:r>
        <w:rPr>
          <w:rFonts w:ascii="仿宋_GB2312" w:hint="eastAsia"/>
          <w:sz w:val="30"/>
          <w:szCs w:val="30"/>
        </w:rPr>
        <w:t>6.项目投产当年，乙方在光明区形成的财力贡献不低于</w:t>
      </w:r>
      <w:r>
        <w:rPr>
          <w:rFonts w:ascii="仿宋_GB2312" w:hint="eastAsia"/>
          <w:sz w:val="30"/>
          <w:szCs w:val="30"/>
          <w:u w:val="single"/>
        </w:rPr>
        <w:t>1.12</w:t>
      </w:r>
      <w:r>
        <w:rPr>
          <w:rFonts w:ascii="仿宋_GB2312" w:hint="eastAsia"/>
          <w:sz w:val="30"/>
          <w:szCs w:val="30"/>
        </w:rPr>
        <w:t>亿元；</w:t>
      </w:r>
    </w:p>
    <w:p w:rsidR="00EB4A15" w:rsidRDefault="00EB4A15" w:rsidP="00EB4A15">
      <w:pPr>
        <w:spacing w:line="540" w:lineRule="exact"/>
        <w:ind w:firstLineChars="200" w:firstLine="582"/>
        <w:contextualSpacing/>
        <w:rPr>
          <w:rFonts w:ascii="仿宋_GB2312"/>
          <w:sz w:val="30"/>
          <w:szCs w:val="30"/>
        </w:rPr>
      </w:pPr>
      <w:r>
        <w:rPr>
          <w:rFonts w:ascii="仿宋_GB2312" w:hint="eastAsia"/>
          <w:sz w:val="30"/>
          <w:szCs w:val="30"/>
        </w:rPr>
        <w:t>7.项目投产后5年内，乙方累计纳入光明区统计核算的产值规模（或营业收入，后同）不低于</w:t>
      </w:r>
      <w:r>
        <w:rPr>
          <w:rFonts w:ascii="仿宋_GB2312" w:hint="eastAsia"/>
          <w:sz w:val="30"/>
          <w:szCs w:val="30"/>
          <w:u w:val="single"/>
        </w:rPr>
        <w:t>178</w:t>
      </w:r>
      <w:r>
        <w:rPr>
          <w:rFonts w:ascii="仿宋_GB2312" w:hint="eastAsia"/>
          <w:sz w:val="30"/>
          <w:szCs w:val="30"/>
        </w:rPr>
        <w:t xml:space="preserve">亿元；  </w:t>
      </w:r>
    </w:p>
    <w:p w:rsidR="00EB4A15" w:rsidRDefault="00EB4A15" w:rsidP="00EB4A15">
      <w:pPr>
        <w:spacing w:line="540" w:lineRule="exact"/>
        <w:ind w:left="2" w:firstLineChars="192" w:firstLine="559"/>
        <w:contextualSpacing/>
        <w:jc w:val="left"/>
        <w:rPr>
          <w:rFonts w:ascii="仿宋_GB2312"/>
          <w:sz w:val="30"/>
          <w:szCs w:val="30"/>
        </w:rPr>
      </w:pPr>
      <w:r>
        <w:rPr>
          <w:rFonts w:ascii="仿宋_GB2312" w:hint="eastAsia"/>
          <w:sz w:val="30"/>
          <w:szCs w:val="30"/>
        </w:rPr>
        <w:t>8.项目投产后5年内，乙方累计在光明区形成的财力贡献不低于</w:t>
      </w:r>
      <w:r>
        <w:rPr>
          <w:rFonts w:ascii="仿宋_GB2312" w:hint="eastAsia"/>
          <w:sz w:val="30"/>
          <w:szCs w:val="30"/>
          <w:u w:val="single"/>
        </w:rPr>
        <w:t>7.12</w:t>
      </w:r>
      <w:r>
        <w:rPr>
          <w:rFonts w:ascii="仿宋_GB2312" w:hint="eastAsia"/>
          <w:sz w:val="30"/>
          <w:szCs w:val="30"/>
        </w:rPr>
        <w:t>亿元；</w:t>
      </w:r>
    </w:p>
    <w:p w:rsidR="00EB4A15" w:rsidRDefault="00EB4A15" w:rsidP="00EB4A15">
      <w:pPr>
        <w:spacing w:line="540" w:lineRule="exact"/>
        <w:ind w:left="2" w:firstLineChars="192" w:firstLine="559"/>
        <w:contextualSpacing/>
        <w:jc w:val="left"/>
        <w:rPr>
          <w:rFonts w:ascii="仿宋_GB2312"/>
          <w:sz w:val="30"/>
          <w:szCs w:val="30"/>
        </w:rPr>
      </w:pPr>
      <w:r>
        <w:rPr>
          <w:rFonts w:ascii="仿宋_GB2312" w:hint="eastAsia"/>
          <w:sz w:val="30"/>
          <w:szCs w:val="30"/>
        </w:rPr>
        <w:t>9.项目投产后5年内，乙方产出效率（项目年均工业增加值/项目总用地面积）不低于</w:t>
      </w:r>
      <w:r>
        <w:rPr>
          <w:rFonts w:ascii="仿宋_GB2312" w:hint="eastAsia"/>
          <w:sz w:val="30"/>
          <w:szCs w:val="30"/>
          <w:u w:val="single"/>
        </w:rPr>
        <w:t>25,000</w:t>
      </w:r>
      <w:r>
        <w:rPr>
          <w:rFonts w:ascii="仿宋_GB2312" w:hint="eastAsia"/>
          <w:sz w:val="30"/>
          <w:szCs w:val="30"/>
        </w:rPr>
        <w:t>元/平方米，且自项目投产之日起3年内，乙方工业增加值增速不得低于光明区规上工业增加值平均增速；</w:t>
      </w:r>
    </w:p>
    <w:p w:rsidR="00EB4A15" w:rsidRDefault="00EB4A15" w:rsidP="00EB4A15">
      <w:pPr>
        <w:spacing w:line="540" w:lineRule="exact"/>
        <w:ind w:firstLineChars="200" w:firstLine="582"/>
        <w:contextualSpacing/>
        <w:jc w:val="left"/>
        <w:rPr>
          <w:rFonts w:ascii="仿宋_GB2312"/>
          <w:sz w:val="30"/>
          <w:szCs w:val="30"/>
        </w:rPr>
      </w:pPr>
      <w:r>
        <w:rPr>
          <w:rFonts w:ascii="仿宋_GB2312" w:hint="eastAsia"/>
          <w:sz w:val="30"/>
          <w:szCs w:val="30"/>
        </w:rPr>
        <w:t>10.项目达产后，乙方单位工业总产值能耗（项目年均能耗总值/项目年均工业总产值）不高于</w:t>
      </w:r>
      <w:r>
        <w:rPr>
          <w:rFonts w:ascii="宋体" w:hAnsi="宋体" w:hint="eastAsia"/>
          <w:sz w:val="30"/>
          <w:szCs w:val="30"/>
          <w:u w:val="single"/>
        </w:rPr>
        <w:t xml:space="preserve"> 0.12</w:t>
      </w:r>
      <w:r>
        <w:rPr>
          <w:rFonts w:ascii="仿宋_GB2312" w:hint="eastAsia"/>
          <w:sz w:val="30"/>
          <w:szCs w:val="30"/>
        </w:rPr>
        <w:t>吨标准煤/万元。</w:t>
      </w:r>
    </w:p>
    <w:p w:rsidR="00EB4A15" w:rsidRDefault="00EB4A15" w:rsidP="00EB4A15">
      <w:pPr>
        <w:spacing w:line="540" w:lineRule="exact"/>
        <w:ind w:firstLineChars="200" w:firstLine="582"/>
        <w:contextualSpacing/>
        <w:jc w:val="left"/>
        <w:rPr>
          <w:rFonts w:ascii="仿宋_GB2312"/>
          <w:sz w:val="30"/>
          <w:szCs w:val="30"/>
        </w:rPr>
      </w:pPr>
      <w:r>
        <w:rPr>
          <w:rFonts w:ascii="仿宋_GB2312" w:hint="eastAsia"/>
          <w:sz w:val="30"/>
          <w:szCs w:val="30"/>
        </w:rPr>
        <w:t>（三）乙方如</w:t>
      </w:r>
      <w:r>
        <w:rPr>
          <w:rFonts w:ascii="仿宋_GB2312" w:hAnsi="宋体" w:hint="eastAsia"/>
          <w:bCs/>
          <w:sz w:val="30"/>
          <w:szCs w:val="30"/>
        </w:rPr>
        <w:t>注册地址</w:t>
      </w:r>
      <w:r>
        <w:rPr>
          <w:rFonts w:ascii="仿宋_GB2312" w:hint="eastAsia"/>
          <w:sz w:val="30"/>
          <w:szCs w:val="30"/>
        </w:rPr>
        <w:t>不在光明区，应在土地挂牌公告前办理完成</w:t>
      </w:r>
      <w:r>
        <w:rPr>
          <w:rFonts w:ascii="仿宋_GB2312" w:hAnsi="宋体" w:hint="eastAsia"/>
          <w:bCs/>
          <w:sz w:val="30"/>
          <w:szCs w:val="30"/>
        </w:rPr>
        <w:t>注册地址变更</w:t>
      </w:r>
      <w:r>
        <w:rPr>
          <w:rFonts w:ascii="仿宋_GB2312" w:hint="eastAsia"/>
          <w:sz w:val="30"/>
          <w:szCs w:val="30"/>
        </w:rPr>
        <w:t>到光明区的手续。</w:t>
      </w:r>
    </w:p>
    <w:p w:rsidR="00EB4A15" w:rsidRDefault="00EB4A15" w:rsidP="00EB4A15">
      <w:pPr>
        <w:spacing w:line="540" w:lineRule="exact"/>
        <w:ind w:firstLineChars="200" w:firstLine="582"/>
        <w:contextualSpacing/>
        <w:rPr>
          <w:rFonts w:ascii="仿宋_GB2312" w:hAnsi="宋体"/>
          <w:bCs/>
          <w:sz w:val="30"/>
          <w:szCs w:val="30"/>
        </w:rPr>
      </w:pPr>
      <w:r>
        <w:rPr>
          <w:rFonts w:ascii="仿宋_GB2312" w:hint="eastAsia"/>
          <w:sz w:val="30"/>
          <w:szCs w:val="30"/>
        </w:rPr>
        <w:t>（四）乙方承诺土地出让期内企业</w:t>
      </w:r>
      <w:r>
        <w:rPr>
          <w:rFonts w:ascii="仿宋_GB2312" w:hAnsi="宋体" w:hint="eastAsia"/>
          <w:bCs/>
          <w:sz w:val="30"/>
          <w:szCs w:val="30"/>
        </w:rPr>
        <w:t>注册地址及统计关系归属地不变更至光明区以外，且不以任何形式将产值规模或税收转移至光明区以外的法人主体。</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（五）乙方在土地出让期内不得以股权转让或变更的方式变相转让</w:t>
      </w:r>
      <w:r>
        <w:rPr>
          <w:rFonts w:ascii="仿宋_GB2312" w:hAnsi="宋体" w:hint="eastAsia"/>
          <w:sz w:val="30"/>
          <w:szCs w:val="30"/>
        </w:rPr>
        <w:lastRenderedPageBreak/>
        <w:t>建设用地使用权以及附着于该土地上的建筑物、构筑物及其附属设施。</w:t>
      </w:r>
    </w:p>
    <w:p w:rsidR="00EB4A15" w:rsidRDefault="00EB4A15" w:rsidP="00EB4A15">
      <w:pPr>
        <w:spacing w:line="540" w:lineRule="exact"/>
        <w:ind w:firstLineChars="200" w:firstLine="582"/>
        <w:contextualSpacing/>
        <w:rPr>
          <w:rFonts w:ascii="仿宋_GB2312" w:hAnsi="宋体"/>
          <w:bCs/>
          <w:sz w:val="30"/>
          <w:szCs w:val="30"/>
        </w:rPr>
      </w:pPr>
      <w:r>
        <w:rPr>
          <w:rFonts w:ascii="仿宋_GB2312" w:hAnsi="宋体" w:hint="eastAsia"/>
          <w:bCs/>
          <w:sz w:val="30"/>
          <w:szCs w:val="30"/>
        </w:rPr>
        <w:t>（六）乙方在未经产业用地竞买资格审查（核实）主管部门批准的情况下，该宗用地及建成物业在土地出让期内不得擅自出租。</w:t>
      </w:r>
    </w:p>
    <w:p w:rsidR="00EB4A15" w:rsidRDefault="00EB4A15" w:rsidP="00EB4A15">
      <w:pPr>
        <w:spacing w:line="540" w:lineRule="exact"/>
        <w:ind w:firstLineChars="200" w:firstLine="582"/>
        <w:contextualSpacing/>
        <w:rPr>
          <w:rFonts w:ascii="仿宋_GB2312"/>
          <w:sz w:val="30"/>
          <w:szCs w:val="30"/>
        </w:rPr>
      </w:pPr>
      <w:r>
        <w:rPr>
          <w:rFonts w:ascii="仿宋_GB2312" w:hAnsi="宋体" w:hint="eastAsia"/>
          <w:sz w:val="30"/>
          <w:szCs w:val="30"/>
        </w:rPr>
        <w:t>（七）对于甲方或甲方委托的专业机构核验乙方建设项目的各项指标落实情况，乙方应主动配</w:t>
      </w:r>
      <w:r>
        <w:rPr>
          <w:rFonts w:ascii="仿宋_GB2312" w:hint="eastAsia"/>
          <w:sz w:val="30"/>
          <w:szCs w:val="30"/>
        </w:rPr>
        <w:t>合，并提供相关资料。</w:t>
      </w:r>
    </w:p>
    <w:p w:rsidR="00EB4A15" w:rsidRDefault="00EB4A15" w:rsidP="00EB4A15">
      <w:pPr>
        <w:spacing w:line="540" w:lineRule="exact"/>
        <w:ind w:firstLineChars="200" w:firstLine="582"/>
        <w:contextualSpacing/>
        <w:rPr>
          <w:rFonts w:ascii="仿宋_GB2312" w:hAnsi="宋体"/>
          <w:sz w:val="30"/>
          <w:szCs w:val="30"/>
        </w:rPr>
      </w:pPr>
      <w:r>
        <w:rPr>
          <w:rFonts w:ascii="仿宋_GB2312" w:hint="eastAsia"/>
          <w:sz w:val="30"/>
          <w:szCs w:val="30"/>
        </w:rPr>
        <w:t>（八</w:t>
      </w:r>
      <w:r>
        <w:rPr>
          <w:rFonts w:ascii="仿宋_GB2312"/>
          <w:sz w:val="30"/>
          <w:szCs w:val="30"/>
        </w:rPr>
        <w:t>）</w:t>
      </w:r>
      <w:r>
        <w:rPr>
          <w:rFonts w:ascii="仿宋_GB2312" w:hAnsi="宋体" w:hint="eastAsia"/>
          <w:sz w:val="30"/>
          <w:szCs w:val="30"/>
        </w:rPr>
        <w:t>乙方应在该宗地竞得第13个月、宗地项目建成</w:t>
      </w:r>
      <w:r>
        <w:rPr>
          <w:rFonts w:ascii="仿宋_GB2312" w:hAnsi="宋体"/>
          <w:sz w:val="30"/>
          <w:szCs w:val="30"/>
        </w:rPr>
        <w:t>投产</w:t>
      </w:r>
      <w:r>
        <w:rPr>
          <w:rFonts w:ascii="仿宋_GB2312" w:hAnsi="宋体" w:hint="eastAsia"/>
          <w:sz w:val="30"/>
          <w:szCs w:val="30"/>
        </w:rPr>
        <w:t>当年、投产后第6年、供应年期届满前1年，主动向甲方提交履约</w:t>
      </w:r>
      <w:r>
        <w:rPr>
          <w:rFonts w:ascii="仿宋_GB2312" w:hAnsi="宋体"/>
          <w:sz w:val="30"/>
          <w:szCs w:val="30"/>
        </w:rPr>
        <w:t>情况</w:t>
      </w:r>
      <w:r>
        <w:rPr>
          <w:rFonts w:ascii="仿宋_GB2312" w:hAnsi="宋体" w:hint="eastAsia"/>
          <w:sz w:val="30"/>
          <w:szCs w:val="30"/>
        </w:rPr>
        <w:t>报告，并申请</w:t>
      </w:r>
      <w:r>
        <w:rPr>
          <w:rFonts w:ascii="仿宋_GB2312" w:hAnsi="宋体"/>
          <w:sz w:val="30"/>
          <w:szCs w:val="30"/>
        </w:rPr>
        <w:t>核查</w:t>
      </w:r>
      <w:r>
        <w:rPr>
          <w:rFonts w:ascii="仿宋_GB2312" w:hAnsi="宋体" w:hint="eastAsia"/>
          <w:sz w:val="30"/>
          <w:szCs w:val="30"/>
        </w:rPr>
        <w:t>。</w:t>
      </w:r>
    </w:p>
    <w:p w:rsidR="00EB4A15" w:rsidRDefault="00EB4A15" w:rsidP="00EB4A15">
      <w:pPr>
        <w:spacing w:line="540" w:lineRule="exact"/>
        <w:ind w:firstLine="560"/>
        <w:contextualSpacing/>
        <w:rPr>
          <w:rFonts w:ascii="仿宋_GB2312" w:hAnsi="宋体"/>
          <w:sz w:val="30"/>
          <w:szCs w:val="30"/>
        </w:rPr>
      </w:pPr>
      <w:r>
        <w:rPr>
          <w:rFonts w:ascii="仿宋_GB2312" w:hAnsi="宋体" w:hint="eastAsia"/>
          <w:sz w:val="30"/>
          <w:szCs w:val="30"/>
        </w:rPr>
        <w:t>（九</w:t>
      </w:r>
      <w:r>
        <w:rPr>
          <w:rFonts w:ascii="仿宋_GB2312" w:hAnsi="宋体"/>
          <w:sz w:val="30"/>
          <w:szCs w:val="30"/>
        </w:rPr>
        <w:t>）</w:t>
      </w:r>
      <w:r>
        <w:rPr>
          <w:rFonts w:ascii="仿宋_GB2312" w:hAnsi="宋体" w:hint="eastAsia"/>
          <w:sz w:val="30"/>
          <w:szCs w:val="30"/>
        </w:rPr>
        <w:t>乙方将该宗地用作前期项目的二期或三期用途的，如果该宗地与前期用地相连，且与前期</w:t>
      </w:r>
      <w:r>
        <w:rPr>
          <w:rFonts w:ascii="仿宋_GB2312" w:hAnsi="宋体" w:hint="eastAsia"/>
          <w:bCs/>
          <w:sz w:val="30"/>
          <w:szCs w:val="30"/>
        </w:rPr>
        <w:t>产业类别相同的，可采用</w:t>
      </w:r>
      <w:r>
        <w:rPr>
          <w:rFonts w:ascii="仿宋_GB2312" w:hAnsi="宋体" w:hint="eastAsia"/>
          <w:sz w:val="30"/>
          <w:szCs w:val="30"/>
        </w:rPr>
        <w:t>该宗地投产项目与前期土地已投产项目合并计算投资强度、产出效率、单位面积土地财力贡献、产值能耗等指标的方式。</w:t>
      </w:r>
    </w:p>
    <w:p w:rsidR="00EB4A15" w:rsidRDefault="00EB4A15" w:rsidP="00EB4A15">
      <w:pPr>
        <w:spacing w:line="540" w:lineRule="exact"/>
        <w:ind w:firstLine="560"/>
        <w:contextualSpacing/>
        <w:rPr>
          <w:rFonts w:ascii="仿宋_GB2312" w:hAnsi="宋体"/>
          <w:sz w:val="30"/>
          <w:szCs w:val="30"/>
        </w:rPr>
      </w:pPr>
      <w:r>
        <w:rPr>
          <w:rFonts w:ascii="仿宋_GB2312" w:hAnsi="宋体" w:hint="eastAsia"/>
          <w:sz w:val="30"/>
          <w:szCs w:val="30"/>
        </w:rPr>
        <w:t>（十）乙方需出具股东会或董事会决议作为本协议附件，确保乙方股东均知悉其权利与义务。</w:t>
      </w:r>
    </w:p>
    <w:p w:rsidR="00EB4A15" w:rsidRDefault="00EB4A15" w:rsidP="00EB4A15">
      <w:pPr>
        <w:spacing w:line="540" w:lineRule="exact"/>
        <w:ind w:firstLine="560"/>
        <w:contextualSpacing/>
        <w:rPr>
          <w:rFonts w:ascii="仿宋_GB2312" w:hAnsi="宋体"/>
          <w:sz w:val="30"/>
          <w:szCs w:val="30"/>
          <w:u w:val="single"/>
        </w:rPr>
      </w:pPr>
      <w:r>
        <w:rPr>
          <w:rFonts w:ascii="仿宋_GB2312" w:hAnsi="宋体" w:hint="eastAsia"/>
          <w:sz w:val="30"/>
          <w:szCs w:val="30"/>
        </w:rPr>
        <w:t>（十一）乙方其他方面的权利与义务</w:t>
      </w:r>
      <w:r>
        <w:rPr>
          <w:rFonts w:ascii="仿宋_GB2312" w:hAnsi="宋体"/>
          <w:sz w:val="30"/>
          <w:szCs w:val="30"/>
        </w:rPr>
        <w:t>：</w:t>
      </w:r>
      <w:r>
        <w:rPr>
          <w:rFonts w:ascii="仿宋_GB2312" w:hAnsi="仿宋_GB2312" w:cs="仿宋_GB2312" w:hint="eastAsia"/>
          <w:sz w:val="30"/>
          <w:szCs w:val="30"/>
          <w:u w:val="single"/>
        </w:rPr>
        <w:t xml:space="preserve">              </w:t>
      </w:r>
    </w:p>
    <w:p w:rsidR="00EB4A15" w:rsidRDefault="00EB4A15" w:rsidP="00EB4A15">
      <w:pPr>
        <w:spacing w:line="540" w:lineRule="exact"/>
        <w:ind w:firstLine="570"/>
        <w:contextualSpacing/>
        <w:rPr>
          <w:rFonts w:ascii="黑体" w:eastAsia="黑体" w:hAnsi="黑体"/>
          <w:sz w:val="30"/>
          <w:szCs w:val="30"/>
        </w:rPr>
      </w:pPr>
      <w:r>
        <w:rPr>
          <w:rFonts w:ascii="黑体" w:eastAsia="黑体" w:hAnsi="黑体" w:hint="eastAsia"/>
          <w:sz w:val="30"/>
          <w:szCs w:val="30"/>
        </w:rPr>
        <w:t>五</w:t>
      </w:r>
      <w:r>
        <w:rPr>
          <w:rFonts w:ascii="黑体" w:eastAsia="黑体" w:hAnsi="黑体"/>
          <w:sz w:val="30"/>
          <w:szCs w:val="30"/>
        </w:rPr>
        <w:t>、</w:t>
      </w:r>
      <w:r>
        <w:rPr>
          <w:rFonts w:ascii="黑体" w:eastAsia="黑体" w:hAnsi="黑体" w:hint="eastAsia"/>
          <w:sz w:val="30"/>
          <w:szCs w:val="30"/>
        </w:rPr>
        <w:t>法律责任</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（一）乙方违反本协议第四条“乙方权利义务”约定要求的，甲方有权依法依规采取停止对乙方有关优惠政策等措施。</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（二）经甲方核查，乙方履约考核未通过的，</w:t>
      </w:r>
      <w:r>
        <w:rPr>
          <w:rFonts w:ascii="仿宋_GB2312" w:hAnsi="宋体" w:hint="eastAsia"/>
          <w:bCs/>
          <w:sz w:val="30"/>
          <w:szCs w:val="30"/>
        </w:rPr>
        <w:t>甲方有权责令其限期改正；对未按要求改正的，甲方有权建议</w:t>
      </w:r>
      <w:r>
        <w:rPr>
          <w:rFonts w:ascii="仿宋_GB2312" w:hAnsi="宋体" w:hint="eastAsia"/>
          <w:sz w:val="30"/>
          <w:szCs w:val="30"/>
        </w:rPr>
        <w:t>相关部门将乙方、关联企业及法定代表人列入失信“黑名单”，并及时报送至市公共信用信息管理系统。</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（三）经甲方核查，项目</w:t>
      </w:r>
      <w:r>
        <w:rPr>
          <w:rFonts w:ascii="仿宋_GB2312" w:hAnsi="宋体" w:hint="eastAsia"/>
          <w:b/>
          <w:sz w:val="30"/>
          <w:szCs w:val="30"/>
        </w:rPr>
        <w:t>固定资产投资强度</w:t>
      </w:r>
      <w:r>
        <w:rPr>
          <w:rFonts w:ascii="仿宋_GB2312" w:hAnsi="宋体" w:hint="eastAsia"/>
          <w:sz w:val="30"/>
          <w:szCs w:val="30"/>
        </w:rPr>
        <w:t>达不到本协议约定要求的，自甲方出具核查不合格通知书之日起20个自然日内，乙方应向甲</w:t>
      </w:r>
      <w:r>
        <w:rPr>
          <w:rFonts w:ascii="仿宋_GB2312" w:hAnsi="宋体" w:hint="eastAsia"/>
          <w:sz w:val="30"/>
          <w:szCs w:val="30"/>
        </w:rPr>
        <w:lastRenderedPageBreak/>
        <w:t>方支付固定资产投资不足部分的5%作为违约金，即违约金=（乙方承诺固定资产投资强度-实际固定资产投资强度）×总用地面积×5</w:t>
      </w:r>
      <w:r>
        <w:rPr>
          <w:rFonts w:ascii="仿宋_GB2312" w:hAnsi="宋体"/>
          <w:sz w:val="30"/>
          <w:szCs w:val="30"/>
        </w:rPr>
        <w:t>%</w:t>
      </w:r>
      <w:r>
        <w:rPr>
          <w:rFonts w:ascii="仿宋_GB2312" w:hAnsi="宋体" w:hint="eastAsia"/>
          <w:sz w:val="30"/>
          <w:szCs w:val="30"/>
        </w:rPr>
        <w:t>。</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核查不合格满一年经再次核查仍不合格的，乙方应每年（自甲方发出缴款通知书之日起20个自然日内）向甲方支付固定资产投资不足部分的5%作为违约金，直到经核查投资强度达到约定要求为止。</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（四）经甲方核查，除因不可抗力外，乙方在核查期内未按本协议约定达到</w:t>
      </w:r>
      <w:r>
        <w:rPr>
          <w:rFonts w:ascii="仿宋_GB2312" w:hAnsi="宋体" w:hint="eastAsia"/>
          <w:b/>
          <w:sz w:val="30"/>
          <w:szCs w:val="30"/>
        </w:rPr>
        <w:t>产值规模（或营业收入规模）</w:t>
      </w:r>
      <w:r>
        <w:rPr>
          <w:rFonts w:ascii="仿宋_GB2312" w:hAnsi="宋体" w:hint="eastAsia"/>
          <w:sz w:val="30"/>
          <w:szCs w:val="30"/>
        </w:rPr>
        <w:t>标准，乙方应向甲方支付相应违约金。具体标准为：违约金=（核查期企业承诺累计形成的产值-核查期内企业实际累计形成的产值）×5‰。自甲方出具核查不合格通知书之日起20个自然日内，乙方应向甲方支付相应违约金。</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（五）经甲方核查，乙方在核查期内未按本协议约定达到</w:t>
      </w:r>
      <w:r>
        <w:rPr>
          <w:rFonts w:ascii="仿宋_GB2312" w:hAnsi="宋体" w:hint="eastAsia"/>
          <w:b/>
          <w:sz w:val="30"/>
          <w:szCs w:val="30"/>
        </w:rPr>
        <w:t>财力贡献</w:t>
      </w:r>
      <w:r>
        <w:rPr>
          <w:rFonts w:ascii="仿宋_GB2312" w:hAnsi="宋体" w:hint="eastAsia"/>
          <w:sz w:val="30"/>
          <w:szCs w:val="30"/>
        </w:rPr>
        <w:t>的，自甲方出具核查不合格通知书之日起20个自然日内，乙方应以项目承诺在深圳市形成财力贡献不足部分的2倍为标准向甲方支付违约金，即违约金=（核查期内企业承诺累计形成的财力贡献—核查期内企业实际累计形成的财力贡献）×2。</w:t>
      </w:r>
    </w:p>
    <w:p w:rsidR="00EB4A15" w:rsidRDefault="00EB4A15" w:rsidP="00EB4A15">
      <w:pPr>
        <w:spacing w:line="540" w:lineRule="exact"/>
        <w:contextualSpacing/>
        <w:rPr>
          <w:rFonts w:ascii="仿宋_GB2312" w:hAnsi="宋体"/>
          <w:sz w:val="30"/>
          <w:szCs w:val="30"/>
        </w:rPr>
      </w:pPr>
      <w:r>
        <w:rPr>
          <w:rFonts w:ascii="仿宋_GB2312" w:hAnsi="宋体" w:hint="eastAsia"/>
          <w:sz w:val="30"/>
          <w:szCs w:val="30"/>
        </w:rPr>
        <w:t xml:space="preserve">    （六）经甲方核查，该项目的产值能耗达不到本协议的约定要求的，自甲方出具核查不合格通知书之日起20个自然日内，乙方应向甲方一次性支付产值能耗超标部分折算费用的10%作为违约金，即违约金=（实际产值能耗—约定产值能耗）×实际产值×折电系数×电价×10%。</w:t>
      </w:r>
    </w:p>
    <w:p w:rsidR="00EB4A15" w:rsidRDefault="00EB4A15" w:rsidP="00EB4A15">
      <w:pPr>
        <w:spacing w:line="540" w:lineRule="exact"/>
        <w:ind w:firstLineChars="200" w:firstLine="582"/>
        <w:contextualSpacing/>
        <w:rPr>
          <w:rFonts w:ascii="仿宋_GB2312" w:hAnsi="宋体"/>
          <w:sz w:val="30"/>
          <w:szCs w:val="30"/>
        </w:rPr>
      </w:pPr>
      <w:r>
        <w:rPr>
          <w:rFonts w:ascii="仿宋_GB2312" w:hAnsi="宋体" w:hint="eastAsia"/>
          <w:sz w:val="30"/>
          <w:szCs w:val="30"/>
        </w:rPr>
        <w:t>（七）乙方未经产业用地竞买资格审查（核实）主管部门批准，擅自转让、出租或变更该宗地产业类别的，乙方应按已享受的所有收益及奖励总额（转让或出租收益、政策扶持资金等）向甲方支付违约金。</w:t>
      </w:r>
    </w:p>
    <w:p w:rsidR="00EB4A15" w:rsidRDefault="00EB4A15" w:rsidP="00EB4A15">
      <w:pPr>
        <w:spacing w:line="540" w:lineRule="exact"/>
        <w:ind w:firstLine="570"/>
        <w:contextualSpacing/>
        <w:rPr>
          <w:rFonts w:ascii="仿宋_GB2312" w:hAnsi="宋体"/>
          <w:sz w:val="30"/>
          <w:szCs w:val="30"/>
        </w:rPr>
      </w:pPr>
      <w:r>
        <w:rPr>
          <w:rFonts w:ascii="仿宋_GB2312" w:hAnsi="宋体" w:hint="eastAsia"/>
          <w:sz w:val="30"/>
          <w:szCs w:val="30"/>
        </w:rPr>
        <w:t>（八）针对乙方的以下违约行为，甲方有权责令其限期改正，拒不改正的，甲方有权解除土地使用权供应合同、无偿收回土地：</w:t>
      </w:r>
    </w:p>
    <w:p w:rsidR="00EB4A15" w:rsidRDefault="00EB4A15" w:rsidP="00EB4A15">
      <w:pPr>
        <w:spacing w:line="540" w:lineRule="exact"/>
        <w:ind w:firstLine="570"/>
        <w:contextualSpacing/>
        <w:rPr>
          <w:rFonts w:ascii="仿宋_GB2312" w:hAnsi="宋体"/>
          <w:sz w:val="30"/>
          <w:szCs w:val="30"/>
        </w:rPr>
      </w:pPr>
      <w:r>
        <w:rPr>
          <w:rFonts w:ascii="仿宋_GB2312" w:hAnsi="宋体" w:hint="eastAsia"/>
          <w:sz w:val="30"/>
          <w:szCs w:val="30"/>
        </w:rPr>
        <w:lastRenderedPageBreak/>
        <w:t>1.乙方擅自以股权转让或变更方式转让建设用地使用权、建（构）筑物及其附属设施的；</w:t>
      </w:r>
    </w:p>
    <w:p w:rsidR="00EB4A15" w:rsidRDefault="00EB4A15" w:rsidP="00EB4A15">
      <w:pPr>
        <w:spacing w:line="540" w:lineRule="exact"/>
        <w:ind w:firstLine="570"/>
        <w:contextualSpacing/>
        <w:rPr>
          <w:rFonts w:ascii="仿宋_GB2312" w:hAnsi="宋体"/>
          <w:bCs/>
          <w:sz w:val="30"/>
          <w:szCs w:val="30"/>
        </w:rPr>
      </w:pPr>
      <w:r>
        <w:rPr>
          <w:rFonts w:ascii="仿宋_GB2312" w:hAnsi="宋体" w:hint="eastAsia"/>
          <w:sz w:val="30"/>
          <w:szCs w:val="30"/>
        </w:rPr>
        <w:t>2．乙方在土地出让年期内将注册地或统计关系归属地迁出深圳市光明区</w:t>
      </w:r>
      <w:r>
        <w:rPr>
          <w:rFonts w:ascii="仿宋_GB2312" w:hAnsi="宋体" w:hint="eastAsia"/>
          <w:bCs/>
          <w:sz w:val="30"/>
          <w:szCs w:val="30"/>
        </w:rPr>
        <w:t>的。</w:t>
      </w:r>
    </w:p>
    <w:p w:rsidR="00EB4A15" w:rsidRDefault="00EB4A15" w:rsidP="00EB4A15">
      <w:pPr>
        <w:spacing w:line="540" w:lineRule="exact"/>
        <w:ind w:firstLine="570"/>
        <w:contextualSpacing/>
        <w:rPr>
          <w:rFonts w:ascii="仿宋_GB2312" w:hAnsi="宋体"/>
          <w:bCs/>
          <w:sz w:val="30"/>
          <w:szCs w:val="30"/>
        </w:rPr>
      </w:pPr>
    </w:p>
    <w:p w:rsidR="00EB4A15" w:rsidRDefault="00EB4A15" w:rsidP="00EB4A15">
      <w:pPr>
        <w:spacing w:line="540" w:lineRule="exact"/>
        <w:ind w:firstLine="570"/>
        <w:contextualSpacing/>
        <w:rPr>
          <w:rFonts w:ascii="黑体" w:eastAsia="黑体" w:hAnsi="黑体"/>
          <w:bCs/>
          <w:sz w:val="30"/>
          <w:szCs w:val="30"/>
        </w:rPr>
      </w:pPr>
      <w:r>
        <w:rPr>
          <w:rFonts w:ascii="黑体" w:eastAsia="黑体" w:hAnsi="黑体" w:hint="eastAsia"/>
          <w:bCs/>
          <w:sz w:val="30"/>
          <w:szCs w:val="30"/>
        </w:rPr>
        <w:t>六、争议解决方式</w:t>
      </w:r>
    </w:p>
    <w:p w:rsidR="00EB4A15" w:rsidRDefault="00EB4A15" w:rsidP="00EB4A15">
      <w:pPr>
        <w:spacing w:line="540" w:lineRule="exact"/>
        <w:ind w:firstLine="570"/>
        <w:contextualSpacing/>
        <w:rPr>
          <w:rFonts w:ascii="仿宋_GB2312" w:hAnsi="宋体"/>
          <w:sz w:val="30"/>
          <w:szCs w:val="30"/>
        </w:rPr>
      </w:pPr>
      <w:r>
        <w:rPr>
          <w:rFonts w:ascii="仿宋_GB2312" w:hAnsi="宋体" w:hint="eastAsia"/>
          <w:sz w:val="30"/>
          <w:szCs w:val="30"/>
        </w:rPr>
        <w:t>凡因本协议书引起的任何争议，由双方协商解决。若协商不成，提交甲方所在地有管辖权的人民法院诉讼解决。</w:t>
      </w:r>
    </w:p>
    <w:p w:rsidR="00EB4A15" w:rsidRDefault="00EB4A15" w:rsidP="00EB4A15">
      <w:pPr>
        <w:pStyle w:val="a3"/>
        <w:spacing w:line="540" w:lineRule="exact"/>
        <w:ind w:rightChars="90" w:right="280" w:firstLine="582"/>
        <w:contextualSpacing/>
        <w:rPr>
          <w:rFonts w:ascii="黑体" w:eastAsia="黑体" w:hAnsi="黑体"/>
          <w:b w:val="0"/>
          <w:kern w:val="2"/>
          <w:sz w:val="30"/>
          <w:szCs w:val="30"/>
        </w:rPr>
      </w:pPr>
    </w:p>
    <w:p w:rsidR="00EB4A15" w:rsidRDefault="00EB4A15" w:rsidP="00EB4A15">
      <w:pPr>
        <w:pStyle w:val="a3"/>
        <w:spacing w:line="540" w:lineRule="exact"/>
        <w:ind w:rightChars="-16" w:right="-50" w:firstLine="582"/>
        <w:contextualSpacing/>
        <w:rPr>
          <w:rFonts w:ascii="黑体" w:eastAsia="黑体" w:hAnsi="黑体"/>
          <w:b w:val="0"/>
          <w:kern w:val="2"/>
          <w:sz w:val="30"/>
          <w:szCs w:val="30"/>
        </w:rPr>
      </w:pPr>
      <w:r>
        <w:rPr>
          <w:rFonts w:ascii="黑体" w:eastAsia="黑体" w:hAnsi="黑体" w:hint="eastAsia"/>
          <w:b w:val="0"/>
          <w:kern w:val="2"/>
          <w:sz w:val="30"/>
          <w:szCs w:val="30"/>
        </w:rPr>
        <w:t>七、合同效力</w:t>
      </w:r>
    </w:p>
    <w:p w:rsidR="00EB4A15" w:rsidRDefault="00EB4A15" w:rsidP="00EB4A15">
      <w:pPr>
        <w:pStyle w:val="a3"/>
        <w:spacing w:line="540" w:lineRule="exact"/>
        <w:ind w:firstLine="582"/>
        <w:contextualSpacing/>
        <w:rPr>
          <w:rFonts w:ascii="仿宋_GB2312" w:eastAsia="仿宋_GB2312"/>
          <w:b w:val="0"/>
          <w:sz w:val="30"/>
          <w:szCs w:val="30"/>
        </w:rPr>
      </w:pPr>
      <w:r>
        <w:rPr>
          <w:rFonts w:ascii="仿宋_GB2312" w:eastAsia="仿宋_GB2312" w:hint="eastAsia"/>
          <w:b w:val="0"/>
          <w:sz w:val="30"/>
          <w:szCs w:val="30"/>
        </w:rPr>
        <w:t>本协议书一式十份，具同等法律效力，甲乙双方各执二份，</w:t>
      </w:r>
      <w:r>
        <w:rPr>
          <w:rFonts w:ascii="仿宋_GB2312" w:eastAsia="仿宋_GB2312"/>
          <w:b w:val="0"/>
          <w:sz w:val="30"/>
          <w:szCs w:val="30"/>
        </w:rPr>
        <w:t>剩余六份作为土地供应合同附件</w:t>
      </w:r>
      <w:r>
        <w:rPr>
          <w:rFonts w:ascii="仿宋_GB2312" w:eastAsia="仿宋_GB2312" w:hint="eastAsia"/>
          <w:b w:val="0"/>
          <w:sz w:val="30"/>
          <w:szCs w:val="30"/>
        </w:rPr>
        <w:t>。</w:t>
      </w:r>
    </w:p>
    <w:p w:rsidR="00EB4A15" w:rsidRDefault="00EB4A15" w:rsidP="00EB4A15">
      <w:pPr>
        <w:pStyle w:val="a3"/>
        <w:spacing w:line="540" w:lineRule="exact"/>
        <w:ind w:firstLine="582"/>
        <w:contextualSpacing/>
        <w:rPr>
          <w:rFonts w:ascii="仿宋_GB2312" w:eastAsia="仿宋_GB2312"/>
          <w:b w:val="0"/>
          <w:sz w:val="30"/>
          <w:szCs w:val="30"/>
        </w:rPr>
      </w:pPr>
      <w:r>
        <w:rPr>
          <w:rFonts w:ascii="仿宋_GB2312" w:eastAsia="仿宋_GB2312" w:hint="eastAsia"/>
          <w:b w:val="0"/>
          <w:sz w:val="30"/>
          <w:szCs w:val="30"/>
        </w:rPr>
        <w:t>本协议书自甲乙双方签字盖章之日起生效，有效期与土地出让期一致。</w:t>
      </w:r>
    </w:p>
    <w:p w:rsidR="00EB4A15" w:rsidRDefault="00EB4A15" w:rsidP="00EB4A15">
      <w:pPr>
        <w:pStyle w:val="a3"/>
        <w:spacing w:line="540" w:lineRule="exact"/>
        <w:ind w:rightChars="-16" w:right="-50" w:firstLine="582"/>
        <w:contextualSpacing/>
        <w:rPr>
          <w:rFonts w:ascii="仿宋_GB2312" w:eastAsia="仿宋_GB2312"/>
          <w:b w:val="0"/>
          <w:sz w:val="30"/>
          <w:szCs w:val="30"/>
        </w:rPr>
      </w:pPr>
      <w:r>
        <w:rPr>
          <w:rFonts w:ascii="仿宋_GB2312" w:eastAsia="仿宋_GB2312" w:hint="eastAsia"/>
          <w:b w:val="0"/>
          <w:sz w:val="30"/>
          <w:szCs w:val="30"/>
        </w:rPr>
        <w:t>本协议书未尽事宜，双方通过友好协商解决，可另行签订补充协议，但不得与土地供应合同内容相冲突，补充协议与本协议书具有同等的法律效力。</w:t>
      </w:r>
    </w:p>
    <w:p w:rsidR="00EB4A15" w:rsidRDefault="00EB4A15" w:rsidP="00EB4A15">
      <w:pPr>
        <w:pStyle w:val="a3"/>
        <w:spacing w:line="540" w:lineRule="exact"/>
        <w:ind w:rightChars="-16" w:right="-50" w:firstLine="582"/>
        <w:contextualSpacing/>
        <w:rPr>
          <w:rFonts w:ascii="仿宋_GB2312" w:eastAsia="仿宋_GB2312"/>
          <w:b w:val="0"/>
          <w:sz w:val="30"/>
          <w:szCs w:val="30"/>
        </w:rPr>
      </w:pPr>
    </w:p>
    <w:p w:rsidR="00EB4A15" w:rsidRDefault="00EB4A15" w:rsidP="00EB4A15">
      <w:pPr>
        <w:pStyle w:val="a3"/>
        <w:spacing w:line="540" w:lineRule="exact"/>
        <w:ind w:rightChars="-16" w:right="-50" w:firstLineChars="0" w:firstLine="0"/>
        <w:contextualSpacing/>
        <w:rPr>
          <w:rFonts w:ascii="仿宋_GB2312" w:eastAsia="仿宋_GB2312"/>
          <w:b w:val="0"/>
          <w:sz w:val="30"/>
          <w:szCs w:val="30"/>
        </w:rPr>
      </w:pPr>
    </w:p>
    <w:p w:rsidR="00EB4A15" w:rsidRDefault="00EB4A15" w:rsidP="00EB4A15">
      <w:pPr>
        <w:spacing w:line="540" w:lineRule="exact"/>
        <w:ind w:left="8148" w:hangingChars="2800" w:hanging="8148"/>
        <w:contextualSpacing/>
        <w:rPr>
          <w:rFonts w:ascii="仿宋_GB2312" w:hAnsi="宋体"/>
          <w:sz w:val="30"/>
          <w:szCs w:val="30"/>
        </w:rPr>
      </w:pPr>
      <w:r>
        <w:rPr>
          <w:rFonts w:ascii="仿宋_GB2312" w:hAnsi="宋体" w:hint="eastAsia"/>
          <w:sz w:val="30"/>
          <w:szCs w:val="30"/>
        </w:rPr>
        <w:t xml:space="preserve">甲方（盖章）：                  乙方（盖章）： </w:t>
      </w:r>
    </w:p>
    <w:p w:rsidR="00EB4A15" w:rsidRDefault="00EB4A15" w:rsidP="00EB4A15">
      <w:pPr>
        <w:spacing w:line="540" w:lineRule="exact"/>
        <w:contextualSpacing/>
        <w:rPr>
          <w:rFonts w:ascii="仿宋_GB2312" w:hAnsi="宋体"/>
          <w:sz w:val="30"/>
          <w:szCs w:val="30"/>
        </w:rPr>
      </w:pPr>
      <w:r>
        <w:rPr>
          <w:rFonts w:ascii="仿宋_GB2312" w:hAnsi="宋体" w:hint="eastAsia"/>
          <w:sz w:val="30"/>
          <w:szCs w:val="30"/>
        </w:rPr>
        <w:t xml:space="preserve">法定代表人：                    法定代表人： </w:t>
      </w:r>
    </w:p>
    <w:p w:rsidR="00EB4A15" w:rsidRDefault="00EB4A15" w:rsidP="00EB4A15">
      <w:pPr>
        <w:spacing w:line="540" w:lineRule="exact"/>
        <w:contextualSpacing/>
        <w:rPr>
          <w:rFonts w:ascii="仿宋_GB2312" w:hAnsi="宋体"/>
          <w:sz w:val="30"/>
          <w:szCs w:val="30"/>
        </w:rPr>
      </w:pPr>
      <w:r>
        <w:rPr>
          <w:rFonts w:ascii="仿宋_GB2312" w:hAnsi="宋体" w:hint="eastAsia"/>
          <w:sz w:val="30"/>
          <w:szCs w:val="30"/>
        </w:rPr>
        <w:t>委托代理人：                    委托代理人：</w:t>
      </w:r>
    </w:p>
    <w:p w:rsidR="00EB4A15" w:rsidRDefault="00EB4A15" w:rsidP="00EB4A15">
      <w:pPr>
        <w:spacing w:line="540" w:lineRule="exact"/>
        <w:ind w:right="146"/>
        <w:contextualSpacing/>
        <w:rPr>
          <w:rFonts w:ascii="仿宋_GB2312" w:hAnsi="宋体"/>
          <w:sz w:val="30"/>
          <w:szCs w:val="30"/>
        </w:rPr>
      </w:pPr>
      <w:r>
        <w:rPr>
          <w:rFonts w:ascii="仿宋_GB2312" w:hAnsi="宋体" w:hint="eastAsia"/>
          <w:sz w:val="30"/>
          <w:szCs w:val="30"/>
        </w:rPr>
        <w:t>签订日期：   年  月   日        签订日期：   年  月   日</w:t>
      </w:r>
    </w:p>
    <w:p w:rsidR="00EB4A15" w:rsidRDefault="00EB4A15" w:rsidP="00EB4A15">
      <w:pPr>
        <w:spacing w:line="540" w:lineRule="exact"/>
        <w:ind w:right="1144"/>
        <w:contextualSpacing/>
        <w:jc w:val="left"/>
      </w:pPr>
      <w:r>
        <w:rPr>
          <w:rFonts w:ascii="仿宋_GB2312" w:hint="eastAsia"/>
          <w:sz w:val="30"/>
          <w:szCs w:val="30"/>
        </w:rPr>
        <w:t xml:space="preserve">签订地点：                      签订地点： </w:t>
      </w:r>
    </w:p>
    <w:p w:rsidR="00C34E42" w:rsidRPr="00EB4A15" w:rsidRDefault="00C34E42">
      <w:bookmarkStart w:id="1" w:name="_GoBack"/>
      <w:bookmarkEnd w:id="1"/>
    </w:p>
    <w:sectPr w:rsidR="00C34E42" w:rsidRPr="00EB4A15">
      <w:footerReference w:type="even" r:id="rId5"/>
      <w:footerReference w:type="default" r:id="rId6"/>
      <w:pgSz w:w="11906" w:h="16838"/>
      <w:pgMar w:top="1985" w:right="1418" w:bottom="1418" w:left="1418" w:header="851" w:footer="1134" w:gutter="0"/>
      <w:pgNumType w:fmt="numberInDash" w:start="0"/>
      <w:cols w:space="720"/>
      <w:formProt w:val="0"/>
      <w:titlePg/>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D9" w:rsidRDefault="00EB4A15">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w:instrText>
    </w:r>
    <w:r>
      <w:rPr>
        <w:rFonts w:ascii="宋体" w:hAnsi="宋体"/>
        <w:sz w:val="28"/>
        <w:szCs w:val="28"/>
      </w:rPr>
      <w:instrText>MERGEFORMAT</w:instrText>
    </w:r>
    <w:r>
      <w:rPr>
        <w:rFonts w:ascii="宋体" w:hAnsi="宋体"/>
        <w:sz w:val="28"/>
        <w:szCs w:val="28"/>
      </w:rPr>
      <w:fldChar w:fldCharType="separate"/>
    </w:r>
    <w:r w:rsidRPr="00C375E5">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p w:rsidR="007B0ED9" w:rsidRDefault="00EB4A15">
    <w:pPr>
      <w:pStyle w:val="a4"/>
      <w:ind w:firstLineChars="100"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ED9" w:rsidRDefault="00EB4A15">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B4A15">
      <w:rPr>
        <w:rFonts w:ascii="宋体" w:hAnsi="宋体"/>
        <w:noProof/>
        <w:sz w:val="28"/>
        <w:szCs w:val="28"/>
        <w:lang w:val="zh-CN"/>
      </w:rPr>
      <w:t>-</w:t>
    </w:r>
    <w:r>
      <w:rPr>
        <w:rFonts w:ascii="宋体" w:hAnsi="宋体"/>
        <w:noProof/>
        <w:sz w:val="28"/>
        <w:szCs w:val="28"/>
      </w:rPr>
      <w:t xml:space="preserve"> 7 -</w:t>
    </w:r>
    <w:r>
      <w:rPr>
        <w:rFonts w:ascii="宋体" w:hAnsi="宋体"/>
        <w:sz w:val="28"/>
        <w:szCs w:val="28"/>
      </w:rPr>
      <w:fldChar w:fldCharType="end"/>
    </w:r>
  </w:p>
  <w:p w:rsidR="007B0ED9" w:rsidRDefault="00EB4A15">
    <w:pPr>
      <w:pStyle w:val="a4"/>
      <w:wordWrap w:val="0"/>
      <w:jc w:val="right"/>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A15"/>
    <w:rsid w:val="00010B45"/>
    <w:rsid w:val="00022BD3"/>
    <w:rsid w:val="000269C6"/>
    <w:rsid w:val="00032183"/>
    <w:rsid w:val="000342C7"/>
    <w:rsid w:val="00051768"/>
    <w:rsid w:val="000B2D5A"/>
    <w:rsid w:val="000C008F"/>
    <w:rsid w:val="000E3EA3"/>
    <w:rsid w:val="001848F5"/>
    <w:rsid w:val="001C278E"/>
    <w:rsid w:val="00231D31"/>
    <w:rsid w:val="002C4380"/>
    <w:rsid w:val="002C442B"/>
    <w:rsid w:val="002E254E"/>
    <w:rsid w:val="002F4B4E"/>
    <w:rsid w:val="00352E22"/>
    <w:rsid w:val="00361D73"/>
    <w:rsid w:val="00367515"/>
    <w:rsid w:val="00392FC2"/>
    <w:rsid w:val="003D4FDB"/>
    <w:rsid w:val="003E0622"/>
    <w:rsid w:val="004052F6"/>
    <w:rsid w:val="00434E44"/>
    <w:rsid w:val="00480471"/>
    <w:rsid w:val="00481F2A"/>
    <w:rsid w:val="0049777A"/>
    <w:rsid w:val="004C05D5"/>
    <w:rsid w:val="004F1CA1"/>
    <w:rsid w:val="00550AD7"/>
    <w:rsid w:val="005657C1"/>
    <w:rsid w:val="00634A18"/>
    <w:rsid w:val="006515E7"/>
    <w:rsid w:val="006607BB"/>
    <w:rsid w:val="006642E6"/>
    <w:rsid w:val="00694183"/>
    <w:rsid w:val="006D0E6A"/>
    <w:rsid w:val="00755342"/>
    <w:rsid w:val="00787A02"/>
    <w:rsid w:val="007B69C6"/>
    <w:rsid w:val="007B7BAD"/>
    <w:rsid w:val="0082797E"/>
    <w:rsid w:val="0090094C"/>
    <w:rsid w:val="00902204"/>
    <w:rsid w:val="00911D51"/>
    <w:rsid w:val="00927019"/>
    <w:rsid w:val="00953CE5"/>
    <w:rsid w:val="00992FE6"/>
    <w:rsid w:val="009A0DC2"/>
    <w:rsid w:val="009B2383"/>
    <w:rsid w:val="009C3FD8"/>
    <w:rsid w:val="009D2394"/>
    <w:rsid w:val="009E4FDB"/>
    <w:rsid w:val="00A07E0D"/>
    <w:rsid w:val="00A659B6"/>
    <w:rsid w:val="00A71D79"/>
    <w:rsid w:val="00A90D17"/>
    <w:rsid w:val="00B30FD6"/>
    <w:rsid w:val="00B70F1A"/>
    <w:rsid w:val="00BB40F1"/>
    <w:rsid w:val="00C15C87"/>
    <w:rsid w:val="00C33F76"/>
    <w:rsid w:val="00C34E42"/>
    <w:rsid w:val="00C451F9"/>
    <w:rsid w:val="00C46000"/>
    <w:rsid w:val="00C4705A"/>
    <w:rsid w:val="00CC7482"/>
    <w:rsid w:val="00CE2651"/>
    <w:rsid w:val="00D13BB4"/>
    <w:rsid w:val="00D26BE4"/>
    <w:rsid w:val="00D3324E"/>
    <w:rsid w:val="00D405B9"/>
    <w:rsid w:val="00D43FD8"/>
    <w:rsid w:val="00D45A90"/>
    <w:rsid w:val="00D5509B"/>
    <w:rsid w:val="00D83952"/>
    <w:rsid w:val="00D9766C"/>
    <w:rsid w:val="00DB1E6A"/>
    <w:rsid w:val="00E1404A"/>
    <w:rsid w:val="00E70717"/>
    <w:rsid w:val="00E83CF8"/>
    <w:rsid w:val="00E96F3F"/>
    <w:rsid w:val="00EB4A15"/>
    <w:rsid w:val="00F34EDB"/>
    <w:rsid w:val="00F4445D"/>
    <w:rsid w:val="00F906BF"/>
    <w:rsid w:val="00FA1CAD"/>
    <w:rsid w:val="00FB0A91"/>
    <w:rsid w:val="00FC7C47"/>
    <w:rsid w:val="00FD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A1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B4A15"/>
    <w:pPr>
      <w:spacing w:line="640" w:lineRule="exact"/>
      <w:ind w:firstLineChars="200" w:firstLine="641"/>
    </w:pPr>
    <w:rPr>
      <w:rFonts w:eastAsia="华文仿宋"/>
      <w:b/>
      <w:bCs/>
      <w:kern w:val="0"/>
      <w:szCs w:val="32"/>
    </w:rPr>
  </w:style>
  <w:style w:type="character" w:customStyle="1" w:styleId="Char">
    <w:name w:val="正文文本缩进 Char"/>
    <w:basedOn w:val="a0"/>
    <w:link w:val="a3"/>
    <w:qFormat/>
    <w:rsid w:val="00EB4A15"/>
    <w:rPr>
      <w:rFonts w:ascii="Times New Roman" w:eastAsia="华文仿宋" w:hAnsi="Times New Roman" w:cs="Times New Roman"/>
      <w:b/>
      <w:bCs/>
      <w:kern w:val="0"/>
      <w:sz w:val="32"/>
      <w:szCs w:val="32"/>
    </w:rPr>
  </w:style>
  <w:style w:type="paragraph" w:styleId="a4">
    <w:name w:val="footer"/>
    <w:basedOn w:val="a"/>
    <w:link w:val="Char0"/>
    <w:uiPriority w:val="99"/>
    <w:unhideWhenUsed/>
    <w:qFormat/>
    <w:rsid w:val="00EB4A15"/>
    <w:pPr>
      <w:tabs>
        <w:tab w:val="center" w:pos="4153"/>
        <w:tab w:val="right" w:pos="8306"/>
      </w:tabs>
      <w:snapToGrid w:val="0"/>
      <w:jc w:val="left"/>
    </w:pPr>
    <w:rPr>
      <w:rFonts w:eastAsia="宋体"/>
      <w:kern w:val="0"/>
      <w:sz w:val="18"/>
      <w:szCs w:val="18"/>
    </w:rPr>
  </w:style>
  <w:style w:type="character" w:customStyle="1" w:styleId="Char0">
    <w:name w:val="页脚 Char"/>
    <w:basedOn w:val="a0"/>
    <w:link w:val="a4"/>
    <w:uiPriority w:val="99"/>
    <w:qFormat/>
    <w:rsid w:val="00EB4A15"/>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A1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B4A15"/>
    <w:pPr>
      <w:spacing w:line="640" w:lineRule="exact"/>
      <w:ind w:firstLineChars="200" w:firstLine="641"/>
    </w:pPr>
    <w:rPr>
      <w:rFonts w:eastAsia="华文仿宋"/>
      <w:b/>
      <w:bCs/>
      <w:kern w:val="0"/>
      <w:szCs w:val="32"/>
    </w:rPr>
  </w:style>
  <w:style w:type="character" w:customStyle="1" w:styleId="Char">
    <w:name w:val="正文文本缩进 Char"/>
    <w:basedOn w:val="a0"/>
    <w:link w:val="a3"/>
    <w:qFormat/>
    <w:rsid w:val="00EB4A15"/>
    <w:rPr>
      <w:rFonts w:ascii="Times New Roman" w:eastAsia="华文仿宋" w:hAnsi="Times New Roman" w:cs="Times New Roman"/>
      <w:b/>
      <w:bCs/>
      <w:kern w:val="0"/>
      <w:sz w:val="32"/>
      <w:szCs w:val="32"/>
    </w:rPr>
  </w:style>
  <w:style w:type="paragraph" w:styleId="a4">
    <w:name w:val="footer"/>
    <w:basedOn w:val="a"/>
    <w:link w:val="Char0"/>
    <w:uiPriority w:val="99"/>
    <w:unhideWhenUsed/>
    <w:qFormat/>
    <w:rsid w:val="00EB4A15"/>
    <w:pPr>
      <w:tabs>
        <w:tab w:val="center" w:pos="4153"/>
        <w:tab w:val="right" w:pos="8306"/>
      </w:tabs>
      <w:snapToGrid w:val="0"/>
      <w:jc w:val="left"/>
    </w:pPr>
    <w:rPr>
      <w:rFonts w:eastAsia="宋体"/>
      <w:kern w:val="0"/>
      <w:sz w:val="18"/>
      <w:szCs w:val="18"/>
    </w:rPr>
  </w:style>
  <w:style w:type="character" w:customStyle="1" w:styleId="Char0">
    <w:name w:val="页脚 Char"/>
    <w:basedOn w:val="a0"/>
    <w:link w:val="a4"/>
    <w:uiPriority w:val="99"/>
    <w:qFormat/>
    <w:rsid w:val="00EB4A1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509</Words>
  <Characters>2906</Characters>
  <Application>Microsoft Office Word</Application>
  <DocSecurity>0</DocSecurity>
  <Lines>24</Lines>
  <Paragraphs>6</Paragraphs>
  <ScaleCrop>false</ScaleCrop>
  <Company>Chinese ORG</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null</cp:lastModifiedBy>
  <cp:revision>1</cp:revision>
  <dcterms:created xsi:type="dcterms:W3CDTF">2020-11-10T05:19:00Z</dcterms:created>
  <dcterms:modified xsi:type="dcterms:W3CDTF">2020-11-10T05:19:00Z</dcterms:modified>
</cp:coreProperties>
</file>