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3A9456" w14:textId="77777777" w:rsidR="00B41048" w:rsidRPr="00A56C44" w:rsidRDefault="00B41048">
      <w:pPr>
        <w:spacing w:beforeLines="0" w:line="300" w:lineRule="auto"/>
        <w:ind w:left="0" w:firstLine="0"/>
        <w:jc w:val="center"/>
        <w:rPr>
          <w:sz w:val="30"/>
          <w:szCs w:val="30"/>
        </w:rPr>
      </w:pPr>
      <w:bookmarkStart w:id="0" w:name="_Toc227298682"/>
    </w:p>
    <w:p w14:paraId="4C59AA37" w14:textId="77777777" w:rsidR="00B41048" w:rsidRPr="00A56C44" w:rsidRDefault="00B41048">
      <w:pPr>
        <w:spacing w:beforeLines="0" w:line="300" w:lineRule="auto"/>
        <w:ind w:left="0" w:firstLine="0"/>
        <w:jc w:val="center"/>
        <w:rPr>
          <w:sz w:val="30"/>
          <w:szCs w:val="30"/>
        </w:rPr>
      </w:pPr>
    </w:p>
    <w:p w14:paraId="26E3ED4D" w14:textId="77777777" w:rsidR="00B41048" w:rsidRPr="00A56C44" w:rsidRDefault="000A6E84" w:rsidP="000C43E8">
      <w:pPr>
        <w:spacing w:before="163" w:line="300" w:lineRule="auto"/>
        <w:ind w:left="0" w:firstLine="0"/>
        <w:jc w:val="center"/>
        <w:rPr>
          <w:rFonts w:ascii="黑体" w:eastAsia="黑体"/>
          <w:b/>
          <w:sz w:val="36"/>
          <w:szCs w:val="36"/>
        </w:rPr>
      </w:pPr>
      <w:r w:rsidRPr="00A56C44">
        <w:rPr>
          <w:rFonts w:ascii="黑体" w:eastAsia="黑体" w:hint="eastAsia"/>
          <w:b/>
          <w:sz w:val="36"/>
          <w:szCs w:val="36"/>
        </w:rPr>
        <w:t>深圳市福田</w:t>
      </w:r>
      <w:r w:rsidRPr="00A56C44">
        <w:rPr>
          <w:rFonts w:ascii="黑体" w:eastAsia="黑体"/>
          <w:b/>
          <w:sz w:val="36"/>
          <w:szCs w:val="36"/>
        </w:rPr>
        <w:t>02-02号片区[八卦岭</w:t>
      </w:r>
      <w:r w:rsidRPr="00A56C44">
        <w:rPr>
          <w:rFonts w:ascii="黑体" w:eastAsia="黑体" w:hint="eastAsia"/>
          <w:b/>
          <w:sz w:val="36"/>
          <w:szCs w:val="36"/>
        </w:rPr>
        <w:t>地区</w:t>
      </w:r>
      <w:r w:rsidRPr="00A56C44">
        <w:rPr>
          <w:rFonts w:ascii="黑体" w:eastAsia="黑体"/>
          <w:b/>
          <w:sz w:val="36"/>
          <w:szCs w:val="36"/>
        </w:rPr>
        <w:t>]</w:t>
      </w:r>
    </w:p>
    <w:p w14:paraId="11137D57" w14:textId="77777777" w:rsidR="00B41048" w:rsidRPr="00A56C44" w:rsidRDefault="000A6E84" w:rsidP="000C43E8">
      <w:pPr>
        <w:spacing w:beforeLines="100" w:before="326" w:line="300" w:lineRule="auto"/>
        <w:ind w:left="0" w:firstLine="0"/>
        <w:jc w:val="center"/>
        <w:rPr>
          <w:rFonts w:ascii="黑体" w:eastAsia="黑体"/>
          <w:b/>
          <w:sz w:val="48"/>
          <w:szCs w:val="48"/>
        </w:rPr>
      </w:pPr>
      <w:r w:rsidRPr="00A56C44">
        <w:rPr>
          <w:rFonts w:ascii="黑体" w:eastAsia="黑体" w:hint="eastAsia"/>
          <w:b/>
          <w:sz w:val="48"/>
          <w:szCs w:val="48"/>
        </w:rPr>
        <w:t>法定图则</w:t>
      </w:r>
    </w:p>
    <w:p w14:paraId="33BC2855" w14:textId="77777777" w:rsidR="00B41048" w:rsidRPr="00A56C44" w:rsidRDefault="000A6E84" w:rsidP="000C43E8">
      <w:pPr>
        <w:spacing w:before="163" w:line="360" w:lineRule="auto"/>
        <w:ind w:left="418" w:hangingChars="130" w:hanging="418"/>
        <w:jc w:val="center"/>
        <w:rPr>
          <w:rFonts w:ascii="黑体" w:eastAsia="黑体"/>
          <w:b/>
          <w:bCs/>
          <w:sz w:val="32"/>
          <w:szCs w:val="32"/>
        </w:rPr>
      </w:pPr>
      <w:r w:rsidRPr="00A56C44">
        <w:rPr>
          <w:rFonts w:ascii="黑体" w:eastAsia="黑体" w:hint="eastAsia"/>
          <w:b/>
          <w:bCs/>
          <w:sz w:val="32"/>
          <w:szCs w:val="32"/>
        </w:rPr>
        <w:t>No.</w:t>
      </w:r>
      <w:r w:rsidRPr="00A56C44">
        <w:t xml:space="preserve"> </w:t>
      </w:r>
      <w:r w:rsidRPr="00A56C44">
        <w:rPr>
          <w:rFonts w:ascii="黑体" w:eastAsia="黑体"/>
          <w:b/>
          <w:bCs/>
          <w:sz w:val="32"/>
          <w:szCs w:val="32"/>
        </w:rPr>
        <w:t>FT02-02</w:t>
      </w:r>
    </w:p>
    <w:p w14:paraId="5464016C" w14:textId="77777777" w:rsidR="00B41048" w:rsidRPr="00A56C44" w:rsidRDefault="000A6E84" w:rsidP="000C43E8">
      <w:pPr>
        <w:spacing w:beforeLines="100" w:before="326" w:line="300" w:lineRule="auto"/>
        <w:ind w:left="0" w:firstLine="0"/>
        <w:jc w:val="center"/>
        <w:rPr>
          <w:rFonts w:ascii="黑体" w:eastAsia="黑体"/>
          <w:b/>
          <w:sz w:val="48"/>
          <w:szCs w:val="48"/>
        </w:rPr>
      </w:pPr>
      <w:r w:rsidRPr="00A56C44">
        <w:rPr>
          <w:rFonts w:ascii="黑体" w:eastAsia="黑体" w:hint="eastAsia"/>
          <w:b/>
          <w:sz w:val="48"/>
          <w:szCs w:val="48"/>
        </w:rPr>
        <w:t>（草案）</w:t>
      </w:r>
    </w:p>
    <w:p w14:paraId="1B975D16" w14:textId="77777777" w:rsidR="00B41048" w:rsidRPr="00A56C44" w:rsidRDefault="000A6E84" w:rsidP="003B6F24">
      <w:pPr>
        <w:spacing w:before="163" w:line="360" w:lineRule="auto"/>
        <w:ind w:left="0" w:firstLine="0"/>
        <w:jc w:val="center"/>
        <w:rPr>
          <w:rFonts w:ascii="黑体" w:eastAsia="黑体"/>
          <w:b/>
          <w:bCs/>
          <w:sz w:val="36"/>
          <w:szCs w:val="36"/>
        </w:rPr>
      </w:pPr>
      <w:r w:rsidRPr="00A56C44">
        <w:rPr>
          <w:rFonts w:ascii="黑体" w:eastAsia="黑体" w:hint="eastAsia"/>
          <w:b/>
          <w:bCs/>
          <w:sz w:val="36"/>
          <w:szCs w:val="36"/>
        </w:rPr>
        <w:t>(文本、</w:t>
      </w:r>
      <w:r w:rsidRPr="00A56C44">
        <w:rPr>
          <w:rFonts w:ascii="黑体" w:eastAsia="黑体"/>
          <w:b/>
          <w:bCs/>
          <w:sz w:val="36"/>
          <w:szCs w:val="36"/>
        </w:rPr>
        <w:t>图表</w:t>
      </w:r>
      <w:r w:rsidRPr="00A56C44">
        <w:rPr>
          <w:rFonts w:ascii="黑体" w:eastAsia="黑体" w:hint="eastAsia"/>
          <w:b/>
          <w:bCs/>
          <w:sz w:val="36"/>
          <w:szCs w:val="36"/>
        </w:rPr>
        <w:t>)</w:t>
      </w:r>
    </w:p>
    <w:p w14:paraId="18DAC819" w14:textId="77777777" w:rsidR="00B41048" w:rsidRPr="00A56C44" w:rsidRDefault="00B41048">
      <w:pPr>
        <w:spacing w:before="163" w:line="360" w:lineRule="auto"/>
        <w:jc w:val="center"/>
        <w:rPr>
          <w:rFonts w:ascii="黑体" w:eastAsia="黑体"/>
          <w:b/>
          <w:bCs/>
          <w:sz w:val="36"/>
          <w:szCs w:val="36"/>
        </w:rPr>
      </w:pPr>
    </w:p>
    <w:p w14:paraId="1C3B15EA" w14:textId="77777777" w:rsidR="00B41048" w:rsidRPr="00A56C44" w:rsidRDefault="00B41048">
      <w:pPr>
        <w:spacing w:before="163" w:line="360" w:lineRule="auto"/>
        <w:jc w:val="center"/>
        <w:rPr>
          <w:rFonts w:ascii="黑体" w:eastAsia="黑体"/>
          <w:b/>
          <w:bCs/>
          <w:sz w:val="36"/>
          <w:szCs w:val="36"/>
        </w:rPr>
      </w:pPr>
    </w:p>
    <w:p w14:paraId="21C479A4" w14:textId="77777777" w:rsidR="00B41048" w:rsidRPr="00A56C44" w:rsidRDefault="00B41048">
      <w:pPr>
        <w:spacing w:before="163" w:line="360" w:lineRule="auto"/>
        <w:jc w:val="center"/>
        <w:rPr>
          <w:rFonts w:ascii="黑体" w:eastAsia="黑体"/>
          <w:b/>
          <w:bCs/>
          <w:sz w:val="36"/>
          <w:szCs w:val="36"/>
        </w:rPr>
      </w:pPr>
    </w:p>
    <w:p w14:paraId="097B54EF" w14:textId="77777777" w:rsidR="00B41048" w:rsidRPr="00A56C44" w:rsidRDefault="00B41048">
      <w:pPr>
        <w:spacing w:before="163" w:line="360" w:lineRule="auto"/>
        <w:jc w:val="center"/>
        <w:rPr>
          <w:rFonts w:ascii="黑体" w:eastAsia="黑体"/>
          <w:b/>
          <w:bCs/>
          <w:sz w:val="36"/>
          <w:szCs w:val="36"/>
        </w:rPr>
      </w:pPr>
    </w:p>
    <w:p w14:paraId="5B760BD2" w14:textId="77777777" w:rsidR="00B41048" w:rsidRPr="00A56C44" w:rsidRDefault="00B41048">
      <w:pPr>
        <w:spacing w:before="163" w:line="360" w:lineRule="auto"/>
        <w:jc w:val="center"/>
        <w:rPr>
          <w:rFonts w:ascii="黑体" w:eastAsia="黑体"/>
          <w:b/>
          <w:bCs/>
          <w:sz w:val="36"/>
          <w:szCs w:val="36"/>
        </w:rPr>
      </w:pPr>
    </w:p>
    <w:p w14:paraId="5AB05D91" w14:textId="77777777" w:rsidR="00B41048" w:rsidRPr="00A56C44" w:rsidRDefault="00B41048">
      <w:pPr>
        <w:spacing w:before="163" w:line="360" w:lineRule="auto"/>
        <w:jc w:val="center"/>
        <w:rPr>
          <w:rFonts w:ascii="黑体" w:eastAsia="黑体"/>
          <w:b/>
          <w:bCs/>
          <w:sz w:val="36"/>
          <w:szCs w:val="36"/>
        </w:rPr>
      </w:pPr>
    </w:p>
    <w:p w14:paraId="3B025B31" w14:textId="77777777" w:rsidR="00B41048" w:rsidRPr="00A56C44" w:rsidRDefault="00B41048">
      <w:pPr>
        <w:spacing w:before="163" w:line="360" w:lineRule="auto"/>
        <w:ind w:left="0" w:firstLine="0"/>
        <w:rPr>
          <w:rFonts w:ascii="黑体" w:eastAsia="黑体"/>
          <w:b/>
          <w:bCs/>
          <w:sz w:val="36"/>
          <w:szCs w:val="36"/>
        </w:rPr>
      </w:pPr>
    </w:p>
    <w:p w14:paraId="647146A2" w14:textId="77777777" w:rsidR="00B41048" w:rsidRPr="00A56C44" w:rsidRDefault="000A6E84">
      <w:pPr>
        <w:spacing w:before="163" w:line="360" w:lineRule="auto"/>
        <w:ind w:left="0" w:firstLine="0"/>
        <w:jc w:val="center"/>
        <w:rPr>
          <w:rFonts w:ascii="黑体" w:eastAsia="黑体"/>
          <w:b/>
          <w:bCs/>
          <w:sz w:val="36"/>
          <w:szCs w:val="36"/>
        </w:rPr>
      </w:pPr>
      <w:r w:rsidRPr="00A56C44">
        <w:rPr>
          <w:rFonts w:ascii="黑体" w:eastAsia="黑体" w:hint="eastAsia"/>
          <w:sz w:val="28"/>
          <w:szCs w:val="28"/>
          <w:lang w:val="en-GB"/>
        </w:rPr>
        <w:t>深圳市城市规划委员会</w:t>
      </w:r>
    </w:p>
    <w:p w14:paraId="68AF9AE7" w14:textId="04037B48" w:rsidR="00B41048" w:rsidRPr="00A56C44" w:rsidRDefault="000A6E84">
      <w:pPr>
        <w:spacing w:before="163" w:line="360" w:lineRule="auto"/>
        <w:ind w:left="0" w:firstLine="0"/>
        <w:jc w:val="center"/>
        <w:rPr>
          <w:rFonts w:ascii="黑体" w:eastAsia="黑体"/>
          <w:sz w:val="32"/>
          <w:szCs w:val="32"/>
        </w:rPr>
        <w:sectPr w:rsidR="00B41048" w:rsidRPr="00A56C44">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cols w:space="425"/>
          <w:docGrid w:type="lines" w:linePitch="326"/>
        </w:sectPr>
      </w:pPr>
      <w:r w:rsidRPr="00A56C44">
        <w:rPr>
          <w:rFonts w:ascii="黑体" w:eastAsia="黑体" w:hint="eastAsia"/>
          <w:sz w:val="28"/>
          <w:szCs w:val="28"/>
          <w:lang w:val="en-GB"/>
        </w:rPr>
        <w:t>二〇</w:t>
      </w:r>
      <w:r w:rsidR="006067C2" w:rsidRPr="00A56C44">
        <w:rPr>
          <w:rFonts w:ascii="黑体" w:eastAsia="黑体" w:hint="eastAsia"/>
          <w:sz w:val="28"/>
          <w:szCs w:val="28"/>
          <w:lang w:val="en-GB"/>
        </w:rPr>
        <w:t>二</w:t>
      </w:r>
      <w:r w:rsidR="00BD7180">
        <w:rPr>
          <w:rFonts w:ascii="黑体" w:eastAsia="黑体" w:hint="eastAsia"/>
          <w:sz w:val="28"/>
          <w:szCs w:val="28"/>
          <w:lang w:val="en-GB"/>
        </w:rPr>
        <w:t xml:space="preserve"> </w:t>
      </w:r>
      <w:r w:rsidR="00BD7180">
        <w:rPr>
          <w:rFonts w:ascii="黑体" w:eastAsia="黑体"/>
          <w:sz w:val="28"/>
          <w:szCs w:val="28"/>
          <w:lang w:val="en-GB"/>
        </w:rPr>
        <w:t xml:space="preserve"> </w:t>
      </w:r>
      <w:r w:rsidRPr="00A56C44">
        <w:rPr>
          <w:rFonts w:ascii="黑体" w:eastAsia="黑体" w:hint="eastAsia"/>
          <w:sz w:val="28"/>
          <w:szCs w:val="28"/>
          <w:lang w:val="en-GB"/>
        </w:rPr>
        <w:t>年</w:t>
      </w:r>
      <w:r w:rsidR="006067C2" w:rsidRPr="00A56C44">
        <w:rPr>
          <w:rFonts w:ascii="黑体" w:eastAsia="黑体" w:hint="eastAsia"/>
          <w:sz w:val="28"/>
          <w:szCs w:val="28"/>
          <w:lang w:val="en-GB"/>
        </w:rPr>
        <w:t xml:space="preserve"> </w:t>
      </w:r>
      <w:r w:rsidRPr="00A56C44">
        <w:rPr>
          <w:rFonts w:ascii="黑体" w:eastAsia="黑体" w:hint="eastAsia"/>
          <w:sz w:val="28"/>
          <w:szCs w:val="28"/>
          <w:lang w:val="en-GB"/>
        </w:rPr>
        <w:t xml:space="preserve"> 月</w:t>
      </w:r>
    </w:p>
    <w:p w14:paraId="33D678E5" w14:textId="77777777" w:rsidR="00B41048" w:rsidRPr="00A56C44" w:rsidRDefault="00B41048">
      <w:pPr>
        <w:spacing w:beforeLines="0" w:line="360" w:lineRule="auto"/>
        <w:ind w:left="0" w:firstLineChars="200" w:firstLine="420"/>
        <w:jc w:val="left"/>
        <w:rPr>
          <w:rFonts w:ascii="Times New Roman" w:hAnsi="Times New Roman"/>
          <w:sz w:val="21"/>
          <w:szCs w:val="24"/>
        </w:rPr>
      </w:pPr>
    </w:p>
    <w:p w14:paraId="45E8AF06" w14:textId="77777777" w:rsidR="00B41048" w:rsidRPr="00A56C44" w:rsidRDefault="00B41048">
      <w:pPr>
        <w:spacing w:beforeLines="0" w:line="360" w:lineRule="auto"/>
        <w:ind w:left="0" w:firstLineChars="200" w:firstLine="420"/>
        <w:jc w:val="left"/>
        <w:rPr>
          <w:rFonts w:ascii="Times New Roman" w:hAnsi="Times New Roman"/>
          <w:sz w:val="21"/>
          <w:szCs w:val="24"/>
        </w:rPr>
      </w:pPr>
    </w:p>
    <w:p w14:paraId="0A8F5E1D" w14:textId="77777777" w:rsidR="00B41048" w:rsidRPr="00A56C44" w:rsidRDefault="00B41048">
      <w:pPr>
        <w:spacing w:beforeLines="0" w:line="360" w:lineRule="auto"/>
        <w:ind w:left="0" w:firstLineChars="200" w:firstLine="420"/>
        <w:jc w:val="left"/>
        <w:rPr>
          <w:rFonts w:ascii="Times New Roman" w:hAnsi="Times New Roman"/>
          <w:sz w:val="21"/>
          <w:szCs w:val="24"/>
        </w:rPr>
      </w:pPr>
    </w:p>
    <w:p w14:paraId="391A2559" w14:textId="77777777" w:rsidR="00B41048" w:rsidRPr="00A56C44" w:rsidRDefault="000A6E84">
      <w:pPr>
        <w:spacing w:beforeLines="0" w:line="360" w:lineRule="auto"/>
        <w:ind w:left="0" w:firstLineChars="200" w:firstLine="420"/>
        <w:jc w:val="left"/>
        <w:rPr>
          <w:rFonts w:ascii="Times New Roman" w:hAnsi="Times New Roman"/>
          <w:sz w:val="21"/>
          <w:szCs w:val="24"/>
        </w:rPr>
      </w:pPr>
      <w:r w:rsidRPr="00A56C44">
        <w:rPr>
          <w:rFonts w:ascii="Times New Roman" w:hAnsi="Times New Roman" w:hint="eastAsia"/>
          <w:sz w:val="21"/>
          <w:szCs w:val="24"/>
        </w:rPr>
        <w:t>依据《深圳市城市规划条例》（</w:t>
      </w:r>
      <w:r w:rsidRPr="00A56C44">
        <w:rPr>
          <w:rFonts w:ascii="Times New Roman" w:hAnsi="Times New Roman" w:hint="eastAsia"/>
          <w:sz w:val="21"/>
          <w:szCs w:val="24"/>
        </w:rPr>
        <w:t>2001</w:t>
      </w:r>
      <w:r w:rsidRPr="00A56C44">
        <w:rPr>
          <w:rFonts w:ascii="Times New Roman" w:hAnsi="Times New Roman" w:hint="eastAsia"/>
          <w:sz w:val="21"/>
          <w:szCs w:val="24"/>
        </w:rPr>
        <w:t>）以下简称《条例》），制定深圳市福田</w:t>
      </w:r>
      <w:r w:rsidRPr="00A56C44">
        <w:rPr>
          <w:rFonts w:ascii="Times New Roman" w:hAnsi="Times New Roman"/>
          <w:sz w:val="21"/>
          <w:szCs w:val="24"/>
        </w:rPr>
        <w:t>FT02-02</w:t>
      </w:r>
      <w:r w:rsidRPr="00A56C44">
        <w:rPr>
          <w:rFonts w:ascii="Times New Roman" w:hAnsi="Times New Roman"/>
          <w:sz w:val="21"/>
          <w:szCs w:val="24"/>
        </w:rPr>
        <w:t>号片区</w:t>
      </w:r>
      <w:r w:rsidRPr="00A56C44">
        <w:rPr>
          <w:rFonts w:ascii="Times New Roman" w:hAnsi="Times New Roman"/>
          <w:sz w:val="21"/>
          <w:szCs w:val="24"/>
        </w:rPr>
        <w:t>[</w:t>
      </w:r>
      <w:r w:rsidRPr="00A56C44">
        <w:rPr>
          <w:rFonts w:ascii="Times New Roman" w:hAnsi="Times New Roman"/>
          <w:sz w:val="21"/>
          <w:szCs w:val="24"/>
        </w:rPr>
        <w:t>八卦岭</w:t>
      </w:r>
      <w:r w:rsidRPr="00A56C44">
        <w:rPr>
          <w:rFonts w:ascii="Times New Roman" w:hAnsi="Times New Roman" w:hint="eastAsia"/>
          <w:sz w:val="21"/>
          <w:szCs w:val="24"/>
        </w:rPr>
        <w:t>地</w:t>
      </w:r>
      <w:r w:rsidRPr="00A56C44">
        <w:rPr>
          <w:rFonts w:ascii="Times New Roman" w:hAnsi="Times New Roman"/>
          <w:sz w:val="21"/>
          <w:szCs w:val="24"/>
        </w:rPr>
        <w:t>区</w:t>
      </w:r>
      <w:r w:rsidRPr="00A56C44">
        <w:rPr>
          <w:rFonts w:ascii="Times New Roman" w:hAnsi="Times New Roman"/>
          <w:sz w:val="21"/>
          <w:szCs w:val="24"/>
        </w:rPr>
        <w:t>]</w:t>
      </w:r>
      <w:r w:rsidRPr="00A56C44">
        <w:rPr>
          <w:rFonts w:ascii="Times New Roman" w:hAnsi="Times New Roman"/>
          <w:sz w:val="21"/>
          <w:szCs w:val="24"/>
        </w:rPr>
        <w:t>法定图则</w:t>
      </w:r>
      <w:r w:rsidRPr="00A56C44">
        <w:rPr>
          <w:rFonts w:ascii="Times New Roman" w:hAnsi="Times New Roman" w:hint="eastAsia"/>
          <w:sz w:val="21"/>
          <w:szCs w:val="24"/>
        </w:rPr>
        <w:t>草案（以下简称本图则），经初审同意，现予以公开展示。公开展示期间，任何单位和个人均可以规定形式向深圳市城市规划委员会（以下简称“市规划委员会”）提出对本图则的意见或建议。</w:t>
      </w:r>
    </w:p>
    <w:p w14:paraId="3B17A49E" w14:textId="77777777" w:rsidR="00B41048" w:rsidRPr="00A56C44" w:rsidRDefault="000A6E84">
      <w:pPr>
        <w:spacing w:beforeLines="0" w:line="360" w:lineRule="auto"/>
        <w:ind w:left="0" w:firstLineChars="200" w:firstLine="420"/>
        <w:jc w:val="left"/>
        <w:rPr>
          <w:rFonts w:ascii="Times New Roman" w:hAnsi="Times New Roman"/>
          <w:sz w:val="21"/>
          <w:szCs w:val="24"/>
        </w:rPr>
      </w:pPr>
      <w:r w:rsidRPr="00A56C44">
        <w:rPr>
          <w:rFonts w:ascii="Times New Roman" w:hAnsi="Times New Roman" w:hint="eastAsia"/>
          <w:sz w:val="21"/>
          <w:szCs w:val="24"/>
        </w:rPr>
        <w:t>本图则包括“文本”及“图表”两部分。</w:t>
      </w:r>
    </w:p>
    <w:p w14:paraId="151320B6" w14:textId="77777777" w:rsidR="00B41048" w:rsidRPr="00A56C44" w:rsidRDefault="00B41048">
      <w:pPr>
        <w:widowControl/>
        <w:spacing w:before="163"/>
        <w:ind w:left="567" w:hanging="141"/>
      </w:pPr>
    </w:p>
    <w:p w14:paraId="19DA9B65" w14:textId="77777777" w:rsidR="00B41048" w:rsidRPr="00A56C44" w:rsidRDefault="00B41048">
      <w:pPr>
        <w:widowControl/>
        <w:spacing w:before="163"/>
        <w:ind w:left="567" w:hanging="141"/>
      </w:pPr>
    </w:p>
    <w:p w14:paraId="72882AC9" w14:textId="77777777" w:rsidR="00B41048" w:rsidRPr="00A56C44" w:rsidRDefault="00B41048">
      <w:pPr>
        <w:widowControl/>
        <w:spacing w:before="163"/>
        <w:ind w:left="567" w:hanging="141"/>
      </w:pPr>
    </w:p>
    <w:p w14:paraId="6CDE4A97" w14:textId="77777777" w:rsidR="00B41048" w:rsidRPr="00A56C44" w:rsidRDefault="00B41048">
      <w:pPr>
        <w:widowControl/>
        <w:spacing w:before="163"/>
        <w:ind w:left="567" w:hanging="141"/>
      </w:pPr>
    </w:p>
    <w:p w14:paraId="26E08083" w14:textId="77777777" w:rsidR="00B41048" w:rsidRPr="00A56C44" w:rsidRDefault="00B41048">
      <w:pPr>
        <w:widowControl/>
        <w:spacing w:before="163"/>
        <w:ind w:left="0" w:firstLine="0"/>
      </w:pPr>
    </w:p>
    <w:p w14:paraId="0DAEEC99" w14:textId="77777777" w:rsidR="00B41048" w:rsidRPr="00A56C44" w:rsidRDefault="000A6E84">
      <w:pPr>
        <w:spacing w:beforeLines="0" w:line="360" w:lineRule="auto"/>
        <w:ind w:left="0" w:firstLineChars="200" w:firstLine="420"/>
        <w:jc w:val="left"/>
        <w:rPr>
          <w:rFonts w:ascii="Times New Roman" w:hAnsi="Times New Roman"/>
          <w:sz w:val="21"/>
          <w:szCs w:val="24"/>
        </w:rPr>
      </w:pPr>
      <w:r w:rsidRPr="00A56C44">
        <w:rPr>
          <w:rFonts w:ascii="Times New Roman" w:hAnsi="Times New Roman"/>
          <w:sz w:val="21"/>
          <w:szCs w:val="24"/>
        </w:rPr>
        <w:t>（</w:t>
      </w:r>
      <w:r w:rsidRPr="00A56C44">
        <w:rPr>
          <w:rFonts w:ascii="Times New Roman" w:hAnsi="Times New Roman"/>
          <w:sz w:val="21"/>
          <w:szCs w:val="24"/>
        </w:rPr>
        <w:t>1</w:t>
      </w:r>
      <w:r w:rsidRPr="00A56C44">
        <w:rPr>
          <w:rFonts w:ascii="Times New Roman" w:hAnsi="Times New Roman"/>
          <w:sz w:val="21"/>
          <w:szCs w:val="24"/>
        </w:rPr>
        <w:t>）</w:t>
      </w:r>
      <w:r w:rsidRPr="00A56C44">
        <w:rPr>
          <w:rFonts w:ascii="Times New Roman" w:hAnsi="Times New Roman" w:hint="eastAsia"/>
          <w:sz w:val="21"/>
          <w:szCs w:val="24"/>
        </w:rPr>
        <w:t>文本：是指按法定程序批准的具有法律效力的规划控制条文及说明（</w:t>
      </w:r>
      <w:r w:rsidRPr="00A56C44">
        <w:rPr>
          <w:rFonts w:ascii="仿宋_GB2312" w:eastAsia="仿宋_GB2312" w:hAnsi="Times New Roman" w:hint="eastAsia"/>
          <w:sz w:val="21"/>
          <w:szCs w:val="21"/>
        </w:rPr>
        <w:t>注：文本中的配图及照片均不具有法律效力。</w:t>
      </w:r>
      <w:r w:rsidRPr="00A56C44">
        <w:rPr>
          <w:rFonts w:ascii="Times New Roman" w:hAnsi="Times New Roman" w:hint="eastAsia"/>
          <w:sz w:val="21"/>
          <w:szCs w:val="24"/>
        </w:rPr>
        <w:t>）</w:t>
      </w:r>
    </w:p>
    <w:p w14:paraId="0AB7563E" w14:textId="77777777" w:rsidR="00B41048" w:rsidRPr="00A56C44" w:rsidRDefault="000A6E84">
      <w:pPr>
        <w:spacing w:beforeLines="0" w:line="360" w:lineRule="auto"/>
        <w:ind w:left="0" w:firstLineChars="200" w:firstLine="420"/>
        <w:jc w:val="left"/>
        <w:rPr>
          <w:rFonts w:ascii="Times New Roman" w:hAnsi="Times New Roman"/>
          <w:sz w:val="21"/>
          <w:szCs w:val="24"/>
        </w:rPr>
      </w:pPr>
      <w:r w:rsidRPr="00A56C44">
        <w:rPr>
          <w:rFonts w:ascii="Times New Roman" w:hAnsi="Times New Roman"/>
          <w:sz w:val="21"/>
          <w:szCs w:val="24"/>
        </w:rPr>
        <w:t>（</w:t>
      </w:r>
      <w:r w:rsidRPr="00A56C44">
        <w:rPr>
          <w:rFonts w:ascii="Times New Roman" w:hAnsi="Times New Roman"/>
          <w:sz w:val="21"/>
          <w:szCs w:val="24"/>
        </w:rPr>
        <w:t>2</w:t>
      </w:r>
      <w:r w:rsidRPr="00A56C44">
        <w:rPr>
          <w:rFonts w:ascii="Times New Roman" w:hAnsi="Times New Roman"/>
          <w:sz w:val="21"/>
          <w:szCs w:val="24"/>
        </w:rPr>
        <w:t>）</w:t>
      </w:r>
      <w:r w:rsidRPr="00A56C44">
        <w:rPr>
          <w:rFonts w:ascii="Times New Roman" w:hAnsi="Times New Roman" w:hint="eastAsia"/>
          <w:sz w:val="21"/>
          <w:szCs w:val="24"/>
        </w:rPr>
        <w:t>图表：是指按法定程序批准的具有法律效力的规划图及附表。</w:t>
      </w:r>
    </w:p>
    <w:p w14:paraId="367445E4" w14:textId="77777777" w:rsidR="00B41048" w:rsidRPr="00A56C44" w:rsidRDefault="00B41048">
      <w:pPr>
        <w:spacing w:beforeLines="0" w:line="360" w:lineRule="auto"/>
        <w:ind w:left="0" w:firstLineChars="200" w:firstLine="420"/>
        <w:jc w:val="left"/>
        <w:rPr>
          <w:rFonts w:ascii="Times New Roman" w:hAnsi="Times New Roman"/>
          <w:sz w:val="21"/>
          <w:szCs w:val="24"/>
        </w:rPr>
      </w:pPr>
    </w:p>
    <w:p w14:paraId="25AA0C9A" w14:textId="77777777" w:rsidR="00B41048" w:rsidRPr="00A56C44" w:rsidRDefault="00B41048">
      <w:pPr>
        <w:spacing w:before="163" w:line="360" w:lineRule="auto"/>
        <w:ind w:left="0" w:firstLineChars="200" w:firstLine="420"/>
        <w:jc w:val="left"/>
        <w:rPr>
          <w:sz w:val="21"/>
          <w:szCs w:val="24"/>
        </w:rPr>
      </w:pPr>
    </w:p>
    <w:p w14:paraId="07B24272" w14:textId="77777777" w:rsidR="00B41048" w:rsidRPr="00A56C44" w:rsidRDefault="00B41048">
      <w:pPr>
        <w:spacing w:before="163" w:line="360" w:lineRule="auto"/>
        <w:ind w:left="0" w:firstLineChars="200" w:firstLine="420"/>
        <w:jc w:val="left"/>
        <w:rPr>
          <w:sz w:val="21"/>
          <w:szCs w:val="24"/>
        </w:rPr>
      </w:pPr>
    </w:p>
    <w:p w14:paraId="5CABC25D" w14:textId="77777777" w:rsidR="00B41048" w:rsidRPr="00A56C44" w:rsidRDefault="00B41048">
      <w:pPr>
        <w:spacing w:before="163" w:line="360" w:lineRule="auto"/>
        <w:ind w:left="0" w:firstLineChars="200" w:firstLine="420"/>
        <w:jc w:val="left"/>
        <w:rPr>
          <w:sz w:val="21"/>
          <w:szCs w:val="24"/>
        </w:rPr>
      </w:pPr>
    </w:p>
    <w:p w14:paraId="444C5768" w14:textId="77777777" w:rsidR="00B41048" w:rsidRPr="00A56C44" w:rsidRDefault="000A6E84">
      <w:pPr>
        <w:widowControl/>
        <w:spacing w:before="163"/>
        <w:ind w:left="567" w:hanging="141"/>
        <w:jc w:val="right"/>
        <w:rPr>
          <w:sz w:val="21"/>
          <w:szCs w:val="24"/>
        </w:rPr>
      </w:pPr>
      <w:r w:rsidRPr="00A56C44">
        <w:rPr>
          <w:rFonts w:hint="eastAsia"/>
          <w:sz w:val="21"/>
          <w:szCs w:val="24"/>
        </w:rPr>
        <w:t>深圳市城市规划委员会</w:t>
      </w:r>
    </w:p>
    <w:p w14:paraId="3FC200A8" w14:textId="77777777" w:rsidR="00B41048" w:rsidRPr="00A56C44" w:rsidRDefault="000A6E84">
      <w:pPr>
        <w:widowControl/>
        <w:wordWrap w:val="0"/>
        <w:spacing w:before="163"/>
        <w:ind w:left="567" w:hanging="141"/>
        <w:jc w:val="right"/>
        <w:rPr>
          <w:sz w:val="21"/>
          <w:szCs w:val="24"/>
        </w:rPr>
      </w:pPr>
      <w:bookmarkStart w:id="1" w:name="OLE_LINK4"/>
      <w:bookmarkStart w:id="2" w:name="OLE_LINK3"/>
      <w:r w:rsidRPr="00A56C44">
        <w:rPr>
          <w:rFonts w:hint="eastAsia"/>
          <w:sz w:val="21"/>
          <w:szCs w:val="24"/>
        </w:rPr>
        <w:t>二</w:t>
      </w:r>
      <w:bookmarkEnd w:id="1"/>
      <w:bookmarkEnd w:id="2"/>
      <w:r w:rsidRPr="00A56C44">
        <w:rPr>
          <w:rFonts w:hint="eastAsia"/>
          <w:sz w:val="21"/>
          <w:szCs w:val="24"/>
        </w:rPr>
        <w:t>〇</w:t>
      </w:r>
      <w:r w:rsidR="006067C2" w:rsidRPr="00A56C44">
        <w:rPr>
          <w:rFonts w:hint="eastAsia"/>
          <w:sz w:val="21"/>
          <w:szCs w:val="24"/>
        </w:rPr>
        <w:t>二</w:t>
      </w:r>
      <w:r w:rsidRPr="00A56C44">
        <w:rPr>
          <w:sz w:val="21"/>
          <w:szCs w:val="24"/>
        </w:rPr>
        <w:t xml:space="preserve">  </w:t>
      </w:r>
      <w:r w:rsidRPr="00A56C44">
        <w:rPr>
          <w:rFonts w:hint="eastAsia"/>
          <w:sz w:val="21"/>
          <w:szCs w:val="24"/>
        </w:rPr>
        <w:t>年 月</w:t>
      </w:r>
    </w:p>
    <w:p w14:paraId="109FF8A3" w14:textId="77777777" w:rsidR="00B41048" w:rsidRPr="00A56C44" w:rsidRDefault="00B41048">
      <w:pPr>
        <w:widowControl/>
        <w:spacing w:before="163"/>
        <w:ind w:left="567" w:hanging="141"/>
        <w:jc w:val="right"/>
        <w:rPr>
          <w:sz w:val="21"/>
          <w:szCs w:val="24"/>
        </w:rPr>
      </w:pPr>
    </w:p>
    <w:p w14:paraId="64124341" w14:textId="77777777" w:rsidR="00B41048" w:rsidRPr="00A56C44" w:rsidRDefault="000A6E84">
      <w:pPr>
        <w:widowControl/>
        <w:spacing w:beforeLines="0" w:line="240" w:lineRule="auto"/>
        <w:ind w:left="0" w:firstLine="0"/>
        <w:jc w:val="left"/>
        <w:rPr>
          <w:sz w:val="21"/>
          <w:szCs w:val="24"/>
        </w:rPr>
      </w:pPr>
      <w:r w:rsidRPr="00A56C44">
        <w:rPr>
          <w:sz w:val="21"/>
          <w:szCs w:val="24"/>
        </w:rPr>
        <w:br w:type="page"/>
      </w:r>
    </w:p>
    <w:p w14:paraId="2BAAFDBD" w14:textId="77777777" w:rsidR="00B41048" w:rsidRPr="00A56C44" w:rsidRDefault="00B41048">
      <w:pPr>
        <w:spacing w:beforeLines="0" w:line="360" w:lineRule="auto"/>
        <w:ind w:left="0" w:firstLine="0"/>
        <w:jc w:val="center"/>
        <w:rPr>
          <w:rFonts w:ascii="黑体" w:eastAsia="黑体" w:hAnsi="Times New Roman"/>
          <w:bCs/>
          <w:sz w:val="44"/>
          <w:szCs w:val="44"/>
        </w:rPr>
      </w:pPr>
    </w:p>
    <w:p w14:paraId="59D50F6E" w14:textId="77777777" w:rsidR="00B41048" w:rsidRPr="00A56C44" w:rsidRDefault="00B41048">
      <w:pPr>
        <w:spacing w:beforeLines="0" w:line="360" w:lineRule="auto"/>
        <w:ind w:left="0" w:firstLine="0"/>
        <w:jc w:val="center"/>
        <w:rPr>
          <w:rFonts w:ascii="黑体" w:eastAsia="黑体" w:hAnsi="Times New Roman"/>
          <w:bCs/>
          <w:sz w:val="44"/>
          <w:szCs w:val="44"/>
        </w:rPr>
      </w:pPr>
    </w:p>
    <w:p w14:paraId="5DBDCBA5" w14:textId="77777777" w:rsidR="00B41048" w:rsidRPr="00A56C44" w:rsidRDefault="000A6E84">
      <w:pPr>
        <w:spacing w:beforeLines="0" w:line="360" w:lineRule="auto"/>
        <w:ind w:left="0" w:firstLine="0"/>
        <w:jc w:val="center"/>
        <w:rPr>
          <w:rFonts w:ascii="黑体" w:eastAsia="黑体" w:hAnsi="Times New Roman"/>
          <w:bCs/>
          <w:sz w:val="44"/>
          <w:szCs w:val="44"/>
        </w:rPr>
      </w:pPr>
      <w:r w:rsidRPr="00A56C44">
        <w:rPr>
          <w:rFonts w:ascii="黑体" w:eastAsia="黑体" w:hAnsi="Times New Roman" w:hint="eastAsia"/>
          <w:bCs/>
          <w:sz w:val="44"/>
          <w:szCs w:val="44"/>
        </w:rPr>
        <w:t>文  本</w:t>
      </w:r>
    </w:p>
    <w:p w14:paraId="553A6D3B" w14:textId="77777777" w:rsidR="00B41048" w:rsidRPr="00A56C44" w:rsidRDefault="00B41048">
      <w:pPr>
        <w:spacing w:beforeLines="0" w:line="360" w:lineRule="auto"/>
        <w:ind w:left="0" w:firstLine="0"/>
        <w:jc w:val="center"/>
        <w:rPr>
          <w:rFonts w:ascii="黑体" w:eastAsia="黑体" w:hAnsi="Times New Roman"/>
          <w:bCs/>
          <w:sz w:val="44"/>
          <w:szCs w:val="44"/>
        </w:rPr>
        <w:sectPr w:rsidR="00B41048" w:rsidRPr="00A56C44">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425"/>
          <w:docGrid w:type="lines" w:linePitch="326"/>
        </w:sectPr>
      </w:pPr>
    </w:p>
    <w:p w14:paraId="3D7D46AD" w14:textId="77777777" w:rsidR="00B41048" w:rsidRPr="00A56C44" w:rsidRDefault="000A6E84" w:rsidP="00B01F10">
      <w:pPr>
        <w:spacing w:beforeLines="100" w:before="312" w:afterLines="100" w:after="312"/>
        <w:ind w:left="0" w:firstLine="0"/>
        <w:jc w:val="center"/>
        <w:rPr>
          <w:rFonts w:ascii="黑体" w:eastAsia="黑体"/>
          <w:sz w:val="32"/>
          <w:szCs w:val="32"/>
        </w:rPr>
      </w:pPr>
      <w:r w:rsidRPr="00A56C44">
        <w:rPr>
          <w:rFonts w:ascii="黑体" w:eastAsia="黑体" w:hint="eastAsia"/>
          <w:sz w:val="32"/>
          <w:szCs w:val="32"/>
        </w:rPr>
        <w:lastRenderedPageBreak/>
        <w:t>目      录</w:t>
      </w:r>
    </w:p>
    <w:p w14:paraId="0A0D3750" w14:textId="77777777" w:rsidR="000A6E84" w:rsidRPr="00A56C44" w:rsidRDefault="00B01F10">
      <w:pPr>
        <w:pStyle w:val="10"/>
        <w:rPr>
          <w:rFonts w:asciiTheme="minorHAnsi" w:eastAsiaTheme="minorEastAsia" w:hAnsiTheme="minorHAnsi" w:cstheme="minorBidi"/>
          <w:noProof/>
          <w:sz w:val="21"/>
          <w:szCs w:val="22"/>
        </w:rPr>
      </w:pPr>
      <w:r w:rsidRPr="00A56C44">
        <w:rPr>
          <w:rFonts w:ascii="宋体" w:eastAsia="宋体"/>
          <w:sz w:val="24"/>
          <w:szCs w:val="24"/>
        </w:rPr>
        <w:fldChar w:fldCharType="begin"/>
      </w:r>
      <w:r w:rsidR="000A6E84" w:rsidRPr="00A56C44">
        <w:rPr>
          <w:rFonts w:ascii="宋体" w:eastAsia="宋体"/>
          <w:sz w:val="24"/>
          <w:szCs w:val="24"/>
        </w:rPr>
        <w:instrText xml:space="preserve"> </w:instrText>
      </w:r>
      <w:r w:rsidR="000A6E84" w:rsidRPr="00A56C44">
        <w:rPr>
          <w:rFonts w:ascii="宋体" w:eastAsia="宋体" w:hint="eastAsia"/>
          <w:sz w:val="24"/>
          <w:szCs w:val="24"/>
        </w:rPr>
        <w:instrText>TOC \o "1-1" \h \z \u</w:instrText>
      </w:r>
      <w:r w:rsidR="000A6E84" w:rsidRPr="00A56C44">
        <w:rPr>
          <w:rFonts w:ascii="宋体" w:eastAsia="宋体"/>
          <w:sz w:val="24"/>
          <w:szCs w:val="24"/>
        </w:rPr>
        <w:instrText xml:space="preserve"> </w:instrText>
      </w:r>
      <w:r w:rsidRPr="00A56C44">
        <w:rPr>
          <w:rFonts w:ascii="宋体" w:eastAsia="宋体"/>
          <w:sz w:val="24"/>
          <w:szCs w:val="24"/>
        </w:rPr>
        <w:fldChar w:fldCharType="separate"/>
      </w:r>
      <w:hyperlink w:anchor="_Toc28004031" w:history="1">
        <w:r w:rsidR="000A6E84" w:rsidRPr="00A56C44">
          <w:rPr>
            <w:rStyle w:val="aa"/>
            <w:rFonts w:hint="eastAsia"/>
            <w:noProof/>
            <w:color w:val="auto"/>
          </w:rPr>
          <w:t>前言</w:t>
        </w:r>
        <w:r w:rsidR="000A6E84" w:rsidRPr="00A56C44">
          <w:rPr>
            <w:noProof/>
            <w:webHidden/>
          </w:rPr>
          <w:tab/>
        </w:r>
        <w:r w:rsidRPr="00A56C44">
          <w:rPr>
            <w:noProof/>
            <w:webHidden/>
          </w:rPr>
          <w:fldChar w:fldCharType="begin"/>
        </w:r>
        <w:r w:rsidR="000A6E84" w:rsidRPr="00A56C44">
          <w:rPr>
            <w:noProof/>
            <w:webHidden/>
          </w:rPr>
          <w:instrText xml:space="preserve"> PAGEREF _Toc28004031 \h </w:instrText>
        </w:r>
        <w:r w:rsidRPr="00A56C44">
          <w:rPr>
            <w:noProof/>
            <w:webHidden/>
          </w:rPr>
        </w:r>
        <w:r w:rsidRPr="00A56C44">
          <w:rPr>
            <w:noProof/>
            <w:webHidden/>
          </w:rPr>
          <w:fldChar w:fldCharType="separate"/>
        </w:r>
        <w:r w:rsidR="00AD021A">
          <w:rPr>
            <w:noProof/>
            <w:webHidden/>
          </w:rPr>
          <w:t>1</w:t>
        </w:r>
        <w:r w:rsidRPr="00A56C44">
          <w:rPr>
            <w:noProof/>
            <w:webHidden/>
          </w:rPr>
          <w:fldChar w:fldCharType="end"/>
        </w:r>
      </w:hyperlink>
    </w:p>
    <w:p w14:paraId="380FB115" w14:textId="77777777" w:rsidR="000A6E84" w:rsidRPr="00A56C44" w:rsidRDefault="00020F30">
      <w:pPr>
        <w:pStyle w:val="10"/>
        <w:rPr>
          <w:rFonts w:asciiTheme="minorHAnsi" w:eastAsiaTheme="minorEastAsia" w:hAnsiTheme="minorHAnsi" w:cstheme="minorBidi"/>
          <w:noProof/>
          <w:sz w:val="21"/>
          <w:szCs w:val="22"/>
        </w:rPr>
      </w:pPr>
      <w:hyperlink w:anchor="_Toc28004032" w:history="1">
        <w:r w:rsidR="000A6E84" w:rsidRPr="00A56C44">
          <w:rPr>
            <w:rStyle w:val="aa"/>
            <w:noProof/>
            <w:color w:val="auto"/>
          </w:rPr>
          <w:t>1</w:t>
        </w:r>
        <w:r w:rsidR="000A6E84" w:rsidRPr="00A56C44">
          <w:rPr>
            <w:rFonts w:asciiTheme="minorHAnsi" w:eastAsiaTheme="minorEastAsia" w:hAnsiTheme="minorHAnsi" w:cstheme="minorBidi"/>
            <w:noProof/>
            <w:sz w:val="21"/>
            <w:szCs w:val="22"/>
          </w:rPr>
          <w:tab/>
        </w:r>
        <w:r w:rsidR="000A6E84" w:rsidRPr="00A56C44">
          <w:rPr>
            <w:rStyle w:val="aa"/>
            <w:rFonts w:hint="eastAsia"/>
            <w:noProof/>
            <w:color w:val="auto"/>
          </w:rPr>
          <w:t>总则</w:t>
        </w:r>
        <w:r w:rsidR="000A6E84" w:rsidRPr="00A56C44">
          <w:rPr>
            <w:noProof/>
            <w:webHidden/>
          </w:rPr>
          <w:tab/>
        </w:r>
        <w:r w:rsidR="00B01F10" w:rsidRPr="00A56C44">
          <w:rPr>
            <w:noProof/>
            <w:webHidden/>
          </w:rPr>
          <w:fldChar w:fldCharType="begin"/>
        </w:r>
        <w:r w:rsidR="000A6E84" w:rsidRPr="00A56C44">
          <w:rPr>
            <w:noProof/>
            <w:webHidden/>
          </w:rPr>
          <w:instrText xml:space="preserve"> PAGEREF _Toc28004032 \h </w:instrText>
        </w:r>
        <w:r w:rsidR="00B01F10" w:rsidRPr="00A56C44">
          <w:rPr>
            <w:noProof/>
            <w:webHidden/>
          </w:rPr>
        </w:r>
        <w:r w:rsidR="00B01F10" w:rsidRPr="00A56C44">
          <w:rPr>
            <w:noProof/>
            <w:webHidden/>
          </w:rPr>
          <w:fldChar w:fldCharType="separate"/>
        </w:r>
        <w:r w:rsidR="00AD021A">
          <w:rPr>
            <w:noProof/>
            <w:webHidden/>
          </w:rPr>
          <w:t>1</w:t>
        </w:r>
        <w:r w:rsidR="00B01F10" w:rsidRPr="00A56C44">
          <w:rPr>
            <w:noProof/>
            <w:webHidden/>
          </w:rPr>
          <w:fldChar w:fldCharType="end"/>
        </w:r>
      </w:hyperlink>
    </w:p>
    <w:p w14:paraId="4D09553C" w14:textId="77777777" w:rsidR="000A6E84" w:rsidRPr="00A56C44" w:rsidRDefault="00020F30">
      <w:pPr>
        <w:pStyle w:val="10"/>
        <w:rPr>
          <w:rFonts w:asciiTheme="minorHAnsi" w:eastAsiaTheme="minorEastAsia" w:hAnsiTheme="minorHAnsi" w:cstheme="minorBidi"/>
          <w:noProof/>
          <w:sz w:val="21"/>
          <w:szCs w:val="22"/>
        </w:rPr>
      </w:pPr>
      <w:hyperlink w:anchor="_Toc28004033" w:history="1">
        <w:r w:rsidR="000A6E84" w:rsidRPr="00A56C44">
          <w:rPr>
            <w:rStyle w:val="aa"/>
            <w:noProof/>
            <w:color w:val="auto"/>
          </w:rPr>
          <w:t>2</w:t>
        </w:r>
        <w:r w:rsidR="000A6E84" w:rsidRPr="00A56C44">
          <w:rPr>
            <w:rFonts w:asciiTheme="minorHAnsi" w:eastAsiaTheme="minorEastAsia" w:hAnsiTheme="minorHAnsi" w:cstheme="minorBidi"/>
            <w:noProof/>
            <w:sz w:val="21"/>
            <w:szCs w:val="22"/>
          </w:rPr>
          <w:tab/>
        </w:r>
        <w:r w:rsidR="000A6E84" w:rsidRPr="00A56C44">
          <w:rPr>
            <w:rStyle w:val="aa"/>
            <w:rFonts w:hint="eastAsia"/>
            <w:noProof/>
            <w:color w:val="auto"/>
          </w:rPr>
          <w:t>发展目标</w:t>
        </w:r>
        <w:r w:rsidR="000A6E84" w:rsidRPr="00A56C44">
          <w:rPr>
            <w:noProof/>
            <w:webHidden/>
          </w:rPr>
          <w:tab/>
        </w:r>
        <w:r w:rsidR="00B01F10" w:rsidRPr="00A56C44">
          <w:rPr>
            <w:noProof/>
            <w:webHidden/>
          </w:rPr>
          <w:fldChar w:fldCharType="begin"/>
        </w:r>
        <w:r w:rsidR="000A6E84" w:rsidRPr="00A56C44">
          <w:rPr>
            <w:noProof/>
            <w:webHidden/>
          </w:rPr>
          <w:instrText xml:space="preserve"> PAGEREF _Toc28004033 \h </w:instrText>
        </w:r>
        <w:r w:rsidR="00B01F10" w:rsidRPr="00A56C44">
          <w:rPr>
            <w:noProof/>
            <w:webHidden/>
          </w:rPr>
        </w:r>
        <w:r w:rsidR="00B01F10" w:rsidRPr="00A56C44">
          <w:rPr>
            <w:noProof/>
            <w:webHidden/>
          </w:rPr>
          <w:fldChar w:fldCharType="separate"/>
        </w:r>
        <w:r w:rsidR="00AD021A">
          <w:rPr>
            <w:noProof/>
            <w:webHidden/>
          </w:rPr>
          <w:t>2</w:t>
        </w:r>
        <w:r w:rsidR="00B01F10" w:rsidRPr="00A56C44">
          <w:rPr>
            <w:noProof/>
            <w:webHidden/>
          </w:rPr>
          <w:fldChar w:fldCharType="end"/>
        </w:r>
      </w:hyperlink>
    </w:p>
    <w:p w14:paraId="7A17BA22" w14:textId="77777777" w:rsidR="000A6E84" w:rsidRPr="00A56C44" w:rsidRDefault="00020F30">
      <w:pPr>
        <w:pStyle w:val="10"/>
        <w:rPr>
          <w:rFonts w:asciiTheme="minorHAnsi" w:eastAsiaTheme="minorEastAsia" w:hAnsiTheme="minorHAnsi" w:cstheme="minorBidi"/>
          <w:noProof/>
          <w:sz w:val="21"/>
          <w:szCs w:val="22"/>
        </w:rPr>
      </w:pPr>
      <w:hyperlink w:anchor="_Toc28004034" w:history="1">
        <w:r w:rsidR="000A6E84" w:rsidRPr="00A56C44">
          <w:rPr>
            <w:rStyle w:val="aa"/>
            <w:noProof/>
            <w:color w:val="auto"/>
          </w:rPr>
          <w:t>3</w:t>
        </w:r>
        <w:r w:rsidR="000A6E84" w:rsidRPr="00A56C44">
          <w:rPr>
            <w:rFonts w:asciiTheme="minorHAnsi" w:eastAsiaTheme="minorEastAsia" w:hAnsiTheme="minorHAnsi" w:cstheme="minorBidi"/>
            <w:noProof/>
            <w:sz w:val="21"/>
            <w:szCs w:val="22"/>
          </w:rPr>
          <w:tab/>
        </w:r>
        <w:r w:rsidR="000A6E84" w:rsidRPr="00A56C44">
          <w:rPr>
            <w:rStyle w:val="aa"/>
            <w:rFonts w:hint="eastAsia"/>
            <w:noProof/>
            <w:color w:val="auto"/>
          </w:rPr>
          <w:t>用地布局与土地利用</w:t>
        </w:r>
        <w:r w:rsidR="000A6E84" w:rsidRPr="00A56C44">
          <w:rPr>
            <w:noProof/>
            <w:webHidden/>
          </w:rPr>
          <w:tab/>
        </w:r>
        <w:r w:rsidR="00B01F10" w:rsidRPr="00A56C44">
          <w:rPr>
            <w:noProof/>
            <w:webHidden/>
          </w:rPr>
          <w:fldChar w:fldCharType="begin"/>
        </w:r>
        <w:r w:rsidR="000A6E84" w:rsidRPr="00A56C44">
          <w:rPr>
            <w:noProof/>
            <w:webHidden/>
          </w:rPr>
          <w:instrText xml:space="preserve"> PAGEREF _Toc28004034 \h </w:instrText>
        </w:r>
        <w:r w:rsidR="00B01F10" w:rsidRPr="00A56C44">
          <w:rPr>
            <w:noProof/>
            <w:webHidden/>
          </w:rPr>
        </w:r>
        <w:r w:rsidR="00B01F10" w:rsidRPr="00A56C44">
          <w:rPr>
            <w:noProof/>
            <w:webHidden/>
          </w:rPr>
          <w:fldChar w:fldCharType="separate"/>
        </w:r>
        <w:r w:rsidR="00AD021A">
          <w:rPr>
            <w:noProof/>
            <w:webHidden/>
          </w:rPr>
          <w:t>3</w:t>
        </w:r>
        <w:r w:rsidR="00B01F10" w:rsidRPr="00A56C44">
          <w:rPr>
            <w:noProof/>
            <w:webHidden/>
          </w:rPr>
          <w:fldChar w:fldCharType="end"/>
        </w:r>
      </w:hyperlink>
    </w:p>
    <w:p w14:paraId="7B4C944C" w14:textId="77777777" w:rsidR="000A6E84" w:rsidRPr="00A56C44" w:rsidRDefault="00020F30">
      <w:pPr>
        <w:pStyle w:val="10"/>
        <w:rPr>
          <w:rFonts w:asciiTheme="minorHAnsi" w:eastAsiaTheme="minorEastAsia" w:hAnsiTheme="minorHAnsi" w:cstheme="minorBidi"/>
          <w:noProof/>
          <w:sz w:val="21"/>
          <w:szCs w:val="22"/>
        </w:rPr>
      </w:pPr>
      <w:hyperlink w:anchor="_Toc28004035" w:history="1">
        <w:r w:rsidR="000A6E84" w:rsidRPr="00A56C44">
          <w:rPr>
            <w:rStyle w:val="aa"/>
            <w:noProof/>
            <w:color w:val="auto"/>
          </w:rPr>
          <w:t>4</w:t>
        </w:r>
        <w:r w:rsidR="000A6E84" w:rsidRPr="00A56C44">
          <w:rPr>
            <w:rFonts w:asciiTheme="minorHAnsi" w:eastAsiaTheme="minorEastAsia" w:hAnsiTheme="minorHAnsi" w:cstheme="minorBidi"/>
            <w:noProof/>
            <w:sz w:val="21"/>
            <w:szCs w:val="22"/>
          </w:rPr>
          <w:tab/>
        </w:r>
        <w:r w:rsidR="000A6E84" w:rsidRPr="00A56C44">
          <w:rPr>
            <w:rStyle w:val="aa"/>
            <w:rFonts w:hint="eastAsia"/>
            <w:noProof/>
            <w:color w:val="auto"/>
          </w:rPr>
          <w:t>人口规模与开发强度</w:t>
        </w:r>
        <w:r w:rsidR="000A6E84" w:rsidRPr="00A56C44">
          <w:rPr>
            <w:noProof/>
            <w:webHidden/>
          </w:rPr>
          <w:tab/>
        </w:r>
        <w:r w:rsidR="00B01F10" w:rsidRPr="00A56C44">
          <w:rPr>
            <w:noProof/>
            <w:webHidden/>
          </w:rPr>
          <w:fldChar w:fldCharType="begin"/>
        </w:r>
        <w:r w:rsidR="000A6E84" w:rsidRPr="00A56C44">
          <w:rPr>
            <w:noProof/>
            <w:webHidden/>
          </w:rPr>
          <w:instrText xml:space="preserve"> PAGEREF _Toc28004035 \h </w:instrText>
        </w:r>
        <w:r w:rsidR="00B01F10" w:rsidRPr="00A56C44">
          <w:rPr>
            <w:noProof/>
            <w:webHidden/>
          </w:rPr>
        </w:r>
        <w:r w:rsidR="00B01F10" w:rsidRPr="00A56C44">
          <w:rPr>
            <w:noProof/>
            <w:webHidden/>
          </w:rPr>
          <w:fldChar w:fldCharType="separate"/>
        </w:r>
        <w:r w:rsidR="00AD021A">
          <w:rPr>
            <w:noProof/>
            <w:webHidden/>
          </w:rPr>
          <w:t>5</w:t>
        </w:r>
        <w:r w:rsidR="00B01F10" w:rsidRPr="00A56C44">
          <w:rPr>
            <w:noProof/>
            <w:webHidden/>
          </w:rPr>
          <w:fldChar w:fldCharType="end"/>
        </w:r>
      </w:hyperlink>
    </w:p>
    <w:p w14:paraId="43E221D1" w14:textId="77777777" w:rsidR="000A6E84" w:rsidRPr="00A56C44" w:rsidRDefault="00020F30">
      <w:pPr>
        <w:pStyle w:val="10"/>
        <w:rPr>
          <w:rFonts w:asciiTheme="minorHAnsi" w:eastAsiaTheme="minorEastAsia" w:hAnsiTheme="minorHAnsi" w:cstheme="minorBidi"/>
          <w:noProof/>
          <w:sz w:val="21"/>
          <w:szCs w:val="22"/>
        </w:rPr>
      </w:pPr>
      <w:hyperlink w:anchor="_Toc28004036" w:history="1">
        <w:r w:rsidR="000A6E84" w:rsidRPr="00A56C44">
          <w:rPr>
            <w:rStyle w:val="aa"/>
            <w:noProof/>
            <w:color w:val="auto"/>
          </w:rPr>
          <w:t>5</w:t>
        </w:r>
        <w:r w:rsidR="000A6E84" w:rsidRPr="00A56C44">
          <w:rPr>
            <w:rFonts w:asciiTheme="minorHAnsi" w:eastAsiaTheme="minorEastAsia" w:hAnsiTheme="minorHAnsi" w:cstheme="minorBidi"/>
            <w:noProof/>
            <w:sz w:val="21"/>
            <w:szCs w:val="22"/>
          </w:rPr>
          <w:tab/>
        </w:r>
        <w:r w:rsidR="000A6E84" w:rsidRPr="00A56C44">
          <w:rPr>
            <w:rStyle w:val="aa"/>
            <w:rFonts w:hint="eastAsia"/>
            <w:noProof/>
            <w:color w:val="auto"/>
          </w:rPr>
          <w:t>公共设施</w:t>
        </w:r>
        <w:r w:rsidR="000A6E84" w:rsidRPr="00A56C44">
          <w:rPr>
            <w:noProof/>
            <w:webHidden/>
          </w:rPr>
          <w:tab/>
        </w:r>
        <w:r w:rsidR="00B01F10" w:rsidRPr="00A56C44">
          <w:rPr>
            <w:noProof/>
            <w:webHidden/>
          </w:rPr>
          <w:fldChar w:fldCharType="begin"/>
        </w:r>
        <w:r w:rsidR="000A6E84" w:rsidRPr="00A56C44">
          <w:rPr>
            <w:noProof/>
            <w:webHidden/>
          </w:rPr>
          <w:instrText xml:space="preserve"> PAGEREF _Toc28004036 \h </w:instrText>
        </w:r>
        <w:r w:rsidR="00B01F10" w:rsidRPr="00A56C44">
          <w:rPr>
            <w:noProof/>
            <w:webHidden/>
          </w:rPr>
        </w:r>
        <w:r w:rsidR="00B01F10" w:rsidRPr="00A56C44">
          <w:rPr>
            <w:noProof/>
            <w:webHidden/>
          </w:rPr>
          <w:fldChar w:fldCharType="separate"/>
        </w:r>
        <w:r w:rsidR="00AD021A">
          <w:rPr>
            <w:noProof/>
            <w:webHidden/>
          </w:rPr>
          <w:t>5</w:t>
        </w:r>
        <w:r w:rsidR="00B01F10" w:rsidRPr="00A56C44">
          <w:rPr>
            <w:noProof/>
            <w:webHidden/>
          </w:rPr>
          <w:fldChar w:fldCharType="end"/>
        </w:r>
      </w:hyperlink>
    </w:p>
    <w:p w14:paraId="553832A8" w14:textId="77777777" w:rsidR="000A6E84" w:rsidRPr="00A56C44" w:rsidRDefault="00020F30">
      <w:pPr>
        <w:pStyle w:val="10"/>
        <w:rPr>
          <w:rFonts w:asciiTheme="minorHAnsi" w:eastAsiaTheme="minorEastAsia" w:hAnsiTheme="minorHAnsi" w:cstheme="minorBidi"/>
          <w:noProof/>
          <w:sz w:val="21"/>
          <w:szCs w:val="22"/>
        </w:rPr>
      </w:pPr>
      <w:hyperlink w:anchor="_Toc28004037" w:history="1">
        <w:r w:rsidR="000A6E84" w:rsidRPr="00A56C44">
          <w:rPr>
            <w:rStyle w:val="aa"/>
            <w:noProof/>
            <w:color w:val="auto"/>
          </w:rPr>
          <w:t>6</w:t>
        </w:r>
        <w:r w:rsidR="000A6E84" w:rsidRPr="00A56C44">
          <w:rPr>
            <w:rFonts w:asciiTheme="minorHAnsi" w:eastAsiaTheme="minorEastAsia" w:hAnsiTheme="minorHAnsi" w:cstheme="minorBidi"/>
            <w:noProof/>
            <w:sz w:val="21"/>
            <w:szCs w:val="22"/>
          </w:rPr>
          <w:tab/>
        </w:r>
        <w:r w:rsidR="000A6E84" w:rsidRPr="00A56C44">
          <w:rPr>
            <w:rStyle w:val="aa"/>
            <w:rFonts w:hint="eastAsia"/>
            <w:noProof/>
            <w:color w:val="auto"/>
          </w:rPr>
          <w:t>综合交通</w:t>
        </w:r>
        <w:bookmarkStart w:id="3" w:name="_GoBack"/>
        <w:bookmarkEnd w:id="3"/>
        <w:r w:rsidR="000A6E84" w:rsidRPr="00A56C44">
          <w:rPr>
            <w:noProof/>
            <w:webHidden/>
          </w:rPr>
          <w:tab/>
        </w:r>
        <w:r w:rsidR="00B01F10" w:rsidRPr="00A56C44">
          <w:rPr>
            <w:noProof/>
            <w:webHidden/>
          </w:rPr>
          <w:fldChar w:fldCharType="begin"/>
        </w:r>
        <w:r w:rsidR="000A6E84" w:rsidRPr="00A56C44">
          <w:rPr>
            <w:noProof/>
            <w:webHidden/>
          </w:rPr>
          <w:instrText xml:space="preserve"> PAGEREF _Toc28004037 \h </w:instrText>
        </w:r>
        <w:r w:rsidR="00B01F10" w:rsidRPr="00A56C44">
          <w:rPr>
            <w:noProof/>
            <w:webHidden/>
          </w:rPr>
        </w:r>
        <w:r w:rsidR="00B01F10" w:rsidRPr="00A56C44">
          <w:rPr>
            <w:noProof/>
            <w:webHidden/>
          </w:rPr>
          <w:fldChar w:fldCharType="separate"/>
        </w:r>
        <w:r w:rsidR="00AD021A">
          <w:rPr>
            <w:noProof/>
            <w:webHidden/>
          </w:rPr>
          <w:t>7</w:t>
        </w:r>
        <w:r w:rsidR="00B01F10" w:rsidRPr="00A56C44">
          <w:rPr>
            <w:noProof/>
            <w:webHidden/>
          </w:rPr>
          <w:fldChar w:fldCharType="end"/>
        </w:r>
      </w:hyperlink>
    </w:p>
    <w:p w14:paraId="67FC27CD" w14:textId="77777777" w:rsidR="000A6E84" w:rsidRPr="00A56C44" w:rsidRDefault="00020F30">
      <w:pPr>
        <w:pStyle w:val="10"/>
        <w:rPr>
          <w:rFonts w:asciiTheme="minorHAnsi" w:eastAsiaTheme="minorEastAsia" w:hAnsiTheme="minorHAnsi" w:cstheme="minorBidi"/>
          <w:noProof/>
          <w:sz w:val="21"/>
          <w:szCs w:val="22"/>
        </w:rPr>
      </w:pPr>
      <w:hyperlink w:anchor="_Toc28004038" w:history="1">
        <w:r w:rsidR="000A6E84" w:rsidRPr="00A56C44">
          <w:rPr>
            <w:rStyle w:val="aa"/>
            <w:noProof/>
            <w:color w:val="auto"/>
          </w:rPr>
          <w:t>7</w:t>
        </w:r>
        <w:r w:rsidR="000A6E84" w:rsidRPr="00A56C44">
          <w:rPr>
            <w:rFonts w:asciiTheme="minorHAnsi" w:eastAsiaTheme="minorEastAsia" w:hAnsiTheme="minorHAnsi" w:cstheme="minorBidi"/>
            <w:noProof/>
            <w:sz w:val="21"/>
            <w:szCs w:val="22"/>
          </w:rPr>
          <w:tab/>
        </w:r>
        <w:r w:rsidR="000A6E84" w:rsidRPr="00A56C44">
          <w:rPr>
            <w:rStyle w:val="aa"/>
            <w:rFonts w:hint="eastAsia"/>
            <w:noProof/>
            <w:color w:val="auto"/>
          </w:rPr>
          <w:t>市政工程</w:t>
        </w:r>
        <w:r w:rsidR="000A6E84" w:rsidRPr="00A56C44">
          <w:rPr>
            <w:noProof/>
            <w:webHidden/>
          </w:rPr>
          <w:tab/>
        </w:r>
        <w:r w:rsidR="00B01F10" w:rsidRPr="00A56C44">
          <w:rPr>
            <w:noProof/>
            <w:webHidden/>
          </w:rPr>
          <w:fldChar w:fldCharType="begin"/>
        </w:r>
        <w:r w:rsidR="000A6E84" w:rsidRPr="00A56C44">
          <w:rPr>
            <w:noProof/>
            <w:webHidden/>
          </w:rPr>
          <w:instrText xml:space="preserve"> PAGEREF _Toc28004038 \h </w:instrText>
        </w:r>
        <w:r w:rsidR="00B01F10" w:rsidRPr="00A56C44">
          <w:rPr>
            <w:noProof/>
            <w:webHidden/>
          </w:rPr>
        </w:r>
        <w:r w:rsidR="00B01F10" w:rsidRPr="00A56C44">
          <w:rPr>
            <w:noProof/>
            <w:webHidden/>
          </w:rPr>
          <w:fldChar w:fldCharType="separate"/>
        </w:r>
        <w:r w:rsidR="00AD021A">
          <w:rPr>
            <w:noProof/>
            <w:webHidden/>
          </w:rPr>
          <w:t>8</w:t>
        </w:r>
        <w:r w:rsidR="00B01F10" w:rsidRPr="00A56C44">
          <w:rPr>
            <w:noProof/>
            <w:webHidden/>
          </w:rPr>
          <w:fldChar w:fldCharType="end"/>
        </w:r>
      </w:hyperlink>
    </w:p>
    <w:p w14:paraId="4F8FDC55" w14:textId="77777777" w:rsidR="000A6E84" w:rsidRPr="00A56C44" w:rsidRDefault="00020F30">
      <w:pPr>
        <w:pStyle w:val="10"/>
        <w:rPr>
          <w:rFonts w:asciiTheme="minorHAnsi" w:eastAsiaTheme="minorEastAsia" w:hAnsiTheme="minorHAnsi" w:cstheme="minorBidi"/>
          <w:noProof/>
          <w:sz w:val="21"/>
          <w:szCs w:val="22"/>
        </w:rPr>
      </w:pPr>
      <w:hyperlink w:anchor="_Toc28004039" w:history="1">
        <w:r w:rsidR="000A6E84" w:rsidRPr="00A56C44">
          <w:rPr>
            <w:rStyle w:val="aa"/>
            <w:noProof/>
            <w:color w:val="auto"/>
          </w:rPr>
          <w:t>8</w:t>
        </w:r>
        <w:r w:rsidR="000A6E84" w:rsidRPr="00A56C44">
          <w:rPr>
            <w:rFonts w:asciiTheme="minorHAnsi" w:eastAsiaTheme="minorEastAsia" w:hAnsiTheme="minorHAnsi" w:cstheme="minorBidi"/>
            <w:noProof/>
            <w:sz w:val="21"/>
            <w:szCs w:val="22"/>
          </w:rPr>
          <w:tab/>
        </w:r>
        <w:r w:rsidR="000A6E84" w:rsidRPr="00A56C44">
          <w:rPr>
            <w:rStyle w:val="aa"/>
            <w:rFonts w:hint="eastAsia"/>
            <w:noProof/>
            <w:color w:val="auto"/>
          </w:rPr>
          <w:t>城市设计</w:t>
        </w:r>
        <w:r w:rsidR="000A6E84" w:rsidRPr="00A56C44">
          <w:rPr>
            <w:noProof/>
            <w:webHidden/>
          </w:rPr>
          <w:tab/>
        </w:r>
        <w:r w:rsidR="00B01F10" w:rsidRPr="00A56C44">
          <w:rPr>
            <w:noProof/>
            <w:webHidden/>
          </w:rPr>
          <w:fldChar w:fldCharType="begin"/>
        </w:r>
        <w:r w:rsidR="000A6E84" w:rsidRPr="00A56C44">
          <w:rPr>
            <w:noProof/>
            <w:webHidden/>
          </w:rPr>
          <w:instrText xml:space="preserve"> PAGEREF _Toc28004039 \h </w:instrText>
        </w:r>
        <w:r w:rsidR="00B01F10" w:rsidRPr="00A56C44">
          <w:rPr>
            <w:noProof/>
            <w:webHidden/>
          </w:rPr>
        </w:r>
        <w:r w:rsidR="00B01F10" w:rsidRPr="00A56C44">
          <w:rPr>
            <w:noProof/>
            <w:webHidden/>
          </w:rPr>
          <w:fldChar w:fldCharType="separate"/>
        </w:r>
        <w:r w:rsidR="00AD021A">
          <w:rPr>
            <w:noProof/>
            <w:webHidden/>
          </w:rPr>
          <w:t>9</w:t>
        </w:r>
        <w:r w:rsidR="00B01F10" w:rsidRPr="00A56C44">
          <w:rPr>
            <w:noProof/>
            <w:webHidden/>
          </w:rPr>
          <w:fldChar w:fldCharType="end"/>
        </w:r>
      </w:hyperlink>
    </w:p>
    <w:p w14:paraId="5D048231" w14:textId="77777777" w:rsidR="000A6E84" w:rsidRPr="00A56C44" w:rsidRDefault="00020F30">
      <w:pPr>
        <w:pStyle w:val="10"/>
        <w:rPr>
          <w:rFonts w:asciiTheme="minorHAnsi" w:eastAsiaTheme="minorEastAsia" w:hAnsiTheme="minorHAnsi" w:cstheme="minorBidi"/>
          <w:noProof/>
          <w:sz w:val="21"/>
          <w:szCs w:val="22"/>
        </w:rPr>
      </w:pPr>
      <w:hyperlink w:anchor="_Toc28004040" w:history="1">
        <w:r w:rsidR="000A6E84" w:rsidRPr="00A56C44">
          <w:rPr>
            <w:rStyle w:val="aa"/>
            <w:noProof/>
            <w:color w:val="auto"/>
          </w:rPr>
          <w:t>9</w:t>
        </w:r>
        <w:r w:rsidR="000A6E84" w:rsidRPr="00A56C44">
          <w:rPr>
            <w:rFonts w:asciiTheme="minorHAnsi" w:eastAsiaTheme="minorEastAsia" w:hAnsiTheme="minorHAnsi" w:cstheme="minorBidi"/>
            <w:noProof/>
            <w:sz w:val="21"/>
            <w:szCs w:val="22"/>
          </w:rPr>
          <w:tab/>
        </w:r>
        <w:r w:rsidR="000A6E84" w:rsidRPr="00A56C44">
          <w:rPr>
            <w:rStyle w:val="aa"/>
            <w:rFonts w:hint="eastAsia"/>
            <w:noProof/>
            <w:color w:val="auto"/>
          </w:rPr>
          <w:t>自然生态保护与绿地系统规划</w:t>
        </w:r>
        <w:r w:rsidR="000A6E84" w:rsidRPr="00A56C44">
          <w:rPr>
            <w:noProof/>
            <w:webHidden/>
          </w:rPr>
          <w:tab/>
        </w:r>
        <w:r w:rsidR="00B01F10" w:rsidRPr="00A56C44">
          <w:rPr>
            <w:noProof/>
            <w:webHidden/>
          </w:rPr>
          <w:fldChar w:fldCharType="begin"/>
        </w:r>
        <w:r w:rsidR="000A6E84" w:rsidRPr="00A56C44">
          <w:rPr>
            <w:noProof/>
            <w:webHidden/>
          </w:rPr>
          <w:instrText xml:space="preserve"> PAGEREF _Toc28004040 \h </w:instrText>
        </w:r>
        <w:r w:rsidR="00B01F10" w:rsidRPr="00A56C44">
          <w:rPr>
            <w:noProof/>
            <w:webHidden/>
          </w:rPr>
        </w:r>
        <w:r w:rsidR="00B01F10" w:rsidRPr="00A56C44">
          <w:rPr>
            <w:noProof/>
            <w:webHidden/>
          </w:rPr>
          <w:fldChar w:fldCharType="separate"/>
        </w:r>
        <w:r w:rsidR="00AD021A">
          <w:rPr>
            <w:noProof/>
            <w:webHidden/>
          </w:rPr>
          <w:t>12</w:t>
        </w:r>
        <w:r w:rsidR="00B01F10" w:rsidRPr="00A56C44">
          <w:rPr>
            <w:noProof/>
            <w:webHidden/>
          </w:rPr>
          <w:fldChar w:fldCharType="end"/>
        </w:r>
      </w:hyperlink>
    </w:p>
    <w:p w14:paraId="11037F6D" w14:textId="77777777" w:rsidR="000A6E84" w:rsidRPr="00A56C44" w:rsidRDefault="00020F30">
      <w:pPr>
        <w:pStyle w:val="10"/>
        <w:rPr>
          <w:rFonts w:asciiTheme="minorHAnsi" w:eastAsiaTheme="minorEastAsia" w:hAnsiTheme="minorHAnsi" w:cstheme="minorBidi"/>
          <w:noProof/>
          <w:sz w:val="21"/>
          <w:szCs w:val="22"/>
        </w:rPr>
      </w:pPr>
      <w:hyperlink w:anchor="_Toc28004041" w:history="1">
        <w:r w:rsidR="000A6E84" w:rsidRPr="00A56C44">
          <w:rPr>
            <w:rStyle w:val="aa"/>
            <w:noProof/>
            <w:color w:val="auto"/>
          </w:rPr>
          <w:t>10</w:t>
        </w:r>
        <w:r w:rsidR="000A6E84" w:rsidRPr="00A56C44">
          <w:rPr>
            <w:rFonts w:asciiTheme="minorHAnsi" w:eastAsiaTheme="minorEastAsia" w:hAnsiTheme="minorHAnsi" w:cstheme="minorBidi"/>
            <w:noProof/>
            <w:sz w:val="21"/>
            <w:szCs w:val="22"/>
          </w:rPr>
          <w:tab/>
        </w:r>
        <w:r w:rsidR="000A6E84" w:rsidRPr="00A56C44">
          <w:rPr>
            <w:rStyle w:val="aa"/>
            <w:rFonts w:hint="eastAsia"/>
            <w:noProof/>
            <w:color w:val="auto"/>
          </w:rPr>
          <w:t>“五线”控制</w:t>
        </w:r>
        <w:r w:rsidR="000A6E84" w:rsidRPr="00A56C44">
          <w:rPr>
            <w:noProof/>
            <w:webHidden/>
          </w:rPr>
          <w:tab/>
        </w:r>
        <w:r w:rsidR="00B01F10" w:rsidRPr="00A56C44">
          <w:rPr>
            <w:noProof/>
            <w:webHidden/>
          </w:rPr>
          <w:fldChar w:fldCharType="begin"/>
        </w:r>
        <w:r w:rsidR="000A6E84" w:rsidRPr="00A56C44">
          <w:rPr>
            <w:noProof/>
            <w:webHidden/>
          </w:rPr>
          <w:instrText xml:space="preserve"> PAGEREF _Toc28004041 \h </w:instrText>
        </w:r>
        <w:r w:rsidR="00B01F10" w:rsidRPr="00A56C44">
          <w:rPr>
            <w:noProof/>
            <w:webHidden/>
          </w:rPr>
        </w:r>
        <w:r w:rsidR="00B01F10" w:rsidRPr="00A56C44">
          <w:rPr>
            <w:noProof/>
            <w:webHidden/>
          </w:rPr>
          <w:fldChar w:fldCharType="separate"/>
        </w:r>
        <w:r w:rsidR="00AD021A">
          <w:rPr>
            <w:noProof/>
            <w:webHidden/>
          </w:rPr>
          <w:t>12</w:t>
        </w:r>
        <w:r w:rsidR="00B01F10" w:rsidRPr="00A56C44">
          <w:rPr>
            <w:noProof/>
            <w:webHidden/>
          </w:rPr>
          <w:fldChar w:fldCharType="end"/>
        </w:r>
      </w:hyperlink>
    </w:p>
    <w:p w14:paraId="4E3C221B" w14:textId="77777777" w:rsidR="000A6E84" w:rsidRPr="00A56C44" w:rsidRDefault="00020F30">
      <w:pPr>
        <w:pStyle w:val="10"/>
        <w:rPr>
          <w:rFonts w:asciiTheme="minorHAnsi" w:eastAsiaTheme="minorEastAsia" w:hAnsiTheme="minorHAnsi" w:cstheme="minorBidi"/>
          <w:noProof/>
          <w:sz w:val="21"/>
          <w:szCs w:val="22"/>
        </w:rPr>
      </w:pPr>
      <w:hyperlink w:anchor="_Toc28004042" w:history="1">
        <w:r w:rsidR="000A6E84" w:rsidRPr="00A56C44">
          <w:rPr>
            <w:rStyle w:val="aa"/>
            <w:noProof/>
            <w:color w:val="auto"/>
          </w:rPr>
          <w:t>11</w:t>
        </w:r>
        <w:r w:rsidR="000A6E84" w:rsidRPr="00A56C44">
          <w:rPr>
            <w:rFonts w:asciiTheme="minorHAnsi" w:eastAsiaTheme="minorEastAsia" w:hAnsiTheme="minorHAnsi" w:cstheme="minorBidi"/>
            <w:noProof/>
            <w:sz w:val="21"/>
            <w:szCs w:val="22"/>
          </w:rPr>
          <w:tab/>
        </w:r>
        <w:r w:rsidR="000A6E84" w:rsidRPr="00A56C44">
          <w:rPr>
            <w:rStyle w:val="aa"/>
            <w:rFonts w:hint="eastAsia"/>
            <w:noProof/>
            <w:color w:val="auto"/>
          </w:rPr>
          <w:t>规划实施</w:t>
        </w:r>
        <w:r w:rsidR="000A6E84" w:rsidRPr="00A56C44">
          <w:rPr>
            <w:noProof/>
            <w:webHidden/>
          </w:rPr>
          <w:tab/>
        </w:r>
        <w:r w:rsidR="00B01F10" w:rsidRPr="00A56C44">
          <w:rPr>
            <w:noProof/>
            <w:webHidden/>
          </w:rPr>
          <w:fldChar w:fldCharType="begin"/>
        </w:r>
        <w:r w:rsidR="000A6E84" w:rsidRPr="00A56C44">
          <w:rPr>
            <w:noProof/>
            <w:webHidden/>
          </w:rPr>
          <w:instrText xml:space="preserve"> PAGEREF _Toc28004042 \h </w:instrText>
        </w:r>
        <w:r w:rsidR="00B01F10" w:rsidRPr="00A56C44">
          <w:rPr>
            <w:noProof/>
            <w:webHidden/>
          </w:rPr>
        </w:r>
        <w:r w:rsidR="00B01F10" w:rsidRPr="00A56C44">
          <w:rPr>
            <w:noProof/>
            <w:webHidden/>
          </w:rPr>
          <w:fldChar w:fldCharType="separate"/>
        </w:r>
        <w:r w:rsidR="00AD021A">
          <w:rPr>
            <w:noProof/>
            <w:webHidden/>
          </w:rPr>
          <w:t>12</w:t>
        </w:r>
        <w:r w:rsidR="00B01F10" w:rsidRPr="00A56C44">
          <w:rPr>
            <w:noProof/>
            <w:webHidden/>
          </w:rPr>
          <w:fldChar w:fldCharType="end"/>
        </w:r>
      </w:hyperlink>
    </w:p>
    <w:p w14:paraId="73F557C6" w14:textId="77777777" w:rsidR="000A6E84" w:rsidRPr="00A56C44" w:rsidRDefault="00020F30">
      <w:pPr>
        <w:pStyle w:val="10"/>
        <w:rPr>
          <w:rFonts w:asciiTheme="minorHAnsi" w:eastAsiaTheme="minorEastAsia" w:hAnsiTheme="minorHAnsi" w:cstheme="minorBidi"/>
          <w:noProof/>
          <w:sz w:val="21"/>
          <w:szCs w:val="22"/>
        </w:rPr>
      </w:pPr>
      <w:hyperlink w:anchor="_Toc28004043" w:history="1">
        <w:r w:rsidR="000A6E84" w:rsidRPr="00A56C44">
          <w:rPr>
            <w:rStyle w:val="aa"/>
            <w:noProof/>
            <w:color w:val="auto"/>
          </w:rPr>
          <w:t>12</w:t>
        </w:r>
        <w:r w:rsidR="000A6E84" w:rsidRPr="00A56C44">
          <w:rPr>
            <w:rFonts w:asciiTheme="minorHAnsi" w:eastAsiaTheme="minorEastAsia" w:hAnsiTheme="minorHAnsi" w:cstheme="minorBidi"/>
            <w:noProof/>
            <w:sz w:val="21"/>
            <w:szCs w:val="22"/>
          </w:rPr>
          <w:tab/>
        </w:r>
        <w:r w:rsidR="000A6E84" w:rsidRPr="00A56C44">
          <w:rPr>
            <w:rStyle w:val="aa"/>
            <w:rFonts w:hint="eastAsia"/>
            <w:noProof/>
            <w:color w:val="auto"/>
          </w:rPr>
          <w:t>其它</w:t>
        </w:r>
        <w:r w:rsidR="000A6E84" w:rsidRPr="00A56C44">
          <w:rPr>
            <w:noProof/>
            <w:webHidden/>
          </w:rPr>
          <w:tab/>
        </w:r>
        <w:r w:rsidR="00B01F10" w:rsidRPr="00A56C44">
          <w:rPr>
            <w:noProof/>
            <w:webHidden/>
          </w:rPr>
          <w:fldChar w:fldCharType="begin"/>
        </w:r>
        <w:r w:rsidR="000A6E84" w:rsidRPr="00A56C44">
          <w:rPr>
            <w:noProof/>
            <w:webHidden/>
          </w:rPr>
          <w:instrText xml:space="preserve"> PAGEREF _Toc28004043 \h </w:instrText>
        </w:r>
        <w:r w:rsidR="00B01F10" w:rsidRPr="00A56C44">
          <w:rPr>
            <w:noProof/>
            <w:webHidden/>
          </w:rPr>
        </w:r>
        <w:r w:rsidR="00B01F10" w:rsidRPr="00A56C44">
          <w:rPr>
            <w:noProof/>
            <w:webHidden/>
          </w:rPr>
          <w:fldChar w:fldCharType="separate"/>
        </w:r>
        <w:r w:rsidR="00AD021A">
          <w:rPr>
            <w:noProof/>
            <w:webHidden/>
          </w:rPr>
          <w:t>13</w:t>
        </w:r>
        <w:r w:rsidR="00B01F10" w:rsidRPr="00A56C44">
          <w:rPr>
            <w:noProof/>
            <w:webHidden/>
          </w:rPr>
          <w:fldChar w:fldCharType="end"/>
        </w:r>
      </w:hyperlink>
    </w:p>
    <w:p w14:paraId="26352B56" w14:textId="77777777" w:rsidR="000A6E84" w:rsidRPr="00A56C44" w:rsidRDefault="00020F30">
      <w:pPr>
        <w:pStyle w:val="10"/>
        <w:rPr>
          <w:rFonts w:asciiTheme="minorHAnsi" w:eastAsiaTheme="minorEastAsia" w:hAnsiTheme="minorHAnsi" w:cstheme="minorBidi"/>
          <w:noProof/>
          <w:sz w:val="21"/>
          <w:szCs w:val="22"/>
        </w:rPr>
      </w:pPr>
      <w:hyperlink w:anchor="_Toc28004044" w:history="1">
        <w:r w:rsidR="000A6E84" w:rsidRPr="00A56C44">
          <w:rPr>
            <w:rStyle w:val="aa"/>
            <w:noProof/>
            <w:color w:val="auto"/>
          </w:rPr>
          <w:t>13</w:t>
        </w:r>
        <w:r w:rsidR="000A6E84" w:rsidRPr="00A56C44">
          <w:rPr>
            <w:rFonts w:asciiTheme="minorHAnsi" w:eastAsiaTheme="minorEastAsia" w:hAnsiTheme="minorHAnsi" w:cstheme="minorBidi"/>
            <w:noProof/>
            <w:sz w:val="21"/>
            <w:szCs w:val="22"/>
          </w:rPr>
          <w:tab/>
        </w:r>
        <w:r w:rsidR="000A6E84" w:rsidRPr="00A56C44">
          <w:rPr>
            <w:rStyle w:val="aa"/>
            <w:rFonts w:hint="eastAsia"/>
            <w:noProof/>
            <w:color w:val="auto"/>
          </w:rPr>
          <w:t>附则</w:t>
        </w:r>
        <w:r w:rsidR="000A6E84" w:rsidRPr="00A56C44">
          <w:rPr>
            <w:noProof/>
            <w:webHidden/>
          </w:rPr>
          <w:tab/>
        </w:r>
        <w:r w:rsidR="00B01F10" w:rsidRPr="00A56C44">
          <w:rPr>
            <w:noProof/>
            <w:webHidden/>
          </w:rPr>
          <w:fldChar w:fldCharType="begin"/>
        </w:r>
        <w:r w:rsidR="000A6E84" w:rsidRPr="00A56C44">
          <w:rPr>
            <w:noProof/>
            <w:webHidden/>
          </w:rPr>
          <w:instrText xml:space="preserve"> PAGEREF _Toc28004044 \h </w:instrText>
        </w:r>
        <w:r w:rsidR="00B01F10" w:rsidRPr="00A56C44">
          <w:rPr>
            <w:noProof/>
            <w:webHidden/>
          </w:rPr>
        </w:r>
        <w:r w:rsidR="00B01F10" w:rsidRPr="00A56C44">
          <w:rPr>
            <w:noProof/>
            <w:webHidden/>
          </w:rPr>
          <w:fldChar w:fldCharType="separate"/>
        </w:r>
        <w:r w:rsidR="00AD021A">
          <w:rPr>
            <w:noProof/>
            <w:webHidden/>
          </w:rPr>
          <w:t>13</w:t>
        </w:r>
        <w:r w:rsidR="00B01F10" w:rsidRPr="00A56C44">
          <w:rPr>
            <w:noProof/>
            <w:webHidden/>
          </w:rPr>
          <w:fldChar w:fldCharType="end"/>
        </w:r>
      </w:hyperlink>
    </w:p>
    <w:p w14:paraId="60CC4500" w14:textId="77777777" w:rsidR="000A6E84" w:rsidRPr="00A56C44" w:rsidRDefault="00020F30">
      <w:pPr>
        <w:pStyle w:val="10"/>
        <w:rPr>
          <w:rFonts w:asciiTheme="minorHAnsi" w:eastAsiaTheme="minorEastAsia" w:hAnsiTheme="minorHAnsi" w:cstheme="minorBidi"/>
          <w:noProof/>
          <w:sz w:val="21"/>
          <w:szCs w:val="22"/>
        </w:rPr>
      </w:pPr>
      <w:hyperlink w:anchor="_Toc28004045" w:history="1">
        <w:r w:rsidR="000A6E84" w:rsidRPr="00A56C44">
          <w:rPr>
            <w:rStyle w:val="aa"/>
            <w:rFonts w:hint="eastAsia"/>
            <w:noProof/>
            <w:color w:val="auto"/>
          </w:rPr>
          <w:t>附录</w:t>
        </w:r>
        <w:r w:rsidR="000A6E84" w:rsidRPr="00A56C44">
          <w:rPr>
            <w:rStyle w:val="aa"/>
            <w:noProof/>
            <w:color w:val="auto"/>
          </w:rPr>
          <w:t xml:space="preserve">  </w:t>
        </w:r>
        <w:r w:rsidR="000A6E84" w:rsidRPr="00A56C44">
          <w:rPr>
            <w:rStyle w:val="aa"/>
            <w:rFonts w:hint="eastAsia"/>
            <w:noProof/>
            <w:color w:val="auto"/>
          </w:rPr>
          <w:t>主要名词解释</w:t>
        </w:r>
        <w:r w:rsidR="000A6E84" w:rsidRPr="00A56C44">
          <w:rPr>
            <w:noProof/>
            <w:webHidden/>
          </w:rPr>
          <w:tab/>
        </w:r>
        <w:r w:rsidR="00B01F10" w:rsidRPr="00A56C44">
          <w:rPr>
            <w:noProof/>
            <w:webHidden/>
          </w:rPr>
          <w:fldChar w:fldCharType="begin"/>
        </w:r>
        <w:r w:rsidR="000A6E84" w:rsidRPr="00A56C44">
          <w:rPr>
            <w:noProof/>
            <w:webHidden/>
          </w:rPr>
          <w:instrText xml:space="preserve"> PAGEREF _Toc28004045 \h </w:instrText>
        </w:r>
        <w:r w:rsidR="00B01F10" w:rsidRPr="00A56C44">
          <w:rPr>
            <w:noProof/>
            <w:webHidden/>
          </w:rPr>
        </w:r>
        <w:r w:rsidR="00B01F10" w:rsidRPr="00A56C44">
          <w:rPr>
            <w:noProof/>
            <w:webHidden/>
          </w:rPr>
          <w:fldChar w:fldCharType="separate"/>
        </w:r>
        <w:r w:rsidR="00AD021A">
          <w:rPr>
            <w:noProof/>
            <w:webHidden/>
          </w:rPr>
          <w:t>17</w:t>
        </w:r>
        <w:r w:rsidR="00B01F10" w:rsidRPr="00A56C44">
          <w:rPr>
            <w:noProof/>
            <w:webHidden/>
          </w:rPr>
          <w:fldChar w:fldCharType="end"/>
        </w:r>
      </w:hyperlink>
    </w:p>
    <w:p w14:paraId="2637F40A" w14:textId="0648AB7A" w:rsidR="00B41048" w:rsidRPr="00A56C44" w:rsidRDefault="00020F30" w:rsidP="002A39EE">
      <w:pPr>
        <w:pStyle w:val="10"/>
        <w:sectPr w:rsidR="00B41048" w:rsidRPr="00A56C44">
          <w:headerReference w:type="default" r:id="rId21"/>
          <w:footerReference w:type="default" r:id="rId22"/>
          <w:pgSz w:w="11906" w:h="16838"/>
          <w:pgMar w:top="1440" w:right="1558" w:bottom="1440" w:left="1800" w:header="851" w:footer="992" w:gutter="0"/>
          <w:pgNumType w:start="1"/>
          <w:cols w:space="425"/>
          <w:docGrid w:type="lines" w:linePitch="312"/>
        </w:sectPr>
      </w:pPr>
      <w:hyperlink w:anchor="_Toc28004046" w:history="1">
        <w:r w:rsidR="000A6E84" w:rsidRPr="00A56C44">
          <w:rPr>
            <w:rStyle w:val="aa"/>
            <w:rFonts w:hint="eastAsia"/>
            <w:noProof/>
            <w:color w:val="auto"/>
          </w:rPr>
          <w:t>附表</w:t>
        </w:r>
        <w:r w:rsidR="000A6E84" w:rsidRPr="00A56C44">
          <w:rPr>
            <w:noProof/>
            <w:webHidden/>
          </w:rPr>
          <w:tab/>
        </w:r>
        <w:r w:rsidR="00B01F10" w:rsidRPr="00A56C44">
          <w:rPr>
            <w:noProof/>
            <w:webHidden/>
          </w:rPr>
          <w:fldChar w:fldCharType="begin"/>
        </w:r>
        <w:r w:rsidR="000A6E84" w:rsidRPr="00A56C44">
          <w:rPr>
            <w:noProof/>
            <w:webHidden/>
          </w:rPr>
          <w:instrText xml:space="preserve"> PAGEREF _Toc28004046 \h </w:instrText>
        </w:r>
        <w:r w:rsidR="00B01F10" w:rsidRPr="00A56C44">
          <w:rPr>
            <w:noProof/>
            <w:webHidden/>
          </w:rPr>
        </w:r>
        <w:r w:rsidR="00B01F10" w:rsidRPr="00A56C44">
          <w:rPr>
            <w:noProof/>
            <w:webHidden/>
          </w:rPr>
          <w:fldChar w:fldCharType="separate"/>
        </w:r>
        <w:r w:rsidR="00AD021A">
          <w:rPr>
            <w:noProof/>
            <w:webHidden/>
          </w:rPr>
          <w:t>21</w:t>
        </w:r>
        <w:r w:rsidR="00B01F10" w:rsidRPr="00A56C44">
          <w:rPr>
            <w:noProof/>
            <w:webHidden/>
          </w:rPr>
          <w:fldChar w:fldCharType="end"/>
        </w:r>
      </w:hyperlink>
      <w:r w:rsidR="00B01F10" w:rsidRPr="00A56C44">
        <w:rPr>
          <w:szCs w:val="24"/>
        </w:rPr>
        <w:fldChar w:fldCharType="end"/>
      </w:r>
    </w:p>
    <w:bookmarkEnd w:id="0"/>
    <w:p w14:paraId="6BD4D130" w14:textId="77777777" w:rsidR="00B41048" w:rsidRPr="00A56C44" w:rsidRDefault="00B41048" w:rsidP="00AF1500">
      <w:pPr>
        <w:pStyle w:val="0-"/>
        <w:spacing w:afterLines="0"/>
        <w:ind w:firstLineChars="0" w:firstLine="0"/>
        <w:rPr>
          <w:rFonts w:hint="eastAsia"/>
          <w:sz w:val="24"/>
          <w:szCs w:val="24"/>
          <w:lang w:eastAsia="zh-CN"/>
        </w:rPr>
      </w:pPr>
    </w:p>
    <w:p w14:paraId="5E6A2143" w14:textId="77777777" w:rsidR="00540E01" w:rsidRPr="00A56C44" w:rsidRDefault="00540E01" w:rsidP="00540E01">
      <w:pPr>
        <w:pStyle w:val="1"/>
        <w:numPr>
          <w:ilvl w:val="0"/>
          <w:numId w:val="0"/>
        </w:numPr>
        <w:spacing w:beforeLines="0"/>
        <w:ind w:left="425"/>
        <w:rPr>
          <w:b w:val="0"/>
        </w:rPr>
      </w:pPr>
      <w:bookmarkStart w:id="4" w:name="_Toc28004031"/>
      <w:bookmarkStart w:id="5" w:name="_Toc28004032"/>
      <w:r w:rsidRPr="00A56C44">
        <w:rPr>
          <w:rFonts w:hint="eastAsia"/>
          <w:b w:val="0"/>
        </w:rPr>
        <w:t>前言</w:t>
      </w:r>
      <w:bookmarkEnd w:id="4"/>
    </w:p>
    <w:p w14:paraId="288AE6E0" w14:textId="77777777" w:rsidR="00540E01" w:rsidRPr="00A56C44" w:rsidRDefault="00540E01" w:rsidP="00540E01">
      <w:pPr>
        <w:pStyle w:val="0-"/>
        <w:spacing w:afterLines="0"/>
        <w:ind w:firstLine="480"/>
        <w:rPr>
          <w:sz w:val="24"/>
          <w:szCs w:val="24"/>
          <w:lang w:eastAsia="zh-CN"/>
        </w:rPr>
      </w:pPr>
    </w:p>
    <w:p w14:paraId="73C7E98D" w14:textId="4E542113" w:rsidR="00540E01" w:rsidRPr="00A56C44" w:rsidRDefault="00540E01" w:rsidP="00540E01">
      <w:pPr>
        <w:pStyle w:val="0-"/>
        <w:spacing w:afterLines="0"/>
        <w:ind w:firstLine="480"/>
        <w:rPr>
          <w:sz w:val="24"/>
          <w:szCs w:val="24"/>
          <w:lang w:eastAsia="zh-CN"/>
        </w:rPr>
      </w:pPr>
      <w:r w:rsidRPr="00A56C44">
        <w:rPr>
          <w:rFonts w:hint="eastAsia"/>
          <w:sz w:val="24"/>
          <w:szCs w:val="24"/>
          <w:lang w:eastAsia="zh-CN"/>
        </w:rPr>
        <w:t>八卦岭片区位于深圳中部区域、福田区东北部、福田和罗湖两区交界处。八卦岭地区是深圳市最早的建设区域之一。自</w:t>
      </w:r>
      <w:r w:rsidR="007C2E98" w:rsidRPr="00A56C44">
        <w:rPr>
          <w:sz w:val="24"/>
          <w:szCs w:val="24"/>
          <w:lang w:eastAsia="zh-CN"/>
        </w:rPr>
        <w:t>2010</w:t>
      </w:r>
      <w:r w:rsidR="007C2E98" w:rsidRPr="00A56C44">
        <w:rPr>
          <w:rFonts w:hint="eastAsia"/>
          <w:sz w:val="24"/>
          <w:szCs w:val="24"/>
          <w:lang w:eastAsia="zh-CN"/>
        </w:rPr>
        <w:t>年</w:t>
      </w:r>
      <w:r w:rsidR="007C2E98" w:rsidRPr="00A56C44">
        <w:rPr>
          <w:sz w:val="24"/>
          <w:szCs w:val="24"/>
          <w:lang w:eastAsia="zh-CN"/>
        </w:rPr>
        <w:t>特区一体化方案获批，</w:t>
      </w:r>
      <w:r w:rsidRPr="00A56C44">
        <w:rPr>
          <w:rFonts w:hint="eastAsia"/>
          <w:sz w:val="24"/>
          <w:szCs w:val="24"/>
          <w:lang w:eastAsia="zh-CN"/>
        </w:rPr>
        <w:t>城市总体规划确定特区内外一体化发展格局后，</w:t>
      </w:r>
      <w:r w:rsidR="007C2E98" w:rsidRPr="00A56C44">
        <w:rPr>
          <w:rFonts w:hint="eastAsia"/>
          <w:sz w:val="24"/>
          <w:szCs w:val="24"/>
          <w:lang w:eastAsia="zh-CN"/>
        </w:rPr>
        <w:t>片</w:t>
      </w:r>
      <w:proofErr w:type="gramStart"/>
      <w:r w:rsidR="007C2E98" w:rsidRPr="00A56C44">
        <w:rPr>
          <w:rFonts w:hint="eastAsia"/>
          <w:sz w:val="24"/>
          <w:szCs w:val="24"/>
          <w:lang w:eastAsia="zh-CN"/>
        </w:rPr>
        <w:t>区</w:t>
      </w:r>
      <w:r w:rsidRPr="00A56C44">
        <w:rPr>
          <w:rFonts w:hint="eastAsia"/>
          <w:sz w:val="24"/>
          <w:szCs w:val="24"/>
          <w:lang w:eastAsia="zh-CN"/>
        </w:rPr>
        <w:t>区位</w:t>
      </w:r>
      <w:proofErr w:type="gramEnd"/>
      <w:r w:rsidRPr="00A56C44">
        <w:rPr>
          <w:rFonts w:hint="eastAsia"/>
          <w:sz w:val="24"/>
          <w:szCs w:val="24"/>
          <w:lang w:eastAsia="zh-CN"/>
        </w:rPr>
        <w:t>发生了重要变化，由原先的“边缘”成为“中心”。在此背景下，</w:t>
      </w:r>
      <w:r w:rsidR="007C2E98" w:rsidRPr="00A56C44">
        <w:rPr>
          <w:rFonts w:hint="eastAsia"/>
          <w:sz w:val="24"/>
          <w:szCs w:val="24"/>
          <w:lang w:eastAsia="zh-CN"/>
        </w:rPr>
        <w:t>片区</w:t>
      </w:r>
      <w:r w:rsidRPr="00A56C44">
        <w:rPr>
          <w:rFonts w:hint="eastAsia"/>
          <w:sz w:val="24"/>
          <w:szCs w:val="24"/>
          <w:lang w:eastAsia="zh-CN"/>
        </w:rPr>
        <w:t>功能不断发生着变化，从单一的工业功能，逐步向多元化</w:t>
      </w:r>
      <w:r w:rsidR="00C33B8B">
        <w:rPr>
          <w:rFonts w:hint="eastAsia"/>
          <w:sz w:val="24"/>
          <w:szCs w:val="24"/>
          <w:lang w:eastAsia="zh-CN"/>
        </w:rPr>
        <w:t>、</w:t>
      </w:r>
      <w:r w:rsidRPr="00A56C44">
        <w:rPr>
          <w:rFonts w:hint="eastAsia"/>
          <w:sz w:val="24"/>
          <w:szCs w:val="24"/>
          <w:lang w:eastAsia="zh-CN"/>
        </w:rPr>
        <w:t>商业化的趋势发展。随着城市全面转型战略的提出，</w:t>
      </w:r>
      <w:r w:rsidR="007C2E98" w:rsidRPr="00A56C44">
        <w:rPr>
          <w:rFonts w:hint="eastAsia"/>
          <w:sz w:val="24"/>
          <w:szCs w:val="24"/>
          <w:lang w:eastAsia="zh-CN"/>
        </w:rPr>
        <w:t>片区</w:t>
      </w:r>
      <w:r w:rsidRPr="00A56C44">
        <w:rPr>
          <w:rFonts w:hint="eastAsia"/>
          <w:sz w:val="24"/>
          <w:szCs w:val="24"/>
          <w:lang w:eastAsia="zh-CN"/>
        </w:rPr>
        <w:t>发展也面临着新的发展机遇与挑战，如何引导产业升级和功能转型，对</w:t>
      </w:r>
      <w:r w:rsidR="007C2E98" w:rsidRPr="00A56C44">
        <w:rPr>
          <w:rFonts w:hint="eastAsia"/>
          <w:sz w:val="24"/>
          <w:szCs w:val="24"/>
          <w:lang w:eastAsia="zh-CN"/>
        </w:rPr>
        <w:t>片区</w:t>
      </w:r>
      <w:r w:rsidRPr="00A56C44">
        <w:rPr>
          <w:rFonts w:hint="eastAsia"/>
          <w:sz w:val="24"/>
          <w:szCs w:val="24"/>
          <w:lang w:eastAsia="zh-CN"/>
        </w:rPr>
        <w:t>乃至城市</w:t>
      </w:r>
      <w:r w:rsidR="006F1401" w:rsidRPr="00A56C44">
        <w:rPr>
          <w:rFonts w:hint="eastAsia"/>
          <w:sz w:val="24"/>
          <w:szCs w:val="24"/>
          <w:lang w:eastAsia="zh-CN"/>
        </w:rPr>
        <w:t>将</w:t>
      </w:r>
      <w:r w:rsidRPr="00A56C44">
        <w:rPr>
          <w:rFonts w:hint="eastAsia"/>
          <w:sz w:val="24"/>
          <w:szCs w:val="24"/>
          <w:lang w:eastAsia="zh-CN"/>
        </w:rPr>
        <w:t>产生深远影响。</w:t>
      </w:r>
    </w:p>
    <w:p w14:paraId="5757BFAE" w14:textId="77777777" w:rsidR="00540E01" w:rsidRPr="00A56C44" w:rsidRDefault="00540E01" w:rsidP="00540E01">
      <w:pPr>
        <w:pStyle w:val="0-"/>
        <w:spacing w:afterLines="0"/>
        <w:ind w:firstLine="480"/>
        <w:rPr>
          <w:sz w:val="24"/>
          <w:szCs w:val="24"/>
          <w:lang w:eastAsia="zh-CN"/>
        </w:rPr>
      </w:pPr>
    </w:p>
    <w:p w14:paraId="5C6160FB" w14:textId="77777777" w:rsidR="00540E01" w:rsidRPr="00A56C44" w:rsidRDefault="00540E01" w:rsidP="00540E01">
      <w:pPr>
        <w:pStyle w:val="0-"/>
        <w:spacing w:afterLines="0"/>
        <w:ind w:firstLine="480"/>
        <w:rPr>
          <w:sz w:val="24"/>
          <w:szCs w:val="24"/>
          <w:lang w:eastAsia="zh-CN"/>
        </w:rPr>
      </w:pPr>
      <w:r w:rsidRPr="00A56C44">
        <w:rPr>
          <w:rFonts w:hint="eastAsia"/>
          <w:sz w:val="24"/>
          <w:szCs w:val="24"/>
          <w:lang w:eastAsia="zh-CN"/>
        </w:rPr>
        <w:t>图则</w:t>
      </w:r>
      <w:proofErr w:type="gramStart"/>
      <w:r w:rsidRPr="00A56C44">
        <w:rPr>
          <w:rFonts w:hint="eastAsia"/>
          <w:sz w:val="24"/>
          <w:szCs w:val="24"/>
          <w:lang w:eastAsia="zh-CN"/>
        </w:rPr>
        <w:t>片区北邻泥岗</w:t>
      </w:r>
      <w:proofErr w:type="gramEnd"/>
      <w:r w:rsidRPr="00A56C44">
        <w:rPr>
          <w:rFonts w:hint="eastAsia"/>
          <w:sz w:val="24"/>
          <w:szCs w:val="24"/>
          <w:lang w:eastAsia="zh-CN"/>
        </w:rPr>
        <w:t>片区，东至笋岗清水河片区,南与园岭百花片区相接，西邻体育馆；由泥岗西路、红岭北路，笋岗西路，上步北路围合的范围，距离福田中心区约5公里，离罗湖中心区约2.5公里。总用地面积116.05公顷，现状总建筑面积约</w:t>
      </w:r>
      <w:r w:rsidRPr="00A56C44">
        <w:rPr>
          <w:sz w:val="24"/>
          <w:szCs w:val="24"/>
          <w:lang w:eastAsia="zh-CN"/>
        </w:rPr>
        <w:t>283.2</w:t>
      </w:r>
      <w:r w:rsidRPr="00A56C44">
        <w:rPr>
          <w:rFonts w:hint="eastAsia"/>
          <w:sz w:val="24"/>
          <w:szCs w:val="24"/>
          <w:lang w:eastAsia="zh-CN"/>
        </w:rPr>
        <w:t>万平方米，毛容积率2.</w:t>
      </w:r>
      <w:r w:rsidRPr="00A56C44">
        <w:rPr>
          <w:sz w:val="24"/>
          <w:szCs w:val="24"/>
          <w:lang w:eastAsia="zh-CN"/>
        </w:rPr>
        <w:t>44</w:t>
      </w:r>
      <w:r w:rsidRPr="00A56C44">
        <w:rPr>
          <w:rFonts w:hint="eastAsia"/>
          <w:sz w:val="24"/>
          <w:szCs w:val="24"/>
          <w:lang w:eastAsia="zh-CN"/>
        </w:rPr>
        <w:t>。图则</w:t>
      </w:r>
      <w:r w:rsidRPr="00A56C44">
        <w:rPr>
          <w:sz w:val="24"/>
          <w:szCs w:val="24"/>
          <w:lang w:eastAsia="zh-CN"/>
        </w:rPr>
        <w:t>片区现状用地功能以</w:t>
      </w:r>
      <w:r w:rsidRPr="00A56C44">
        <w:rPr>
          <w:rFonts w:hint="eastAsia"/>
          <w:sz w:val="24"/>
          <w:szCs w:val="24"/>
          <w:lang w:eastAsia="zh-CN"/>
        </w:rPr>
        <w:t>工业为主导</w:t>
      </w:r>
      <w:r w:rsidRPr="00A56C44">
        <w:rPr>
          <w:sz w:val="24"/>
          <w:szCs w:val="24"/>
          <w:lang w:eastAsia="zh-CN"/>
        </w:rPr>
        <w:t>，</w:t>
      </w:r>
      <w:r w:rsidRPr="00A56C44">
        <w:rPr>
          <w:rFonts w:hint="eastAsia"/>
          <w:sz w:val="24"/>
          <w:szCs w:val="24"/>
          <w:lang w:eastAsia="zh-CN"/>
        </w:rPr>
        <w:t>产业结构</w:t>
      </w:r>
      <w:r w:rsidRPr="00A56C44">
        <w:rPr>
          <w:sz w:val="24"/>
          <w:szCs w:val="24"/>
          <w:lang w:eastAsia="zh-CN"/>
        </w:rPr>
        <w:t>落后，产能地下，亟待</w:t>
      </w:r>
      <w:r w:rsidRPr="00A56C44">
        <w:rPr>
          <w:rFonts w:hint="eastAsia"/>
          <w:sz w:val="24"/>
          <w:szCs w:val="24"/>
          <w:lang w:eastAsia="zh-CN"/>
        </w:rPr>
        <w:t>产业</w:t>
      </w:r>
      <w:r w:rsidRPr="00A56C44">
        <w:rPr>
          <w:sz w:val="24"/>
          <w:szCs w:val="24"/>
          <w:lang w:eastAsia="zh-CN"/>
        </w:rPr>
        <w:t>升级转型</w:t>
      </w:r>
      <w:r w:rsidRPr="00A56C44">
        <w:rPr>
          <w:rFonts w:hint="eastAsia"/>
          <w:sz w:val="24"/>
          <w:szCs w:val="24"/>
          <w:lang w:eastAsia="zh-CN"/>
        </w:rPr>
        <w:t>；同时</w:t>
      </w:r>
      <w:r w:rsidRPr="00A56C44">
        <w:rPr>
          <w:sz w:val="24"/>
          <w:szCs w:val="24"/>
          <w:lang w:eastAsia="zh-CN"/>
        </w:rPr>
        <w:t>，</w:t>
      </w:r>
      <w:r w:rsidRPr="00A56C44">
        <w:rPr>
          <w:rFonts w:hint="eastAsia"/>
          <w:sz w:val="24"/>
          <w:szCs w:val="24"/>
          <w:lang w:eastAsia="zh-CN"/>
        </w:rPr>
        <w:t>配套设施有待</w:t>
      </w:r>
      <w:r w:rsidRPr="00A56C44">
        <w:rPr>
          <w:sz w:val="24"/>
          <w:szCs w:val="24"/>
          <w:lang w:eastAsia="zh-CN"/>
        </w:rPr>
        <w:t>完善，</w:t>
      </w:r>
      <w:r w:rsidRPr="00A56C44">
        <w:rPr>
          <w:rFonts w:hint="eastAsia"/>
          <w:sz w:val="24"/>
          <w:szCs w:val="24"/>
          <w:lang w:eastAsia="zh-CN"/>
        </w:rPr>
        <w:t>适当增加</w:t>
      </w:r>
      <w:r w:rsidRPr="00A56C44">
        <w:rPr>
          <w:sz w:val="24"/>
          <w:szCs w:val="24"/>
          <w:lang w:eastAsia="zh-CN"/>
        </w:rPr>
        <w:t>综合服务功能</w:t>
      </w:r>
      <w:r w:rsidRPr="00A56C44">
        <w:rPr>
          <w:rFonts w:hint="eastAsia"/>
          <w:sz w:val="24"/>
          <w:szCs w:val="24"/>
          <w:lang w:eastAsia="zh-CN"/>
        </w:rPr>
        <w:t>。</w:t>
      </w:r>
    </w:p>
    <w:p w14:paraId="1ED2772B" w14:textId="77777777" w:rsidR="00540E01" w:rsidRPr="00A56C44" w:rsidRDefault="00540E01" w:rsidP="00540E01">
      <w:pPr>
        <w:pStyle w:val="0-"/>
        <w:spacing w:afterLines="0"/>
        <w:ind w:firstLine="480"/>
        <w:rPr>
          <w:sz w:val="24"/>
          <w:szCs w:val="24"/>
          <w:lang w:eastAsia="zh-CN"/>
        </w:rPr>
      </w:pPr>
    </w:p>
    <w:p w14:paraId="0B327B60" w14:textId="77777777" w:rsidR="00540E01" w:rsidRPr="00A56C44" w:rsidRDefault="00540E01" w:rsidP="00540E01">
      <w:pPr>
        <w:pStyle w:val="0-"/>
        <w:spacing w:afterLines="0"/>
        <w:ind w:firstLine="480"/>
        <w:rPr>
          <w:sz w:val="24"/>
          <w:szCs w:val="24"/>
          <w:lang w:eastAsia="zh-CN"/>
        </w:rPr>
      </w:pPr>
      <w:r w:rsidRPr="00A56C44">
        <w:rPr>
          <w:rFonts w:hint="eastAsia"/>
          <w:sz w:val="24"/>
          <w:szCs w:val="24"/>
          <w:lang w:eastAsia="zh-CN"/>
        </w:rPr>
        <w:t>本次</w:t>
      </w:r>
      <w:r w:rsidRPr="00A56C44">
        <w:rPr>
          <w:sz w:val="24"/>
          <w:szCs w:val="24"/>
          <w:lang w:eastAsia="zh-CN"/>
        </w:rPr>
        <w:t>规划以</w:t>
      </w:r>
      <w:r w:rsidRPr="00A56C44">
        <w:rPr>
          <w:rFonts w:hint="eastAsia"/>
          <w:sz w:val="24"/>
          <w:szCs w:val="24"/>
          <w:lang w:eastAsia="zh-CN"/>
        </w:rPr>
        <w:t>区域融合</w:t>
      </w:r>
      <w:r w:rsidRPr="00A56C44">
        <w:rPr>
          <w:sz w:val="24"/>
          <w:szCs w:val="24"/>
          <w:lang w:eastAsia="zh-CN"/>
        </w:rPr>
        <w:t>、产业优先、</w:t>
      </w:r>
      <w:r w:rsidRPr="00A56C44">
        <w:rPr>
          <w:rFonts w:hint="eastAsia"/>
          <w:sz w:val="24"/>
          <w:szCs w:val="24"/>
          <w:lang w:eastAsia="zh-CN"/>
        </w:rPr>
        <w:t>特色</w:t>
      </w:r>
      <w:r w:rsidRPr="00A56C44">
        <w:rPr>
          <w:sz w:val="24"/>
          <w:szCs w:val="24"/>
          <w:lang w:eastAsia="zh-CN"/>
        </w:rPr>
        <w:t>发展、</w:t>
      </w:r>
      <w:r w:rsidRPr="00A56C44">
        <w:rPr>
          <w:rFonts w:hint="eastAsia"/>
          <w:sz w:val="24"/>
          <w:szCs w:val="24"/>
          <w:lang w:eastAsia="zh-CN"/>
        </w:rPr>
        <w:t>复合</w:t>
      </w:r>
      <w:r w:rsidRPr="00A56C44">
        <w:rPr>
          <w:sz w:val="24"/>
          <w:szCs w:val="24"/>
          <w:lang w:eastAsia="zh-CN"/>
        </w:rPr>
        <w:t>开放、以人为本为原则，</w:t>
      </w:r>
      <w:r w:rsidRPr="00A56C44">
        <w:rPr>
          <w:rFonts w:hint="eastAsia"/>
          <w:sz w:val="24"/>
          <w:szCs w:val="24"/>
          <w:lang w:eastAsia="zh-CN"/>
        </w:rPr>
        <w:t>以轨道交通建设为契机，积极落实相关规划和政府部门的发展要求，紧紧抓住“产业升级”</w:t>
      </w:r>
      <w:r w:rsidR="007C2E98" w:rsidRPr="00A56C44">
        <w:rPr>
          <w:rFonts w:hint="eastAsia"/>
          <w:sz w:val="24"/>
          <w:szCs w:val="24"/>
          <w:lang w:eastAsia="zh-CN"/>
        </w:rPr>
        <w:t>、</w:t>
      </w:r>
      <w:r w:rsidRPr="00A56C44">
        <w:rPr>
          <w:rFonts w:hint="eastAsia"/>
          <w:sz w:val="24"/>
          <w:szCs w:val="24"/>
          <w:lang w:eastAsia="zh-CN"/>
        </w:rPr>
        <w:t>“设施完善”</w:t>
      </w:r>
      <w:r w:rsidR="007C2E98" w:rsidRPr="00A56C44">
        <w:rPr>
          <w:rFonts w:hint="eastAsia"/>
          <w:sz w:val="24"/>
          <w:szCs w:val="24"/>
          <w:lang w:eastAsia="zh-CN"/>
        </w:rPr>
        <w:t>和</w:t>
      </w:r>
      <w:r w:rsidR="007C2E98" w:rsidRPr="00A56C44">
        <w:rPr>
          <w:sz w:val="24"/>
          <w:szCs w:val="24"/>
          <w:lang w:eastAsia="zh-CN"/>
        </w:rPr>
        <w:t>“</w:t>
      </w:r>
      <w:r w:rsidR="007C2E98" w:rsidRPr="00A56C44">
        <w:rPr>
          <w:rFonts w:hint="eastAsia"/>
          <w:sz w:val="24"/>
          <w:szCs w:val="24"/>
          <w:lang w:eastAsia="zh-CN"/>
        </w:rPr>
        <w:t>环境</w:t>
      </w:r>
      <w:r w:rsidR="007C2E98" w:rsidRPr="00A56C44">
        <w:rPr>
          <w:sz w:val="24"/>
          <w:szCs w:val="24"/>
          <w:lang w:eastAsia="zh-CN"/>
        </w:rPr>
        <w:t>提升”</w:t>
      </w:r>
      <w:r w:rsidR="007C2E98" w:rsidRPr="00A56C44">
        <w:rPr>
          <w:rFonts w:hint="eastAsia"/>
          <w:sz w:val="24"/>
          <w:szCs w:val="24"/>
          <w:lang w:eastAsia="zh-CN"/>
        </w:rPr>
        <w:t>三</w:t>
      </w:r>
      <w:r w:rsidRPr="00A56C44">
        <w:rPr>
          <w:rFonts w:hint="eastAsia"/>
          <w:sz w:val="24"/>
          <w:szCs w:val="24"/>
          <w:lang w:eastAsia="zh-CN"/>
        </w:rPr>
        <w:t>大发展主题，建设产业特征鲜明、配套设施完善、空间环境宜人，具有充足活力与独特魅力的现代化复合型城区。</w:t>
      </w:r>
    </w:p>
    <w:p w14:paraId="2AB3C1AE" w14:textId="77777777" w:rsidR="00540E01" w:rsidRPr="00A56C44" w:rsidRDefault="00540E01" w:rsidP="00540E01">
      <w:pPr>
        <w:pStyle w:val="0-"/>
        <w:spacing w:afterLines="0"/>
        <w:ind w:firstLine="480"/>
        <w:rPr>
          <w:sz w:val="24"/>
          <w:szCs w:val="24"/>
          <w:lang w:eastAsia="zh-CN"/>
        </w:rPr>
      </w:pPr>
    </w:p>
    <w:p w14:paraId="4D1A05B4" w14:textId="77777777" w:rsidR="00540E01" w:rsidRPr="00A56C44" w:rsidRDefault="00540E01" w:rsidP="00540E01">
      <w:pPr>
        <w:pStyle w:val="0-"/>
        <w:spacing w:afterLines="0"/>
        <w:ind w:firstLine="480"/>
        <w:rPr>
          <w:sz w:val="24"/>
          <w:szCs w:val="24"/>
          <w:lang w:eastAsia="zh-CN"/>
        </w:rPr>
      </w:pPr>
    </w:p>
    <w:p w14:paraId="7A59ADE4" w14:textId="77777777" w:rsidR="00540E01" w:rsidRPr="00A56C44" w:rsidRDefault="00540E01" w:rsidP="00540E01">
      <w:pPr>
        <w:pStyle w:val="0-"/>
        <w:spacing w:afterLines="0"/>
        <w:ind w:firstLine="480"/>
        <w:rPr>
          <w:sz w:val="24"/>
          <w:szCs w:val="24"/>
          <w:lang w:eastAsia="zh-CN"/>
        </w:rPr>
      </w:pPr>
    </w:p>
    <w:p w14:paraId="5D710C6C" w14:textId="77777777" w:rsidR="00540E01" w:rsidRPr="00A56C44" w:rsidRDefault="00540E01" w:rsidP="00540E01">
      <w:pPr>
        <w:pStyle w:val="0-"/>
        <w:spacing w:afterLines="0"/>
        <w:ind w:firstLine="480"/>
        <w:rPr>
          <w:sz w:val="24"/>
          <w:szCs w:val="24"/>
          <w:lang w:eastAsia="zh-CN"/>
        </w:rPr>
      </w:pPr>
    </w:p>
    <w:p w14:paraId="54F66A2B" w14:textId="77777777" w:rsidR="006F1401" w:rsidRPr="00A56C44" w:rsidRDefault="006F1401">
      <w:pPr>
        <w:widowControl/>
        <w:spacing w:beforeLines="0" w:line="240" w:lineRule="auto"/>
        <w:ind w:left="0" w:firstLine="0"/>
        <w:jc w:val="left"/>
        <w:rPr>
          <w:rFonts w:ascii="黑体" w:eastAsia="黑体" w:hAnsi="Calibri"/>
          <w:bCs/>
          <w:kern w:val="44"/>
          <w:sz w:val="28"/>
          <w:szCs w:val="28"/>
        </w:rPr>
      </w:pPr>
    </w:p>
    <w:p w14:paraId="0C53D2C9" w14:textId="77777777" w:rsidR="00B41048" w:rsidRPr="00A56C44" w:rsidRDefault="000A6E84" w:rsidP="00540E01">
      <w:pPr>
        <w:pStyle w:val="1"/>
        <w:spacing w:beforeLines="0"/>
        <w:rPr>
          <w:b w:val="0"/>
        </w:rPr>
      </w:pPr>
      <w:r w:rsidRPr="00A56C44">
        <w:rPr>
          <w:rFonts w:hint="eastAsia"/>
          <w:b w:val="0"/>
        </w:rPr>
        <w:lastRenderedPageBreak/>
        <w:t>总则</w:t>
      </w:r>
      <w:bookmarkEnd w:id="5"/>
    </w:p>
    <w:p w14:paraId="06CA105C" w14:textId="77777777" w:rsidR="00B41048" w:rsidRPr="00A56C44" w:rsidRDefault="000A6E84">
      <w:pPr>
        <w:pStyle w:val="2"/>
        <w:tabs>
          <w:tab w:val="clear" w:pos="993"/>
        </w:tabs>
        <w:spacing w:before="312"/>
        <w:ind w:left="567"/>
      </w:pPr>
      <w:r w:rsidRPr="00A56C44">
        <w:rPr>
          <w:rFonts w:hint="eastAsia"/>
        </w:rPr>
        <w:t>本图则适用范围：泥岗西路、笋岗西路、上步北路、红岭北路所围合的区域，总用地面积116.05公顷。</w:t>
      </w:r>
    </w:p>
    <w:p w14:paraId="10E25AC3" w14:textId="77777777" w:rsidR="00B41048" w:rsidRPr="00A56C44" w:rsidRDefault="000A6E84">
      <w:pPr>
        <w:pStyle w:val="2"/>
        <w:tabs>
          <w:tab w:val="clear" w:pos="993"/>
        </w:tabs>
        <w:spacing w:before="312"/>
        <w:ind w:left="567"/>
        <w:rPr>
          <w:u w:val="single"/>
        </w:rPr>
      </w:pPr>
      <w:r w:rsidRPr="00A56C44">
        <w:rPr>
          <w:rFonts w:hint="eastAsia"/>
          <w:u w:val="single"/>
        </w:rPr>
        <w:t>本图则的图表与文本内容共同构成所在片区法定图则的法定文件。其中文本的“下划线”部分及附表1、附表2（备注内容除外）为强制性内容；文本中的图纸及照片为示意性，不具有法律效力。</w:t>
      </w:r>
    </w:p>
    <w:p w14:paraId="56C0AD4D" w14:textId="77777777" w:rsidR="00B41048" w:rsidRPr="00A56C44" w:rsidRDefault="000A6E84">
      <w:pPr>
        <w:pStyle w:val="2"/>
        <w:tabs>
          <w:tab w:val="clear" w:pos="993"/>
        </w:tabs>
        <w:spacing w:before="312"/>
        <w:ind w:left="567"/>
        <w:rPr>
          <w:u w:val="single"/>
        </w:rPr>
      </w:pPr>
      <w:r w:rsidRPr="00A56C44">
        <w:rPr>
          <w:rFonts w:hint="eastAsia"/>
          <w:u w:val="single"/>
        </w:rPr>
        <w:t>本图则内的土地利用及开发建设活动应遵守本图则的有关规定（非法定性内容除外）。本图则未包括的内容应符合国家、广东省及深圳市的有关法律、法规、标准和技术规范的相关规定。</w:t>
      </w:r>
    </w:p>
    <w:p w14:paraId="38C5413C" w14:textId="77777777" w:rsidR="00B41048" w:rsidRPr="00A56C44" w:rsidRDefault="000A6E84">
      <w:pPr>
        <w:pStyle w:val="2"/>
        <w:tabs>
          <w:tab w:val="clear" w:pos="993"/>
        </w:tabs>
        <w:spacing w:before="312"/>
        <w:ind w:left="567"/>
        <w:rPr>
          <w:u w:val="single"/>
        </w:rPr>
      </w:pPr>
      <w:r w:rsidRPr="00A56C44">
        <w:rPr>
          <w:rFonts w:hint="eastAsia"/>
          <w:u w:val="single"/>
        </w:rPr>
        <w:t>本图则范围内编制下层次规划及城市设计，必须以本图则确定的规划要求为依据。</w:t>
      </w:r>
    </w:p>
    <w:p w14:paraId="0264619C" w14:textId="77777777" w:rsidR="00B41048" w:rsidRPr="00A56C44" w:rsidRDefault="000A6E84">
      <w:pPr>
        <w:pStyle w:val="2"/>
        <w:tabs>
          <w:tab w:val="clear" w:pos="993"/>
        </w:tabs>
        <w:spacing w:before="312"/>
        <w:ind w:left="567"/>
        <w:rPr>
          <w:u w:val="single"/>
        </w:rPr>
      </w:pPr>
      <w:r w:rsidRPr="00A56C44">
        <w:rPr>
          <w:rFonts w:hint="eastAsia"/>
          <w:u w:val="single"/>
        </w:rPr>
        <w:t>本图则涉及的所有技术指标（特别注明者除外）均依据《深圳市城市规划标准与准则》</w:t>
      </w:r>
      <w:r w:rsidR="00223709" w:rsidRPr="00A56C44">
        <w:rPr>
          <w:rFonts w:hint="eastAsia"/>
          <w:u w:val="single"/>
        </w:rPr>
        <w:t>（2018局部</w:t>
      </w:r>
      <w:r w:rsidR="00223709" w:rsidRPr="00A56C44">
        <w:rPr>
          <w:u w:val="single"/>
        </w:rPr>
        <w:t>修订版</w:t>
      </w:r>
      <w:r w:rsidR="00223709" w:rsidRPr="00A56C44">
        <w:rPr>
          <w:rFonts w:hint="eastAsia"/>
          <w:u w:val="single"/>
        </w:rPr>
        <w:t>）</w:t>
      </w:r>
      <w:r w:rsidRPr="00A56C44">
        <w:rPr>
          <w:rFonts w:hint="eastAsia"/>
          <w:u w:val="single"/>
        </w:rPr>
        <w:t>（以下简称《深标》）确定</w:t>
      </w:r>
      <w:r w:rsidR="00223709" w:rsidRPr="00A56C44">
        <w:rPr>
          <w:rFonts w:hint="eastAsia"/>
          <w:u w:val="single"/>
        </w:rPr>
        <w:t>，</w:t>
      </w:r>
      <w:r w:rsidR="00223709" w:rsidRPr="00A56C44">
        <w:rPr>
          <w:u w:val="single"/>
        </w:rPr>
        <w:t>如《</w:t>
      </w:r>
      <w:r w:rsidR="00223709" w:rsidRPr="00A56C44">
        <w:rPr>
          <w:rFonts w:hint="eastAsia"/>
          <w:u w:val="single"/>
        </w:rPr>
        <w:t>深标</w:t>
      </w:r>
      <w:r w:rsidR="00223709" w:rsidRPr="00A56C44">
        <w:rPr>
          <w:u w:val="single"/>
        </w:rPr>
        <w:t>》</w:t>
      </w:r>
      <w:r w:rsidR="00223709" w:rsidRPr="00A56C44">
        <w:rPr>
          <w:rFonts w:hint="eastAsia"/>
          <w:u w:val="single"/>
        </w:rPr>
        <w:t>有</w:t>
      </w:r>
      <w:r w:rsidR="00223709" w:rsidRPr="00A56C44">
        <w:rPr>
          <w:u w:val="single"/>
        </w:rPr>
        <w:t>修订，应以经法定程序确定的最新标准为准</w:t>
      </w:r>
      <w:r w:rsidRPr="00A56C44">
        <w:rPr>
          <w:rFonts w:hint="eastAsia"/>
          <w:u w:val="single"/>
        </w:rPr>
        <w:t>。</w:t>
      </w:r>
    </w:p>
    <w:p w14:paraId="600143BC" w14:textId="77777777" w:rsidR="00B41048" w:rsidRPr="00A56C44" w:rsidRDefault="000A6E84">
      <w:pPr>
        <w:pStyle w:val="2"/>
        <w:tabs>
          <w:tab w:val="clear" w:pos="993"/>
        </w:tabs>
        <w:spacing w:before="312"/>
        <w:ind w:left="567"/>
        <w:rPr>
          <w:u w:val="single"/>
        </w:rPr>
      </w:pPr>
      <w:r w:rsidRPr="00A56C44">
        <w:rPr>
          <w:rFonts w:hint="eastAsia"/>
          <w:u w:val="single"/>
        </w:rPr>
        <w:t>本图则由市规划委员会负责解释；若需修改，必须符合《深圳市城市规划条例》（2001）第二十七、二十八条的规定。</w:t>
      </w:r>
    </w:p>
    <w:p w14:paraId="2B9067A1" w14:textId="77777777" w:rsidR="00B41048" w:rsidRPr="00A56C44" w:rsidRDefault="000A6E84">
      <w:pPr>
        <w:pStyle w:val="2"/>
        <w:tabs>
          <w:tab w:val="clear" w:pos="993"/>
        </w:tabs>
        <w:spacing w:before="312"/>
        <w:ind w:left="567"/>
        <w:rPr>
          <w:u w:val="single"/>
        </w:rPr>
      </w:pPr>
      <w:r w:rsidRPr="00A56C44">
        <w:rPr>
          <w:rFonts w:hint="eastAsia"/>
          <w:u w:val="single"/>
        </w:rPr>
        <w:t>本图则自市规划委员会批准之日起施行。即日起，该片区原有图则自行废止。</w:t>
      </w:r>
    </w:p>
    <w:p w14:paraId="5DE45E48" w14:textId="77777777" w:rsidR="00B41048" w:rsidRPr="00A56C44" w:rsidRDefault="000A6E84">
      <w:pPr>
        <w:pStyle w:val="1"/>
        <w:spacing w:before="624"/>
        <w:rPr>
          <w:b w:val="0"/>
        </w:rPr>
      </w:pPr>
      <w:bookmarkStart w:id="6" w:name="_Toc28004033"/>
      <w:r w:rsidRPr="00A56C44">
        <w:rPr>
          <w:rFonts w:hint="eastAsia"/>
          <w:b w:val="0"/>
        </w:rPr>
        <w:t>发展目标</w:t>
      </w:r>
      <w:bookmarkEnd w:id="6"/>
    </w:p>
    <w:p w14:paraId="1D01E559" w14:textId="77777777" w:rsidR="00B41048" w:rsidRPr="00A56C44" w:rsidRDefault="000A6E84">
      <w:pPr>
        <w:pStyle w:val="2"/>
        <w:spacing w:before="312"/>
        <w:ind w:left="567"/>
      </w:pPr>
      <w:r w:rsidRPr="00A56C44">
        <w:rPr>
          <w:rFonts w:hint="eastAsia"/>
        </w:rPr>
        <w:t>本片区发展目标</w:t>
      </w:r>
      <w:r w:rsidR="008707D9" w:rsidRPr="00A56C44">
        <w:rPr>
          <w:rFonts w:hint="eastAsia"/>
        </w:rPr>
        <w:t>：</w:t>
      </w:r>
      <w:r w:rsidRPr="00A56C44">
        <w:rPr>
          <w:rFonts w:hint="eastAsia"/>
        </w:rPr>
        <w:t>以轨道交通建设为契机</w:t>
      </w:r>
      <w:r w:rsidR="008707D9" w:rsidRPr="00A56C44">
        <w:rPr>
          <w:rFonts w:hint="eastAsia"/>
        </w:rPr>
        <w:t>，</w:t>
      </w:r>
      <w:r w:rsidRPr="00A56C44">
        <w:rPr>
          <w:rFonts w:hint="eastAsia"/>
        </w:rPr>
        <w:t>以“产业升级”</w:t>
      </w:r>
      <w:r w:rsidR="004F7355" w:rsidRPr="00A56C44">
        <w:rPr>
          <w:rFonts w:hint="eastAsia"/>
        </w:rPr>
        <w:t>、</w:t>
      </w:r>
      <w:r w:rsidRPr="00A56C44">
        <w:rPr>
          <w:rFonts w:hint="eastAsia"/>
        </w:rPr>
        <w:t>“设施完善”</w:t>
      </w:r>
      <w:r w:rsidR="007C2E98" w:rsidRPr="00A56C44">
        <w:rPr>
          <w:rFonts w:hint="eastAsia"/>
        </w:rPr>
        <w:t>和</w:t>
      </w:r>
      <w:r w:rsidR="004F7355" w:rsidRPr="00A56C44">
        <w:t>“</w:t>
      </w:r>
      <w:r w:rsidR="004F7355" w:rsidRPr="00A56C44">
        <w:rPr>
          <w:rFonts w:hint="eastAsia"/>
        </w:rPr>
        <w:t>环境</w:t>
      </w:r>
      <w:r w:rsidR="004F7355" w:rsidRPr="00A56C44">
        <w:t>提升”</w:t>
      </w:r>
      <w:r w:rsidR="004F7355" w:rsidRPr="00A56C44">
        <w:rPr>
          <w:rFonts w:hint="eastAsia"/>
        </w:rPr>
        <w:t>三</w:t>
      </w:r>
      <w:r w:rsidRPr="00A56C44">
        <w:rPr>
          <w:rFonts w:hint="eastAsia"/>
        </w:rPr>
        <w:t>大发展主题，建设产业特征鲜明、具有现代都市活力和工业景观魅力，配套完善、环境宜人的复合化城区。</w:t>
      </w:r>
    </w:p>
    <w:p w14:paraId="6CC83E1A" w14:textId="77777777" w:rsidR="00B41048" w:rsidRPr="00A56C44" w:rsidRDefault="000A6E84">
      <w:pPr>
        <w:pStyle w:val="2"/>
        <w:tabs>
          <w:tab w:val="clear" w:pos="993"/>
        </w:tabs>
        <w:spacing w:before="312"/>
        <w:ind w:left="567"/>
      </w:pPr>
      <w:r w:rsidRPr="00A56C44">
        <w:rPr>
          <w:rFonts w:hint="eastAsia"/>
        </w:rPr>
        <w:t>本片区功能</w:t>
      </w:r>
      <w:r w:rsidRPr="00A56C44">
        <w:t>定位</w:t>
      </w:r>
      <w:bookmarkStart w:id="7" w:name="_Hlk28696667"/>
      <w:r w:rsidRPr="00A56C44">
        <w:rPr>
          <w:rFonts w:hint="eastAsia"/>
        </w:rPr>
        <w:t>：</w:t>
      </w:r>
      <w:bookmarkEnd w:id="7"/>
      <w:r w:rsidRPr="00A56C44">
        <w:rPr>
          <w:rFonts w:hint="eastAsia"/>
        </w:rPr>
        <w:t>深圳市重要的文化产业和专业服务集聚基地</w:t>
      </w:r>
      <w:bookmarkStart w:id="8" w:name="_Hlk28696663"/>
      <w:r w:rsidRPr="00A56C44">
        <w:rPr>
          <w:rFonts w:hint="eastAsia"/>
        </w:rPr>
        <w:t>，</w:t>
      </w:r>
      <w:bookmarkEnd w:id="8"/>
      <w:r w:rsidRPr="00A56C44">
        <w:rPr>
          <w:rFonts w:hint="eastAsia"/>
        </w:rPr>
        <w:t>兼有商业、办</w:t>
      </w:r>
      <w:r w:rsidRPr="00A56C44">
        <w:rPr>
          <w:rFonts w:hint="eastAsia"/>
        </w:rPr>
        <w:lastRenderedPageBreak/>
        <w:t>公、居住等功能的城市综合型片区。</w:t>
      </w:r>
    </w:p>
    <w:p w14:paraId="5903632E" w14:textId="77777777" w:rsidR="00B41048" w:rsidRPr="00A56C44" w:rsidRDefault="000A6E84">
      <w:pPr>
        <w:pStyle w:val="2"/>
        <w:tabs>
          <w:tab w:val="clear" w:pos="993"/>
        </w:tabs>
        <w:spacing w:before="312"/>
        <w:ind w:left="567"/>
      </w:pPr>
      <w:r w:rsidRPr="00A56C44">
        <w:rPr>
          <w:rFonts w:hint="eastAsia"/>
        </w:rPr>
        <w:t>本片区发展策略：</w:t>
      </w:r>
    </w:p>
    <w:p w14:paraId="7200BFBD" w14:textId="77777777" w:rsidR="00B41048" w:rsidRPr="00A56C44" w:rsidRDefault="000A6E84">
      <w:pPr>
        <w:pStyle w:val="2"/>
        <w:numPr>
          <w:ilvl w:val="0"/>
          <w:numId w:val="4"/>
        </w:numPr>
        <w:tabs>
          <w:tab w:val="clear" w:pos="1745"/>
          <w:tab w:val="left" w:pos="709"/>
        </w:tabs>
        <w:spacing w:before="312" w:line="240" w:lineRule="auto"/>
        <w:ind w:left="1746" w:hanging="1746"/>
      </w:pPr>
      <w:r w:rsidRPr="00A56C44">
        <w:rPr>
          <w:rFonts w:hint="eastAsia"/>
        </w:rPr>
        <w:t>功能方面：引导产业升级，增强服务能力；</w:t>
      </w:r>
    </w:p>
    <w:p w14:paraId="21C8A24F" w14:textId="77777777" w:rsidR="00B41048" w:rsidRPr="00A56C44" w:rsidRDefault="000A6E84">
      <w:pPr>
        <w:numPr>
          <w:ilvl w:val="0"/>
          <w:numId w:val="4"/>
        </w:numPr>
        <w:tabs>
          <w:tab w:val="clear" w:pos="1745"/>
          <w:tab w:val="left" w:pos="709"/>
        </w:tabs>
        <w:spacing w:before="156" w:line="240" w:lineRule="auto"/>
        <w:ind w:left="1746" w:hanging="1746"/>
        <w:rPr>
          <w:bCs/>
          <w:szCs w:val="24"/>
        </w:rPr>
      </w:pPr>
      <w:r w:rsidRPr="00A56C44">
        <w:rPr>
          <w:rFonts w:hint="eastAsia"/>
          <w:bCs/>
          <w:szCs w:val="24"/>
        </w:rPr>
        <w:t>空间方面：整合空间资源，</w:t>
      </w:r>
      <w:r w:rsidR="007C2E98" w:rsidRPr="00A56C44">
        <w:rPr>
          <w:rFonts w:hint="eastAsia"/>
          <w:bCs/>
          <w:szCs w:val="24"/>
        </w:rPr>
        <w:t>强化轨道引领</w:t>
      </w:r>
      <w:r w:rsidRPr="00A56C44">
        <w:rPr>
          <w:rFonts w:hint="eastAsia"/>
          <w:bCs/>
          <w:szCs w:val="24"/>
        </w:rPr>
        <w:t>；</w:t>
      </w:r>
    </w:p>
    <w:p w14:paraId="290772DD" w14:textId="77777777" w:rsidR="00B41048" w:rsidRPr="00A56C44" w:rsidRDefault="000A6E84">
      <w:pPr>
        <w:numPr>
          <w:ilvl w:val="0"/>
          <w:numId w:val="4"/>
        </w:numPr>
        <w:tabs>
          <w:tab w:val="clear" w:pos="1745"/>
          <w:tab w:val="left" w:pos="709"/>
        </w:tabs>
        <w:spacing w:before="156" w:line="240" w:lineRule="auto"/>
        <w:ind w:left="1746" w:hanging="1746"/>
      </w:pPr>
      <w:r w:rsidRPr="00A56C44">
        <w:rPr>
          <w:rFonts w:hint="eastAsia"/>
        </w:rPr>
        <w:t>交通方面：健全路网体系，打造复合交通；</w:t>
      </w:r>
    </w:p>
    <w:p w14:paraId="1DCE4AAD" w14:textId="77777777" w:rsidR="00B41048" w:rsidRPr="00A56C44" w:rsidRDefault="000A6E84">
      <w:pPr>
        <w:numPr>
          <w:ilvl w:val="0"/>
          <w:numId w:val="4"/>
        </w:numPr>
        <w:tabs>
          <w:tab w:val="clear" w:pos="1745"/>
          <w:tab w:val="left" w:pos="709"/>
        </w:tabs>
        <w:spacing w:before="156" w:line="240" w:lineRule="auto"/>
        <w:ind w:left="1746" w:hanging="1746"/>
      </w:pPr>
      <w:r w:rsidRPr="00A56C44">
        <w:rPr>
          <w:rFonts w:hint="eastAsia"/>
        </w:rPr>
        <w:t>形象方面：挖掘景观特色，重塑地区风貌。</w:t>
      </w:r>
    </w:p>
    <w:p w14:paraId="0E137FC7" w14:textId="77777777" w:rsidR="00B41048" w:rsidRPr="00A56C44" w:rsidRDefault="000A6E84">
      <w:pPr>
        <w:pStyle w:val="1"/>
        <w:spacing w:before="624"/>
        <w:rPr>
          <w:b w:val="0"/>
        </w:rPr>
      </w:pPr>
      <w:bookmarkStart w:id="9" w:name="_Toc28004034"/>
      <w:r w:rsidRPr="00A56C44">
        <w:rPr>
          <w:rFonts w:hint="eastAsia"/>
          <w:b w:val="0"/>
        </w:rPr>
        <w:t>用地布局</w:t>
      </w:r>
      <w:r w:rsidRPr="00A56C44">
        <w:rPr>
          <w:b w:val="0"/>
        </w:rPr>
        <w:t>与土地利用</w:t>
      </w:r>
      <w:bookmarkEnd w:id="9"/>
    </w:p>
    <w:p w14:paraId="1D19C039" w14:textId="77777777" w:rsidR="00B41048" w:rsidRPr="00A56C44" w:rsidRDefault="000A6E84">
      <w:pPr>
        <w:pStyle w:val="2"/>
        <w:tabs>
          <w:tab w:val="clear" w:pos="993"/>
        </w:tabs>
        <w:spacing w:before="312"/>
        <w:ind w:left="567"/>
      </w:pPr>
      <w:r w:rsidRPr="00A56C44">
        <w:rPr>
          <w:rFonts w:hint="eastAsia"/>
        </w:rPr>
        <w:t>规划综合</w:t>
      </w:r>
      <w:r w:rsidRPr="00A56C44">
        <w:t>考虑现状发展基础、自然环境</w:t>
      </w:r>
      <w:r w:rsidRPr="00A56C44">
        <w:rPr>
          <w:rFonts w:hint="eastAsia"/>
        </w:rPr>
        <w:t>、</w:t>
      </w:r>
      <w:r w:rsidRPr="00A56C44">
        <w:t>交通设施布局、可改造用地布局等</w:t>
      </w:r>
      <w:r w:rsidRPr="00A56C44">
        <w:rPr>
          <w:rFonts w:hint="eastAsia"/>
        </w:rPr>
        <w:t>因素，形成</w:t>
      </w:r>
      <w:r w:rsidRPr="00A56C44">
        <w:t>“</w:t>
      </w:r>
      <w:r w:rsidRPr="00A56C44">
        <w:rPr>
          <w:rFonts w:hint="eastAsia"/>
        </w:rPr>
        <w:t>一轴、</w:t>
      </w:r>
      <w:r w:rsidRPr="00A56C44">
        <w:t>两心、三区”</w:t>
      </w:r>
      <w:r w:rsidRPr="00A56C44">
        <w:rPr>
          <w:rFonts w:hint="eastAsia"/>
        </w:rPr>
        <w:t>的整体</w:t>
      </w:r>
      <w:r w:rsidRPr="00A56C44">
        <w:t>规划结构。</w:t>
      </w:r>
    </w:p>
    <w:p w14:paraId="7FF016C1" w14:textId="77777777" w:rsidR="00B41048" w:rsidRPr="00A56C44" w:rsidRDefault="000A6E84">
      <w:pPr>
        <w:spacing w:before="156"/>
      </w:pPr>
      <w:r w:rsidRPr="00A56C44">
        <w:rPr>
          <w:rFonts w:hint="eastAsia"/>
        </w:rPr>
        <w:t>（1）“一轴”</w:t>
      </w:r>
    </w:p>
    <w:p w14:paraId="38A5F854" w14:textId="77777777" w:rsidR="00B41048" w:rsidRPr="00A56C44" w:rsidRDefault="007C2E98">
      <w:pPr>
        <w:spacing w:before="156"/>
        <w:ind w:left="426" w:hanging="1"/>
      </w:pPr>
      <w:r w:rsidRPr="00A56C44">
        <w:rPr>
          <w:rFonts w:hint="eastAsia"/>
        </w:rPr>
        <w:t>以</w:t>
      </w:r>
      <w:r w:rsidR="000A6E84" w:rsidRPr="00A56C44">
        <w:t>八卦三路形成城市发展轴，</w:t>
      </w:r>
      <w:r w:rsidR="000A6E84" w:rsidRPr="00A56C44">
        <w:rPr>
          <w:rFonts w:hint="eastAsia"/>
        </w:rPr>
        <w:t>连接</w:t>
      </w:r>
      <w:r w:rsidR="000A6E84" w:rsidRPr="00A56C44">
        <w:t>八卦岭站和红岭北站，往东联系</w:t>
      </w:r>
      <w:r w:rsidR="000A6E84" w:rsidRPr="00A56C44">
        <w:rPr>
          <w:rFonts w:hint="eastAsia"/>
        </w:rPr>
        <w:t>笋岗-</w:t>
      </w:r>
      <w:r w:rsidR="000A6E84" w:rsidRPr="00A56C44">
        <w:t>清水河片区，往</w:t>
      </w:r>
      <w:r w:rsidR="000A6E84" w:rsidRPr="00A56C44">
        <w:rPr>
          <w:rFonts w:hint="eastAsia"/>
        </w:rPr>
        <w:t>西联系深圳</w:t>
      </w:r>
      <w:r w:rsidR="000A6E84" w:rsidRPr="00A56C44">
        <w:t>体育馆、华强北片区</w:t>
      </w:r>
      <w:r w:rsidR="000A6E84" w:rsidRPr="00A56C44">
        <w:rPr>
          <w:rFonts w:hint="eastAsia"/>
        </w:rPr>
        <w:t>，</w:t>
      </w:r>
      <w:r w:rsidRPr="00A56C44">
        <w:rPr>
          <w:rFonts w:hint="eastAsia"/>
        </w:rPr>
        <w:t>强化</w:t>
      </w:r>
      <w:r w:rsidRPr="00A56C44">
        <w:t>与周边功能片区的联系</w:t>
      </w:r>
      <w:r w:rsidR="000A6E84" w:rsidRPr="00A56C44">
        <w:rPr>
          <w:rFonts w:hint="eastAsia"/>
        </w:rPr>
        <w:t>。</w:t>
      </w:r>
    </w:p>
    <w:p w14:paraId="52347F10" w14:textId="77777777" w:rsidR="00B41048" w:rsidRPr="00A56C44" w:rsidRDefault="000A6E84">
      <w:pPr>
        <w:spacing w:before="156"/>
        <w:ind w:left="426" w:hanging="1"/>
      </w:pPr>
      <w:r w:rsidRPr="00A56C44">
        <w:rPr>
          <w:rFonts w:hint="eastAsia"/>
        </w:rPr>
        <w:t>（2）“两</w:t>
      </w:r>
      <w:r w:rsidRPr="00A56C44">
        <w:t>心</w:t>
      </w:r>
      <w:r w:rsidRPr="00A56C44">
        <w:rPr>
          <w:rFonts w:hint="eastAsia"/>
        </w:rPr>
        <w:t>”</w:t>
      </w:r>
    </w:p>
    <w:p w14:paraId="42FB6CC4" w14:textId="77777777" w:rsidR="00B41048" w:rsidRPr="00A56C44" w:rsidRDefault="007C2E98">
      <w:pPr>
        <w:spacing w:before="156"/>
        <w:ind w:left="426" w:hanging="1"/>
      </w:pPr>
      <w:r w:rsidRPr="00A56C44">
        <w:rPr>
          <w:rFonts w:hint="eastAsia"/>
        </w:rPr>
        <w:t>依托</w:t>
      </w:r>
      <w:r w:rsidR="000A6E84" w:rsidRPr="00A56C44">
        <w:t>八卦岭站、红岭北站，形成</w:t>
      </w:r>
      <w:r w:rsidR="000A6E84" w:rsidRPr="00A56C44">
        <w:rPr>
          <w:rFonts w:hint="eastAsia"/>
        </w:rPr>
        <w:t>两处</w:t>
      </w:r>
      <w:r w:rsidR="000A6E84" w:rsidRPr="00A56C44">
        <w:t>片区中心，</w:t>
      </w:r>
      <w:r w:rsidRPr="00A56C44">
        <w:rPr>
          <w:rFonts w:hint="eastAsia"/>
        </w:rPr>
        <w:t>导</w:t>
      </w:r>
      <w:r w:rsidR="000A6E84" w:rsidRPr="00A56C44">
        <w:t>入研发办公、新型产业、</w:t>
      </w:r>
      <w:r w:rsidR="000A6E84" w:rsidRPr="00A56C44">
        <w:rPr>
          <w:rFonts w:hint="eastAsia"/>
        </w:rPr>
        <w:t>商务商业</w:t>
      </w:r>
      <w:r w:rsidR="000A6E84" w:rsidRPr="00A56C44">
        <w:t>、产业配套等功能，</w:t>
      </w:r>
      <w:r w:rsidR="00997ED3" w:rsidRPr="00A56C44">
        <w:rPr>
          <w:rFonts w:hint="eastAsia"/>
        </w:rPr>
        <w:t>引导片区</w:t>
      </w:r>
      <w:r w:rsidR="00997ED3" w:rsidRPr="00A56C44">
        <w:t>功能多元发展，强化产业配套和综合服务功能</w:t>
      </w:r>
      <w:r w:rsidR="000A6E84" w:rsidRPr="00A56C44">
        <w:t>。</w:t>
      </w:r>
    </w:p>
    <w:p w14:paraId="428880E2" w14:textId="77777777" w:rsidR="00B41048" w:rsidRPr="00A56C44" w:rsidRDefault="000A6E84">
      <w:pPr>
        <w:spacing w:before="156"/>
        <w:ind w:left="426" w:hanging="1"/>
      </w:pPr>
      <w:r w:rsidRPr="00A56C44">
        <w:rPr>
          <w:rFonts w:hint="eastAsia"/>
        </w:rPr>
        <w:t>（</w:t>
      </w:r>
      <w:r w:rsidRPr="00A56C44">
        <w:t>3</w:t>
      </w:r>
      <w:r w:rsidRPr="00A56C44">
        <w:rPr>
          <w:rFonts w:hint="eastAsia"/>
        </w:rPr>
        <w:t>）“三区”</w:t>
      </w:r>
    </w:p>
    <w:p w14:paraId="09C5243D" w14:textId="77777777" w:rsidR="00B41048" w:rsidRPr="00A56C44" w:rsidRDefault="000A6E84">
      <w:pPr>
        <w:spacing w:before="156"/>
        <w:ind w:left="426" w:hanging="1"/>
      </w:pPr>
      <w:r w:rsidRPr="00A56C44">
        <w:t>根据规划范围内不同区域主导</w:t>
      </w:r>
      <w:r w:rsidRPr="00A56C44">
        <w:rPr>
          <w:rFonts w:hint="eastAsia"/>
        </w:rPr>
        <w:t>功能</w:t>
      </w:r>
      <w:r w:rsidRPr="00A56C44">
        <w:t>的差异划分</w:t>
      </w:r>
      <w:r w:rsidR="00997ED3" w:rsidRPr="00A56C44">
        <w:rPr>
          <w:rFonts w:hint="eastAsia"/>
        </w:rPr>
        <w:t>为</w:t>
      </w:r>
      <w:r w:rsidRPr="00A56C44">
        <w:t>三大主导功能区</w:t>
      </w:r>
      <w:r w:rsidR="00997ED3" w:rsidRPr="00A56C44">
        <w:rPr>
          <w:rFonts w:hint="eastAsia"/>
        </w:rPr>
        <w:t>：</w:t>
      </w:r>
      <w:r w:rsidRPr="00A56C44">
        <w:rPr>
          <w:rFonts w:hint="eastAsia"/>
        </w:rPr>
        <w:t>以</w:t>
      </w:r>
      <w:r w:rsidRPr="00A56C44">
        <w:t>研发办公</w:t>
      </w:r>
      <w:r w:rsidRPr="00A56C44">
        <w:rPr>
          <w:rFonts w:hint="eastAsia"/>
        </w:rPr>
        <w:t>为主</w:t>
      </w:r>
      <w:r w:rsidRPr="00A56C44">
        <w:t>的商务办公区、以居住服务为主的居住配套区、以专业性服务</w:t>
      </w:r>
      <w:r w:rsidR="00997ED3" w:rsidRPr="00A56C44">
        <w:rPr>
          <w:rFonts w:hint="eastAsia"/>
        </w:rPr>
        <w:t>和</w:t>
      </w:r>
      <w:r w:rsidRPr="00A56C44">
        <w:t>文化产业区为主的</w:t>
      </w:r>
      <w:r w:rsidRPr="00A56C44">
        <w:rPr>
          <w:rFonts w:hint="eastAsia"/>
        </w:rPr>
        <w:t>产业</w:t>
      </w:r>
      <w:r w:rsidRPr="00A56C44">
        <w:t>区。</w:t>
      </w:r>
    </w:p>
    <w:p w14:paraId="6B0BEC3C" w14:textId="77777777" w:rsidR="00B41048" w:rsidRPr="00A56C44" w:rsidRDefault="005E0671">
      <w:pPr>
        <w:spacing w:before="156"/>
        <w:ind w:left="426" w:hanging="1"/>
        <w:jc w:val="center"/>
      </w:pPr>
      <w:r w:rsidRPr="00A56C44">
        <w:rPr>
          <w:noProof/>
          <w:u w:val="single"/>
        </w:rPr>
        <w:lastRenderedPageBreak/>
        <mc:AlternateContent>
          <mc:Choice Requires="wps">
            <w:drawing>
              <wp:anchor distT="45720" distB="45720" distL="114300" distR="114300" simplePos="0" relativeHeight="251658240" behindDoc="0" locked="0" layoutInCell="1" allowOverlap="1" wp14:anchorId="1556949C" wp14:editId="358FE08A">
                <wp:simplePos x="0" y="0"/>
                <wp:positionH relativeFrom="column">
                  <wp:posOffset>1616710</wp:posOffset>
                </wp:positionH>
                <wp:positionV relativeFrom="paragraph">
                  <wp:posOffset>4407535</wp:posOffset>
                </wp:positionV>
                <wp:extent cx="2208530" cy="534670"/>
                <wp:effectExtent l="0" t="0" r="0" b="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8530" cy="534670"/>
                        </a:xfrm>
                        <a:prstGeom prst="rect">
                          <a:avLst/>
                        </a:prstGeom>
                        <a:noFill/>
                        <a:ln w="9525">
                          <a:noFill/>
                          <a:miter lim="800000"/>
                        </a:ln>
                      </wps:spPr>
                      <wps:txbx>
                        <w:txbxContent>
                          <w:p w14:paraId="3E413E06" w14:textId="77777777" w:rsidR="005A60B7" w:rsidRDefault="005A60B7">
                            <w:pPr>
                              <w:spacing w:before="156"/>
                              <w:jc w:val="center"/>
                            </w:pPr>
                            <w:r w:rsidRPr="00FC0EE9">
                              <w:rPr>
                                <w:rFonts w:hint="eastAsia"/>
                              </w:rPr>
                              <w:t>图1 规划</w:t>
                            </w:r>
                            <w:r w:rsidRPr="00FC0EE9">
                              <w:t>功能结构示意图</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56949C" id="_x0000_t202" coordsize="21600,21600" o:spt="202" path="m,l,21600r21600,l21600,xe">
                <v:stroke joinstyle="miter"/>
                <v:path gradientshapeok="t" o:connecttype="rect"/>
              </v:shapetype>
              <v:shape id="文本框 2" o:spid="_x0000_s1026" type="#_x0000_t202" style="position:absolute;left:0;text-align:left;margin-left:127.3pt;margin-top:347.05pt;width:173.9pt;height:42.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" filled="f" stroked="f">
                <v:textbox>
                  <w:txbxContent>
                    <w:p w14:paraId="3E413E06" w14:textId="77777777" w:rsidR="005A60B7" w:rsidRDefault="005A60B7">
                      <w:pPr>
                        <w:spacing w:before="156"/>
                        <w:jc w:val="center"/>
                      </w:pPr>
                      <w:r w:rsidRPr="00FC0EE9">
                        <w:rPr>
                          <w:rFonts w:hint="eastAsia"/>
                        </w:rPr>
                        <w:t>图1 规划</w:t>
                      </w:r>
                      <w:r w:rsidRPr="00FC0EE9">
                        <w:t>功能结构示意图</w:t>
                      </w:r>
                    </w:p>
                  </w:txbxContent>
                </v:textbox>
              </v:shape>
            </w:pict>
          </mc:Fallback>
        </mc:AlternateContent>
      </w:r>
      <w:r w:rsidR="000A6E84" w:rsidRPr="00A56C44">
        <w:rPr>
          <w:noProof/>
        </w:rPr>
        <w:drawing>
          <wp:inline distT="0" distB="0" distL="0" distR="0" wp14:anchorId="6BA5ECFD" wp14:editId="5781A477">
            <wp:extent cx="4816639" cy="446074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4816639" cy="4460741"/>
                    </a:xfrm>
                    <a:prstGeom prst="rect">
                      <a:avLst/>
                    </a:prstGeom>
                    <a:ln>
                      <a:noFill/>
                    </a:ln>
                    <a:extLst>
                      <a:ext uri="{53640926-AAD7-44D8-BBD7-CCE9431645EC}">
                        <a14:shadowObscured xmlns:a14="http://schemas.microsoft.com/office/drawing/2010/main"/>
                      </a:ext>
                    </a:extLst>
                  </pic:spPr>
                </pic:pic>
              </a:graphicData>
            </a:graphic>
          </wp:inline>
        </w:drawing>
      </w:r>
    </w:p>
    <w:p w14:paraId="43729CDA" w14:textId="77777777" w:rsidR="00B41048" w:rsidRPr="00A56C44" w:rsidRDefault="00B41048" w:rsidP="00FC0EE9">
      <w:pPr>
        <w:spacing w:before="156"/>
        <w:ind w:left="0" w:firstLine="0"/>
      </w:pPr>
    </w:p>
    <w:p w14:paraId="1EF83622" w14:textId="77777777" w:rsidR="00B41048" w:rsidRPr="00A56C44" w:rsidRDefault="000A6E84">
      <w:pPr>
        <w:pStyle w:val="2"/>
        <w:tabs>
          <w:tab w:val="clear" w:pos="993"/>
        </w:tabs>
        <w:spacing w:before="312"/>
        <w:ind w:left="567"/>
        <w:rPr>
          <w:u w:val="single"/>
        </w:rPr>
      </w:pPr>
      <w:r w:rsidRPr="00A56C44">
        <w:rPr>
          <w:rFonts w:hint="eastAsia"/>
          <w:u w:val="single"/>
        </w:rPr>
        <w:t>本图则规划的用地性质主要包括：居住用地（R）、商业服务业用地（C）、公共管理与服务设施用地（GIC）、工业用地（M）、交通设施用地（S）、市政公用设施用地（U）、绿地与广场用地（G）等，详见本图则“图表”的规定。</w:t>
      </w:r>
    </w:p>
    <w:p w14:paraId="33416F26" w14:textId="77777777" w:rsidR="00B41048" w:rsidRPr="00A56C44" w:rsidRDefault="000A6E84">
      <w:pPr>
        <w:pStyle w:val="2"/>
        <w:tabs>
          <w:tab w:val="clear" w:pos="993"/>
        </w:tabs>
        <w:spacing w:before="312"/>
        <w:ind w:left="567"/>
      </w:pPr>
      <w:r w:rsidRPr="00A56C44">
        <w:rPr>
          <w:rFonts w:hint="eastAsia"/>
          <w:u w:val="single"/>
        </w:rPr>
        <w:t>本图则所确定的用地性质为地块主导用地性质，可按相关规定兼容部分指定的其它用地性质。</w:t>
      </w:r>
    </w:p>
    <w:p w14:paraId="7051D281" w14:textId="77777777" w:rsidR="00B41048" w:rsidRPr="00A56C44" w:rsidRDefault="000A6E84">
      <w:pPr>
        <w:pStyle w:val="2"/>
        <w:tabs>
          <w:tab w:val="clear" w:pos="993"/>
        </w:tabs>
        <w:spacing w:before="312"/>
        <w:ind w:left="567"/>
      </w:pPr>
      <w:r w:rsidRPr="00A56C44">
        <w:rPr>
          <w:rFonts w:hint="eastAsia"/>
        </w:rPr>
        <w:t>本图则所确定的用地性质是对未来土地使用的控制与引导，现状已建的合法建筑与本图则规定的用地性质不符的，可继续保持其原有的使用功能；如需改造或重建，须按本图则规定进行。</w:t>
      </w:r>
    </w:p>
    <w:p w14:paraId="0E058691" w14:textId="77777777" w:rsidR="00B41048" w:rsidRPr="00A56C44" w:rsidRDefault="000A6E84">
      <w:pPr>
        <w:pStyle w:val="1"/>
        <w:spacing w:before="624"/>
        <w:rPr>
          <w:b w:val="0"/>
        </w:rPr>
      </w:pPr>
      <w:bookmarkStart w:id="10" w:name="_Toc28004035"/>
      <w:r w:rsidRPr="00A56C44">
        <w:rPr>
          <w:rFonts w:hint="eastAsia"/>
          <w:b w:val="0"/>
        </w:rPr>
        <w:lastRenderedPageBreak/>
        <w:t>人口</w:t>
      </w:r>
      <w:r w:rsidRPr="00A56C44">
        <w:rPr>
          <w:b w:val="0"/>
        </w:rPr>
        <w:t>规模与</w:t>
      </w:r>
      <w:r w:rsidRPr="00A56C44">
        <w:rPr>
          <w:rFonts w:hint="eastAsia"/>
          <w:b w:val="0"/>
        </w:rPr>
        <w:t>开发强度</w:t>
      </w:r>
      <w:bookmarkEnd w:id="10"/>
    </w:p>
    <w:p w14:paraId="05082B24" w14:textId="77777777" w:rsidR="00B41048" w:rsidRPr="00A56C44" w:rsidRDefault="000A6E84">
      <w:pPr>
        <w:pStyle w:val="2"/>
        <w:tabs>
          <w:tab w:val="clear" w:pos="993"/>
        </w:tabs>
        <w:spacing w:before="312"/>
        <w:ind w:left="567"/>
      </w:pPr>
      <w:r w:rsidRPr="00A56C44">
        <w:t>图则片区规划居住人口规模</w:t>
      </w:r>
      <w:r w:rsidRPr="00A56C44">
        <w:rPr>
          <w:rFonts w:hint="eastAsia"/>
        </w:rPr>
        <w:t>约4.</w:t>
      </w:r>
      <w:r w:rsidR="00BF24B7" w:rsidRPr="00A56C44">
        <w:t>7</w:t>
      </w:r>
      <w:r w:rsidRPr="00A56C44">
        <w:rPr>
          <w:rFonts w:hint="eastAsia"/>
        </w:rPr>
        <w:t>万人</w:t>
      </w:r>
      <w:r w:rsidRPr="00A56C44">
        <w:t>，就业人口规模</w:t>
      </w:r>
      <w:r w:rsidRPr="00A56C44">
        <w:rPr>
          <w:rFonts w:hint="eastAsia"/>
        </w:rPr>
        <w:t>约</w:t>
      </w:r>
      <w:r w:rsidRPr="00A56C44">
        <w:t>15.</w:t>
      </w:r>
      <w:r w:rsidR="00BF24B7" w:rsidRPr="00A56C44">
        <w:t>0</w:t>
      </w:r>
      <w:r w:rsidRPr="00A56C44">
        <w:rPr>
          <w:rFonts w:hint="eastAsia"/>
        </w:rPr>
        <w:t>万人。</w:t>
      </w:r>
    </w:p>
    <w:p w14:paraId="256BBBFA" w14:textId="16BCE412" w:rsidR="00B762B2" w:rsidRPr="00A56C44" w:rsidRDefault="006836E5" w:rsidP="00C7357C">
      <w:pPr>
        <w:pStyle w:val="2"/>
        <w:tabs>
          <w:tab w:val="clear" w:pos="993"/>
        </w:tabs>
        <w:spacing w:before="312"/>
        <w:ind w:left="567"/>
        <w:rPr>
          <w:u w:val="single"/>
        </w:rPr>
      </w:pPr>
      <w:r w:rsidRPr="00A56C44">
        <w:rPr>
          <w:rFonts w:hint="eastAsia"/>
          <w:u w:val="single"/>
        </w:rPr>
        <w:t>本</w:t>
      </w:r>
      <w:r w:rsidRPr="00A56C44">
        <w:rPr>
          <w:u w:val="single"/>
        </w:rPr>
        <w:t>图则采用建筑规模</w:t>
      </w:r>
      <w:r w:rsidR="00035470" w:rsidRPr="00A56C44">
        <w:rPr>
          <w:rFonts w:hint="eastAsia"/>
          <w:u w:val="single"/>
        </w:rPr>
        <w:t>增量</w:t>
      </w:r>
      <w:r w:rsidRPr="00A56C44">
        <w:rPr>
          <w:u w:val="single"/>
        </w:rPr>
        <w:t>管控方式，图则范围内建筑总规模</w:t>
      </w:r>
      <w:r w:rsidR="00035470" w:rsidRPr="00A56C44">
        <w:rPr>
          <w:rFonts w:hint="eastAsia"/>
          <w:u w:val="single"/>
        </w:rPr>
        <w:t>增量</w:t>
      </w:r>
      <w:r w:rsidRPr="00A56C44">
        <w:rPr>
          <w:u w:val="single"/>
        </w:rPr>
        <w:t>不</w:t>
      </w:r>
      <w:r w:rsidRPr="00A56C44">
        <w:rPr>
          <w:rFonts w:hint="eastAsia"/>
          <w:u w:val="single"/>
        </w:rPr>
        <w:t>超过</w:t>
      </w:r>
      <w:r w:rsidR="00035470" w:rsidRPr="00A56C44">
        <w:rPr>
          <w:u w:val="single"/>
        </w:rPr>
        <w:t>8</w:t>
      </w:r>
      <w:r w:rsidR="002A39EE">
        <w:rPr>
          <w:rFonts w:hint="eastAsia"/>
          <w:u w:val="single"/>
        </w:rPr>
        <w:t>3</w:t>
      </w:r>
      <w:r w:rsidRPr="00A56C44">
        <w:rPr>
          <w:u w:val="single"/>
        </w:rPr>
        <w:t>万平方米，包括居住、商业服务业、工业地上和地下规定建筑面积</w:t>
      </w:r>
      <w:r w:rsidR="00EE3031" w:rsidRPr="00A56C44">
        <w:rPr>
          <w:rFonts w:hint="eastAsia"/>
          <w:u w:val="single"/>
        </w:rPr>
        <w:t>（不包括公共服务设施和城市基础设施）</w:t>
      </w:r>
      <w:r w:rsidRPr="00A56C44">
        <w:rPr>
          <w:u w:val="single"/>
        </w:rPr>
        <w:t>。</w:t>
      </w:r>
    </w:p>
    <w:p w14:paraId="31172CA1" w14:textId="77777777" w:rsidR="006836E5" w:rsidRPr="00A56C44" w:rsidRDefault="006836E5" w:rsidP="006836E5">
      <w:pPr>
        <w:pStyle w:val="2"/>
        <w:tabs>
          <w:tab w:val="clear" w:pos="993"/>
        </w:tabs>
        <w:spacing w:before="312"/>
        <w:ind w:left="567"/>
        <w:rPr>
          <w:u w:val="single"/>
        </w:rPr>
      </w:pPr>
      <w:r w:rsidRPr="00A56C44">
        <w:rPr>
          <w:rFonts w:hint="eastAsia"/>
          <w:u w:val="single"/>
        </w:rPr>
        <w:t>图则</w:t>
      </w:r>
      <w:r w:rsidRPr="00A56C44">
        <w:rPr>
          <w:u w:val="single"/>
        </w:rPr>
        <w:t>确定的建筑规模增量是自本规划批复之日起</w:t>
      </w:r>
      <w:r w:rsidR="00997ED3" w:rsidRPr="00A56C44">
        <w:rPr>
          <w:rFonts w:hint="eastAsia"/>
          <w:u w:val="single"/>
        </w:rPr>
        <w:t>各类</w:t>
      </w:r>
      <w:r w:rsidR="00997ED3" w:rsidRPr="00A56C44">
        <w:rPr>
          <w:u w:val="single"/>
        </w:rPr>
        <w:t>用地的增量</w:t>
      </w:r>
      <w:r w:rsidRPr="00A56C44">
        <w:rPr>
          <w:u w:val="single"/>
        </w:rPr>
        <w:t>，</w:t>
      </w:r>
      <w:r w:rsidR="00997ED3" w:rsidRPr="00A56C44">
        <w:rPr>
          <w:rFonts w:hint="eastAsia"/>
          <w:u w:val="single"/>
        </w:rPr>
        <w:t>包括</w:t>
      </w:r>
      <w:r w:rsidR="00997ED3" w:rsidRPr="00A56C44">
        <w:rPr>
          <w:u w:val="single"/>
        </w:rPr>
        <w:t>：</w:t>
      </w:r>
      <w:r w:rsidRPr="00A56C44">
        <w:rPr>
          <w:u w:val="single"/>
        </w:rPr>
        <w:t>已建地块因新批城市更新单元规划等专项规划</w:t>
      </w:r>
      <w:r w:rsidR="00997ED3" w:rsidRPr="00A56C44">
        <w:rPr>
          <w:rFonts w:hint="eastAsia"/>
          <w:u w:val="single"/>
        </w:rPr>
        <w:t>；</w:t>
      </w:r>
      <w:r w:rsidRPr="00A56C44">
        <w:rPr>
          <w:u w:val="single"/>
        </w:rPr>
        <w:t>其他规划调整产业的建筑增量</w:t>
      </w:r>
      <w:r w:rsidR="00997ED3" w:rsidRPr="00A56C44">
        <w:rPr>
          <w:rFonts w:hint="eastAsia"/>
          <w:u w:val="single"/>
        </w:rPr>
        <w:t>；</w:t>
      </w:r>
      <w:r w:rsidRPr="00A56C44">
        <w:rPr>
          <w:u w:val="single"/>
        </w:rPr>
        <w:t>已批未</w:t>
      </w:r>
      <w:r w:rsidRPr="00A56C44">
        <w:rPr>
          <w:rFonts w:hint="eastAsia"/>
          <w:u w:val="single"/>
        </w:rPr>
        <w:t>建用地因</w:t>
      </w:r>
      <w:r w:rsidRPr="00A56C44">
        <w:rPr>
          <w:u w:val="single"/>
        </w:rPr>
        <w:t>本规划或今后规划</w:t>
      </w:r>
      <w:r w:rsidRPr="00A56C44">
        <w:rPr>
          <w:rFonts w:hint="eastAsia"/>
          <w:u w:val="single"/>
        </w:rPr>
        <w:t>调整</w:t>
      </w:r>
      <w:r w:rsidRPr="00A56C44">
        <w:rPr>
          <w:u w:val="single"/>
        </w:rPr>
        <w:t>产生的建筑增量</w:t>
      </w:r>
      <w:r w:rsidR="00997ED3" w:rsidRPr="00A56C44">
        <w:rPr>
          <w:rFonts w:hint="eastAsia"/>
          <w:u w:val="single"/>
        </w:rPr>
        <w:t>；</w:t>
      </w:r>
      <w:r w:rsidRPr="00A56C44">
        <w:rPr>
          <w:u w:val="single"/>
        </w:rPr>
        <w:t>国有未出让用地的新建建筑增量</w:t>
      </w:r>
      <w:r w:rsidRPr="00A56C44">
        <w:rPr>
          <w:rFonts w:hint="eastAsia"/>
          <w:u w:val="single"/>
        </w:rPr>
        <w:t>。</w:t>
      </w:r>
    </w:p>
    <w:p w14:paraId="6117E8EA" w14:textId="77777777" w:rsidR="006836E5" w:rsidRPr="00A56C44" w:rsidRDefault="006836E5" w:rsidP="006836E5">
      <w:pPr>
        <w:pStyle w:val="2"/>
        <w:tabs>
          <w:tab w:val="clear" w:pos="993"/>
        </w:tabs>
        <w:spacing w:before="312"/>
        <w:ind w:left="567"/>
        <w:rPr>
          <w:u w:val="single"/>
        </w:rPr>
      </w:pPr>
      <w:r w:rsidRPr="00A56C44">
        <w:rPr>
          <w:rFonts w:hint="eastAsia"/>
        </w:rPr>
        <w:t>本</w:t>
      </w:r>
      <w:r w:rsidRPr="00A56C44">
        <w:t>图则划定2</w:t>
      </w:r>
      <w:r w:rsidRPr="00A56C44">
        <w:rPr>
          <w:rFonts w:hint="eastAsia"/>
        </w:rPr>
        <w:t>个规划</w:t>
      </w:r>
      <w:r w:rsidRPr="00A56C44">
        <w:t>控制单元</w:t>
      </w:r>
      <w:r w:rsidRPr="00A56C44">
        <w:rPr>
          <w:rFonts w:hint="eastAsia"/>
        </w:rPr>
        <w:t>，</w:t>
      </w:r>
      <w:r w:rsidRPr="00A56C44">
        <w:rPr>
          <w:u w:val="single"/>
        </w:rPr>
        <w:t>各个</w:t>
      </w:r>
      <w:r w:rsidRPr="00A56C44">
        <w:rPr>
          <w:rFonts w:hint="eastAsia"/>
          <w:u w:val="single"/>
        </w:rPr>
        <w:t>单元</w:t>
      </w:r>
      <w:r w:rsidRPr="00A56C44">
        <w:rPr>
          <w:u w:val="single"/>
        </w:rPr>
        <w:t>必须满足本图则确定的单元强制性内容。</w:t>
      </w:r>
      <w:r w:rsidRPr="00A56C44">
        <w:rPr>
          <w:rFonts w:hint="eastAsia"/>
          <w:u w:val="single"/>
        </w:rPr>
        <w:t>其中：</w:t>
      </w:r>
    </w:p>
    <w:p w14:paraId="6D4F3D56" w14:textId="2F907EE9" w:rsidR="006836E5" w:rsidRPr="00A56C44" w:rsidRDefault="006836E5" w:rsidP="006836E5">
      <w:pPr>
        <w:pStyle w:val="a0"/>
        <w:numPr>
          <w:ilvl w:val="0"/>
          <w:numId w:val="22"/>
        </w:numPr>
        <w:spacing w:before="156"/>
        <w:ind w:firstLineChars="0"/>
      </w:pPr>
      <w:r w:rsidRPr="00A56C44">
        <w:rPr>
          <w:rFonts w:hint="eastAsia"/>
        </w:rPr>
        <w:t>DY01控制单元</w:t>
      </w:r>
      <w:r w:rsidRPr="00A56C44">
        <w:t>，</w:t>
      </w:r>
      <w:r w:rsidR="00BF24B7" w:rsidRPr="00A56C44">
        <w:rPr>
          <w:rFonts w:hint="eastAsia"/>
        </w:rPr>
        <w:t>用地</w:t>
      </w:r>
      <w:r w:rsidRPr="00A56C44">
        <w:t>功能为居住</w:t>
      </w:r>
      <w:r w:rsidR="00997ED3" w:rsidRPr="00A56C44">
        <w:rPr>
          <w:rFonts w:hint="eastAsia"/>
        </w:rPr>
        <w:t>、</w:t>
      </w:r>
      <w:r w:rsidR="00997ED3" w:rsidRPr="00A56C44">
        <w:t>公共管理与服务设施、公</w:t>
      </w:r>
      <w:r w:rsidR="007F0396">
        <w:rPr>
          <w:rFonts w:hint="eastAsia"/>
        </w:rPr>
        <w:t>园</w:t>
      </w:r>
      <w:r w:rsidR="00997ED3" w:rsidRPr="00A56C44">
        <w:t>绿地</w:t>
      </w:r>
      <w:r w:rsidRPr="00A56C44">
        <w:t>，</w:t>
      </w:r>
      <w:r w:rsidR="008372E2" w:rsidRPr="00A56C44">
        <w:rPr>
          <w:rFonts w:hint="eastAsia"/>
          <w:bCs/>
          <w:szCs w:val="24"/>
          <w:u w:val="single"/>
        </w:rPr>
        <w:t>住宅</w:t>
      </w:r>
      <w:r w:rsidRPr="00A56C44">
        <w:rPr>
          <w:bCs/>
          <w:szCs w:val="24"/>
          <w:u w:val="single"/>
        </w:rPr>
        <w:t>规模上限为</w:t>
      </w:r>
      <w:r w:rsidRPr="00A56C44">
        <w:rPr>
          <w:rFonts w:hint="eastAsia"/>
          <w:bCs/>
          <w:szCs w:val="24"/>
          <w:u w:val="single"/>
        </w:rPr>
        <w:t>4</w:t>
      </w:r>
      <w:r w:rsidR="0031214D" w:rsidRPr="00A56C44">
        <w:rPr>
          <w:bCs/>
          <w:szCs w:val="24"/>
          <w:u w:val="single"/>
        </w:rPr>
        <w:t>3.</w:t>
      </w:r>
      <w:r w:rsidR="007F0396">
        <w:rPr>
          <w:bCs/>
          <w:szCs w:val="24"/>
          <w:u w:val="single"/>
        </w:rPr>
        <w:t>2</w:t>
      </w:r>
      <w:r w:rsidRPr="00A56C44">
        <w:rPr>
          <w:rFonts w:hint="eastAsia"/>
          <w:bCs/>
          <w:szCs w:val="24"/>
          <w:u w:val="single"/>
        </w:rPr>
        <w:t>万</w:t>
      </w:r>
      <w:r w:rsidRPr="00A56C44">
        <w:rPr>
          <w:bCs/>
          <w:szCs w:val="24"/>
          <w:u w:val="single"/>
        </w:rPr>
        <w:t>平方米</w:t>
      </w:r>
      <w:r w:rsidRPr="00A56C44">
        <w:rPr>
          <w:rFonts w:hint="eastAsia"/>
        </w:rPr>
        <w:t>；</w:t>
      </w:r>
    </w:p>
    <w:p w14:paraId="13F0EE67" w14:textId="77777777" w:rsidR="006836E5" w:rsidRPr="00A56C44" w:rsidRDefault="006836E5" w:rsidP="00E06E1B">
      <w:pPr>
        <w:pStyle w:val="a0"/>
        <w:numPr>
          <w:ilvl w:val="0"/>
          <w:numId w:val="22"/>
        </w:numPr>
        <w:spacing w:before="156"/>
        <w:ind w:firstLineChars="0"/>
      </w:pPr>
      <w:r w:rsidRPr="00A56C44">
        <w:t>DY02</w:t>
      </w:r>
      <w:r w:rsidRPr="00A56C44">
        <w:rPr>
          <w:rFonts w:hint="eastAsia"/>
        </w:rPr>
        <w:t>控制</w:t>
      </w:r>
      <w:r w:rsidRPr="00A56C44">
        <w:t>单元</w:t>
      </w:r>
      <w:r w:rsidR="00EE3031" w:rsidRPr="00A56C44">
        <w:rPr>
          <w:rFonts w:hint="eastAsia"/>
        </w:rPr>
        <w:t>，</w:t>
      </w:r>
      <w:r w:rsidR="00BF24B7" w:rsidRPr="00A56C44">
        <w:rPr>
          <w:rFonts w:hint="eastAsia"/>
        </w:rPr>
        <w:t>用地</w:t>
      </w:r>
      <w:r w:rsidR="00EE3031" w:rsidRPr="00A56C44">
        <w:t>功能为</w:t>
      </w:r>
      <w:r w:rsidR="00BF24B7" w:rsidRPr="00A56C44">
        <w:rPr>
          <w:rFonts w:hint="eastAsia"/>
        </w:rPr>
        <w:t>新型产业</w:t>
      </w:r>
      <w:r w:rsidR="008372E2" w:rsidRPr="00A56C44">
        <w:rPr>
          <w:rFonts w:hint="eastAsia"/>
        </w:rPr>
        <w:t>、</w:t>
      </w:r>
      <w:r w:rsidR="008372E2" w:rsidRPr="00A56C44">
        <w:t>公共管理与服务设施</w:t>
      </w:r>
      <w:r w:rsidR="00EE3031" w:rsidRPr="00A56C44">
        <w:t>，</w:t>
      </w:r>
      <w:r w:rsidR="00BF24B7" w:rsidRPr="00A56C44">
        <w:rPr>
          <w:rFonts w:hint="eastAsia"/>
          <w:bCs/>
          <w:szCs w:val="24"/>
          <w:u w:val="single"/>
        </w:rPr>
        <w:t>产业研发</w:t>
      </w:r>
      <w:r w:rsidR="00BF24B7" w:rsidRPr="00A56C44">
        <w:rPr>
          <w:bCs/>
          <w:szCs w:val="24"/>
          <w:u w:val="single"/>
        </w:rPr>
        <w:t>用房规模</w:t>
      </w:r>
      <w:r w:rsidR="00EE3031" w:rsidRPr="00A56C44">
        <w:rPr>
          <w:bCs/>
          <w:szCs w:val="24"/>
          <w:u w:val="single"/>
        </w:rPr>
        <w:t>下限为</w:t>
      </w:r>
      <w:r w:rsidR="00BF24B7" w:rsidRPr="00A56C44">
        <w:rPr>
          <w:bCs/>
          <w:szCs w:val="24"/>
          <w:u w:val="single"/>
        </w:rPr>
        <w:t>20.1</w:t>
      </w:r>
      <w:r w:rsidR="00EE3031" w:rsidRPr="00A56C44">
        <w:rPr>
          <w:rFonts w:hint="eastAsia"/>
          <w:bCs/>
          <w:szCs w:val="24"/>
          <w:u w:val="single"/>
        </w:rPr>
        <w:t>万</w:t>
      </w:r>
      <w:r w:rsidR="00EE3031" w:rsidRPr="00A56C44">
        <w:rPr>
          <w:bCs/>
          <w:szCs w:val="24"/>
          <w:u w:val="single"/>
        </w:rPr>
        <w:t>平方米</w:t>
      </w:r>
      <w:r w:rsidR="00EE3031" w:rsidRPr="00A56C44">
        <w:t>。</w:t>
      </w:r>
    </w:p>
    <w:p w14:paraId="1CF69719" w14:textId="77777777" w:rsidR="00340009" w:rsidRPr="00A56C44" w:rsidRDefault="00340009" w:rsidP="00340009">
      <w:pPr>
        <w:spacing w:before="156"/>
        <w:ind w:left="425" w:firstLine="0"/>
      </w:pPr>
      <w:r w:rsidRPr="00A56C44">
        <w:rPr>
          <w:rFonts w:hint="eastAsia"/>
        </w:rPr>
        <w:t>规划</w:t>
      </w:r>
      <w:r w:rsidRPr="00A56C44">
        <w:t>控制单元规模</w:t>
      </w:r>
      <w:r w:rsidRPr="00A56C44">
        <w:rPr>
          <w:rFonts w:hint="eastAsia"/>
        </w:rPr>
        <w:t>上限</w:t>
      </w:r>
      <w:r w:rsidRPr="00A56C44">
        <w:t>、下限均为刚性要求。</w:t>
      </w:r>
    </w:p>
    <w:p w14:paraId="3B0F5DF8" w14:textId="77777777" w:rsidR="00B41048" w:rsidRPr="00A56C44" w:rsidRDefault="000A6E84">
      <w:pPr>
        <w:pStyle w:val="2"/>
        <w:tabs>
          <w:tab w:val="clear" w:pos="993"/>
        </w:tabs>
        <w:spacing w:before="312"/>
        <w:ind w:left="567"/>
        <w:rPr>
          <w:u w:val="single"/>
        </w:rPr>
      </w:pPr>
      <w:r w:rsidRPr="00A56C44">
        <w:rPr>
          <w:rFonts w:hint="eastAsia"/>
          <w:u w:val="single"/>
        </w:rPr>
        <w:t>图则确定的各地块容积率详见图表中的“规划地块控制指标一览表”。</w:t>
      </w:r>
    </w:p>
    <w:p w14:paraId="5794BC4C" w14:textId="77777777" w:rsidR="00340009" w:rsidRPr="00A56C44" w:rsidRDefault="000A6E84" w:rsidP="00F76C27">
      <w:pPr>
        <w:pStyle w:val="2"/>
        <w:tabs>
          <w:tab w:val="clear" w:pos="993"/>
        </w:tabs>
        <w:spacing w:before="312"/>
        <w:ind w:left="567"/>
        <w:rPr>
          <w:u w:val="single"/>
        </w:rPr>
      </w:pPr>
      <w:r w:rsidRPr="00A56C44">
        <w:rPr>
          <w:rFonts w:hint="eastAsia"/>
          <w:u w:val="single"/>
        </w:rPr>
        <w:t>本图则中确定为“现状”的地块，指保留其合法的现状土地用途和建设规模</w:t>
      </w:r>
      <w:r w:rsidR="00BF24B7" w:rsidRPr="00A56C44">
        <w:rPr>
          <w:rFonts w:hint="eastAsia"/>
          <w:u w:val="single"/>
        </w:rPr>
        <w:t>，位于</w:t>
      </w:r>
      <w:r w:rsidR="00BF24B7" w:rsidRPr="00A56C44">
        <w:rPr>
          <w:u w:val="single"/>
        </w:rPr>
        <w:t>"</w:t>
      </w:r>
      <w:r w:rsidR="00BF24B7" w:rsidRPr="00A56C44">
        <w:rPr>
          <w:rFonts w:hint="eastAsia"/>
          <w:u w:val="single"/>
        </w:rPr>
        <w:t>综合整治范围</w:t>
      </w:r>
      <w:r w:rsidR="00BF24B7" w:rsidRPr="00A56C44">
        <w:rPr>
          <w:u w:val="single"/>
        </w:rPr>
        <w:t>"</w:t>
      </w:r>
      <w:r w:rsidR="00BF24B7" w:rsidRPr="00A56C44">
        <w:rPr>
          <w:rFonts w:hint="eastAsia"/>
          <w:u w:val="single"/>
        </w:rPr>
        <w:t>的现状地块，建筑增量按现状建设规模的</w:t>
      </w:r>
      <w:r w:rsidR="00BF24B7" w:rsidRPr="00A56C44">
        <w:rPr>
          <w:u w:val="single"/>
        </w:rPr>
        <w:t>10%</w:t>
      </w:r>
      <w:r w:rsidR="00BF24B7" w:rsidRPr="00A56C44">
        <w:rPr>
          <w:rFonts w:hint="eastAsia"/>
          <w:u w:val="single"/>
        </w:rPr>
        <w:t>控制，</w:t>
      </w:r>
      <w:r w:rsidRPr="00A56C44">
        <w:rPr>
          <w:rFonts w:hint="eastAsia"/>
          <w:u w:val="single"/>
        </w:rPr>
        <w:t>；“规划”指该地块内指标为</w:t>
      </w:r>
      <w:r w:rsidR="008372E2" w:rsidRPr="00A56C44">
        <w:rPr>
          <w:rFonts w:hint="eastAsia"/>
          <w:u w:val="single"/>
        </w:rPr>
        <w:t>本地</w:t>
      </w:r>
      <w:r w:rsidRPr="00A56C44">
        <w:rPr>
          <w:rFonts w:hint="eastAsia"/>
          <w:u w:val="single"/>
        </w:rPr>
        <w:t>规划确定；“依据政府批件”指该地块的规划指标已经合法程序确定。</w:t>
      </w:r>
    </w:p>
    <w:p w14:paraId="00089B36" w14:textId="77777777" w:rsidR="00B41048" w:rsidRPr="00A56C44" w:rsidRDefault="000A6E84">
      <w:pPr>
        <w:pStyle w:val="1"/>
        <w:spacing w:before="624"/>
        <w:rPr>
          <w:b w:val="0"/>
        </w:rPr>
      </w:pPr>
      <w:bookmarkStart w:id="11" w:name="_Toc28004036"/>
      <w:r w:rsidRPr="00A56C44">
        <w:rPr>
          <w:rFonts w:hint="eastAsia"/>
          <w:b w:val="0"/>
        </w:rPr>
        <w:t>公共设施</w:t>
      </w:r>
      <w:bookmarkEnd w:id="11"/>
    </w:p>
    <w:p w14:paraId="653713CC" w14:textId="77777777" w:rsidR="00B41048" w:rsidRPr="00A56C44" w:rsidRDefault="00340009" w:rsidP="00340009">
      <w:pPr>
        <w:pStyle w:val="2"/>
        <w:tabs>
          <w:tab w:val="clear" w:pos="993"/>
        </w:tabs>
        <w:spacing w:before="312"/>
        <w:ind w:left="567"/>
        <w:rPr>
          <w:u w:val="single"/>
        </w:rPr>
      </w:pPr>
      <w:r w:rsidRPr="00A56C44">
        <w:rPr>
          <w:rFonts w:hint="eastAsia"/>
          <w:u w:val="single"/>
        </w:rPr>
        <w:t>本</w:t>
      </w:r>
      <w:r w:rsidRPr="00A56C44">
        <w:rPr>
          <w:u w:val="single"/>
        </w:rPr>
        <w:t>图则规划公共设施的类型、规模</w:t>
      </w:r>
      <w:r w:rsidRPr="00A56C44">
        <w:rPr>
          <w:rFonts w:hint="eastAsia"/>
          <w:u w:val="single"/>
        </w:rPr>
        <w:t>为</w:t>
      </w:r>
      <w:r w:rsidRPr="00A56C44">
        <w:rPr>
          <w:u w:val="single"/>
        </w:rPr>
        <w:t>刚性要求，</w:t>
      </w:r>
      <w:r w:rsidRPr="00A56C44">
        <w:rPr>
          <w:rFonts w:hint="eastAsia"/>
          <w:u w:val="single"/>
        </w:rPr>
        <w:t>其中</w:t>
      </w:r>
      <w:r w:rsidRPr="00A56C44">
        <w:rPr>
          <w:u w:val="single"/>
        </w:rPr>
        <w:t>，非独立占地公共设施依</w:t>
      </w:r>
      <w:r w:rsidRPr="00A56C44">
        <w:rPr>
          <w:u w:val="single"/>
        </w:rPr>
        <w:lastRenderedPageBreak/>
        <w:t>据《</w:t>
      </w:r>
      <w:r w:rsidRPr="00A56C44">
        <w:rPr>
          <w:rFonts w:hint="eastAsia"/>
          <w:u w:val="single"/>
        </w:rPr>
        <w:t>深</w:t>
      </w:r>
      <w:r w:rsidRPr="00A56C44">
        <w:rPr>
          <w:u w:val="single"/>
        </w:rPr>
        <w:t>标》规模</w:t>
      </w:r>
      <w:r w:rsidRPr="00A56C44">
        <w:rPr>
          <w:rFonts w:hint="eastAsia"/>
          <w:u w:val="single"/>
        </w:rPr>
        <w:t>上限核定</w:t>
      </w:r>
      <w:r w:rsidRPr="00A56C44">
        <w:rPr>
          <w:u w:val="single"/>
        </w:rPr>
        <w:t>。当实际开发</w:t>
      </w:r>
      <w:r w:rsidRPr="00A56C44">
        <w:rPr>
          <w:rFonts w:hint="eastAsia"/>
          <w:u w:val="single"/>
        </w:rPr>
        <w:t>建设</w:t>
      </w:r>
      <w:r w:rsidRPr="00A56C44">
        <w:rPr>
          <w:u w:val="single"/>
        </w:rPr>
        <w:t>总量超过</w:t>
      </w:r>
      <w:r w:rsidRPr="00A56C44">
        <w:rPr>
          <w:rFonts w:hint="eastAsia"/>
          <w:u w:val="single"/>
        </w:rPr>
        <w:t>规划</w:t>
      </w:r>
      <w:r w:rsidRPr="00A56C44">
        <w:rPr>
          <w:u w:val="single"/>
        </w:rPr>
        <w:t>总量时</w:t>
      </w:r>
      <w:r w:rsidRPr="00A56C44">
        <w:rPr>
          <w:rFonts w:hint="eastAsia"/>
          <w:u w:val="single"/>
        </w:rPr>
        <w:t>，</w:t>
      </w:r>
      <w:r w:rsidRPr="00A56C44">
        <w:rPr>
          <w:u w:val="single"/>
        </w:rPr>
        <w:t>应对本规划进行研究检讨，公共设施的</w:t>
      </w:r>
      <w:r w:rsidRPr="00A56C44">
        <w:rPr>
          <w:rFonts w:hint="eastAsia"/>
          <w:u w:val="single"/>
        </w:rPr>
        <w:t>等级</w:t>
      </w:r>
      <w:r w:rsidRPr="00A56C44">
        <w:rPr>
          <w:u w:val="single"/>
        </w:rPr>
        <w:t>、位置、规模及规划控制要求</w:t>
      </w:r>
      <w:r w:rsidR="000A6E84" w:rsidRPr="00A56C44">
        <w:rPr>
          <w:rFonts w:hint="eastAsia"/>
          <w:u w:val="single"/>
        </w:rPr>
        <w:t>详见图表及附表1《配套设施规划一览表》。</w:t>
      </w:r>
    </w:p>
    <w:p w14:paraId="0CFF6742" w14:textId="77777777" w:rsidR="00924BDA" w:rsidRPr="00A56C44" w:rsidRDefault="000A6E84" w:rsidP="00924BDA">
      <w:pPr>
        <w:pStyle w:val="2"/>
        <w:tabs>
          <w:tab w:val="clear" w:pos="993"/>
        </w:tabs>
        <w:spacing w:before="312"/>
        <w:ind w:left="567"/>
      </w:pPr>
      <w:r w:rsidRPr="00A56C44">
        <w:rPr>
          <w:rFonts w:hint="eastAsia"/>
        </w:rPr>
        <w:t>图则中教育配套</w:t>
      </w:r>
      <w:r w:rsidRPr="00A56C44">
        <w:t>设施按照</w:t>
      </w:r>
      <w:r w:rsidR="00ED206D" w:rsidRPr="00A56C44">
        <w:rPr>
          <w:rFonts w:hint="eastAsia"/>
        </w:rPr>
        <w:t>服务</w:t>
      </w:r>
      <w:r w:rsidR="00725087" w:rsidRPr="00A56C44">
        <w:rPr>
          <w:rFonts w:hint="eastAsia"/>
        </w:rPr>
        <w:t>规划</w:t>
      </w:r>
      <w:r w:rsidR="00725087" w:rsidRPr="00A56C44">
        <w:t>居住人口</w:t>
      </w:r>
      <w:r w:rsidRPr="00A56C44">
        <w:t>确定，</w:t>
      </w:r>
      <w:r w:rsidRPr="00A56C44">
        <w:rPr>
          <w:rFonts w:hint="eastAsia"/>
        </w:rPr>
        <w:t>管理</w:t>
      </w:r>
      <w:r w:rsidRPr="00A56C44">
        <w:t>服务、文化体育、医疗卫生、市政交通设施等按照</w:t>
      </w:r>
      <w:r w:rsidR="00ED206D" w:rsidRPr="00A56C44">
        <w:rPr>
          <w:rFonts w:hint="eastAsia"/>
        </w:rPr>
        <w:t>服务</w:t>
      </w:r>
      <w:r w:rsidR="00725087" w:rsidRPr="00A56C44">
        <w:rPr>
          <w:rFonts w:hint="eastAsia"/>
        </w:rPr>
        <w:t>规划居住</w:t>
      </w:r>
      <w:r w:rsidR="00725087" w:rsidRPr="00A56C44">
        <w:t>人口和就业人口</w:t>
      </w:r>
      <w:r w:rsidRPr="00A56C44">
        <w:t>确定。</w:t>
      </w:r>
    </w:p>
    <w:p w14:paraId="3D29108A" w14:textId="77777777" w:rsidR="00B41048" w:rsidRPr="00A56C44" w:rsidRDefault="000A6E84">
      <w:pPr>
        <w:pStyle w:val="2"/>
        <w:tabs>
          <w:tab w:val="clear" w:pos="993"/>
        </w:tabs>
        <w:spacing w:before="312"/>
        <w:ind w:left="567"/>
      </w:pPr>
      <w:r w:rsidRPr="00A56C44">
        <w:rPr>
          <w:rFonts w:hint="eastAsia"/>
        </w:rPr>
        <w:t>教育设施</w:t>
      </w:r>
    </w:p>
    <w:p w14:paraId="6B6C557F" w14:textId="77777777" w:rsidR="00B41048" w:rsidRPr="00A56C44" w:rsidRDefault="000A6E84">
      <w:pPr>
        <w:pStyle w:val="a0"/>
        <w:numPr>
          <w:ilvl w:val="0"/>
          <w:numId w:val="5"/>
        </w:numPr>
        <w:spacing w:before="156"/>
        <w:ind w:firstLineChars="0"/>
      </w:pPr>
      <w:r w:rsidRPr="00A56C44">
        <w:rPr>
          <w:rFonts w:hint="eastAsia"/>
        </w:rPr>
        <w:t>规划</w:t>
      </w:r>
      <w:r w:rsidRPr="00A56C44">
        <w:t>片区配置</w:t>
      </w:r>
      <w:r w:rsidR="000C43E8" w:rsidRPr="00A56C44">
        <w:rPr>
          <w:rFonts w:hint="eastAsia"/>
        </w:rPr>
        <w:t>24班</w:t>
      </w:r>
      <w:r w:rsidRPr="00A56C44">
        <w:rPr>
          <w:rFonts w:hint="eastAsia"/>
        </w:rPr>
        <w:t>初中</w:t>
      </w:r>
      <w:r w:rsidR="009B6A16" w:rsidRPr="00A56C44">
        <w:t>1</w:t>
      </w:r>
      <w:r w:rsidRPr="00A56C44">
        <w:rPr>
          <w:rFonts w:hint="eastAsia"/>
        </w:rPr>
        <w:t>处（01</w:t>
      </w:r>
      <w:r w:rsidRPr="00A56C44">
        <w:t>-0</w:t>
      </w:r>
      <w:r w:rsidR="009B6A16" w:rsidRPr="00A56C44">
        <w:t>4</w:t>
      </w:r>
      <w:r w:rsidRPr="00A56C44">
        <w:rPr>
          <w:rFonts w:hint="eastAsia"/>
        </w:rPr>
        <w:t>）</w:t>
      </w:r>
      <w:r w:rsidR="000C43E8" w:rsidRPr="00A56C44">
        <w:rPr>
          <w:rFonts w:hint="eastAsia"/>
        </w:rPr>
        <w:t>；</w:t>
      </w:r>
    </w:p>
    <w:p w14:paraId="3618E166" w14:textId="77777777" w:rsidR="009323ED" w:rsidRPr="00A56C44" w:rsidRDefault="009323ED">
      <w:pPr>
        <w:pStyle w:val="a0"/>
        <w:numPr>
          <w:ilvl w:val="0"/>
          <w:numId w:val="5"/>
        </w:numPr>
        <w:spacing w:before="156"/>
        <w:ind w:firstLineChars="0"/>
      </w:pPr>
      <w:r w:rsidRPr="00A56C44">
        <w:rPr>
          <w:rFonts w:hint="eastAsia"/>
        </w:rPr>
        <w:t>规划片区配置</w:t>
      </w:r>
      <w:r w:rsidR="000C43E8" w:rsidRPr="00A56C44">
        <w:rPr>
          <w:rFonts w:hint="eastAsia"/>
        </w:rPr>
        <w:t>30班</w:t>
      </w:r>
      <w:r w:rsidRPr="00A56C44">
        <w:rPr>
          <w:rFonts w:hint="eastAsia"/>
        </w:rPr>
        <w:t>九年一贯制学校1处</w:t>
      </w:r>
      <w:r w:rsidR="000C43E8" w:rsidRPr="00A56C44">
        <w:rPr>
          <w:rFonts w:hint="eastAsia"/>
        </w:rPr>
        <w:t>（</w:t>
      </w:r>
      <w:r w:rsidRPr="00A56C44">
        <w:rPr>
          <w:rFonts w:hint="eastAsia"/>
        </w:rPr>
        <w:t>D</w:t>
      </w:r>
      <w:r w:rsidRPr="00A56C44">
        <w:t>Y01</w:t>
      </w:r>
      <w:r w:rsidR="000C43E8" w:rsidRPr="00A56C44">
        <w:rPr>
          <w:rFonts w:hint="eastAsia"/>
        </w:rPr>
        <w:t>）；</w:t>
      </w:r>
    </w:p>
    <w:p w14:paraId="738BCE0F" w14:textId="77777777" w:rsidR="00B41048" w:rsidRPr="00A56C44" w:rsidRDefault="000A6E84">
      <w:pPr>
        <w:pStyle w:val="a0"/>
        <w:numPr>
          <w:ilvl w:val="0"/>
          <w:numId w:val="5"/>
        </w:numPr>
        <w:spacing w:before="156"/>
        <w:ind w:firstLineChars="0"/>
      </w:pPr>
      <w:r w:rsidRPr="00A56C44">
        <w:rPr>
          <w:rFonts w:hint="eastAsia"/>
        </w:rPr>
        <w:t>规划</w:t>
      </w:r>
      <w:r w:rsidRPr="00A56C44">
        <w:t>片区</w:t>
      </w:r>
      <w:r w:rsidRPr="00A56C44">
        <w:rPr>
          <w:rFonts w:hint="eastAsia"/>
        </w:rPr>
        <w:t>配置</w:t>
      </w:r>
      <w:r w:rsidRPr="00A56C44">
        <w:t>小学</w:t>
      </w:r>
      <w:r w:rsidR="009323ED" w:rsidRPr="00A56C44">
        <w:t>2</w:t>
      </w:r>
      <w:r w:rsidRPr="00A56C44">
        <w:rPr>
          <w:rFonts w:hint="eastAsia"/>
        </w:rPr>
        <w:t>处</w:t>
      </w:r>
      <w:r w:rsidR="000C43E8" w:rsidRPr="00A56C44">
        <w:rPr>
          <w:rFonts w:hint="eastAsia"/>
        </w:rPr>
        <w:t>，其中30班</w:t>
      </w:r>
      <w:r w:rsidR="000C43E8" w:rsidRPr="00A56C44">
        <w:t>小学</w:t>
      </w:r>
      <w:r w:rsidR="000C43E8" w:rsidRPr="00A56C44">
        <w:rPr>
          <w:rFonts w:hint="eastAsia"/>
        </w:rPr>
        <w:t>（DY02）和36班</w:t>
      </w:r>
      <w:r w:rsidR="000C43E8" w:rsidRPr="00A56C44">
        <w:t>小学</w:t>
      </w:r>
      <w:r w:rsidR="000C43E8" w:rsidRPr="00A56C44">
        <w:rPr>
          <w:rFonts w:hint="eastAsia"/>
        </w:rPr>
        <w:t>（06</w:t>
      </w:r>
      <w:r w:rsidR="000C43E8" w:rsidRPr="00A56C44">
        <w:t>-03</w:t>
      </w:r>
      <w:r w:rsidR="000C43E8" w:rsidRPr="00A56C44">
        <w:rPr>
          <w:rFonts w:hint="eastAsia"/>
        </w:rPr>
        <w:t>）各一处；</w:t>
      </w:r>
    </w:p>
    <w:p w14:paraId="556D04A4" w14:textId="77777777" w:rsidR="00B41048" w:rsidRPr="00A56C44" w:rsidRDefault="000A6E84">
      <w:pPr>
        <w:pStyle w:val="a0"/>
        <w:numPr>
          <w:ilvl w:val="0"/>
          <w:numId w:val="5"/>
        </w:numPr>
        <w:spacing w:before="156"/>
        <w:ind w:firstLineChars="0"/>
      </w:pPr>
      <w:r w:rsidRPr="00A56C44">
        <w:rPr>
          <w:rFonts w:hint="eastAsia"/>
        </w:rPr>
        <w:t>规划片区</w:t>
      </w:r>
      <w:r w:rsidRPr="00A56C44">
        <w:t>配置幼儿园</w:t>
      </w:r>
      <w:r w:rsidRPr="00A56C44">
        <w:rPr>
          <w:rFonts w:hint="eastAsia"/>
        </w:rPr>
        <w:t>5处</w:t>
      </w:r>
      <w:r w:rsidRPr="00A56C44">
        <w:t>，现状保留</w:t>
      </w:r>
      <w:r w:rsidRPr="00A56C44">
        <w:rPr>
          <w:rFonts w:hint="eastAsia"/>
        </w:rPr>
        <w:t>2处</w:t>
      </w:r>
      <w:r w:rsidR="009323ED" w:rsidRPr="00A56C44">
        <w:rPr>
          <w:rFonts w:hint="eastAsia"/>
        </w:rPr>
        <w:t>（0</w:t>
      </w:r>
      <w:r w:rsidR="009323ED" w:rsidRPr="00A56C44">
        <w:t>7-03</w:t>
      </w:r>
      <w:r w:rsidR="009323ED" w:rsidRPr="00A56C44">
        <w:rPr>
          <w:rFonts w:hint="eastAsia"/>
        </w:rPr>
        <w:t>、0</w:t>
      </w:r>
      <w:r w:rsidR="009323ED" w:rsidRPr="00A56C44">
        <w:t>8-06</w:t>
      </w:r>
      <w:r w:rsidR="009323ED" w:rsidRPr="00A56C44">
        <w:rPr>
          <w:rFonts w:hint="eastAsia"/>
        </w:rPr>
        <w:t>）</w:t>
      </w:r>
      <w:r w:rsidRPr="00A56C44">
        <w:rPr>
          <w:rFonts w:hint="eastAsia"/>
        </w:rPr>
        <w:t>，</w:t>
      </w:r>
      <w:r w:rsidR="000C43E8" w:rsidRPr="00A56C44">
        <w:rPr>
          <w:rFonts w:hint="eastAsia"/>
        </w:rPr>
        <w:t>规划</w:t>
      </w:r>
      <w:r w:rsidR="000C43E8" w:rsidRPr="00A56C44">
        <w:t>新增幼儿园</w:t>
      </w:r>
      <w:r w:rsidR="000C43E8" w:rsidRPr="00A56C44">
        <w:rPr>
          <w:rFonts w:hint="eastAsia"/>
        </w:rPr>
        <w:t>3处</w:t>
      </w:r>
      <w:r w:rsidR="000C43E8" w:rsidRPr="00A56C44">
        <w:t>，</w:t>
      </w:r>
      <w:r w:rsidR="009926BD" w:rsidRPr="00A56C44">
        <w:rPr>
          <w:rFonts w:hint="eastAsia"/>
        </w:rPr>
        <w:t>其中</w:t>
      </w:r>
      <w:r w:rsidR="00923932" w:rsidRPr="00A56C44">
        <w:rPr>
          <w:rFonts w:hint="eastAsia"/>
        </w:rPr>
        <w:t>12</w:t>
      </w:r>
      <w:r w:rsidR="009926BD" w:rsidRPr="00A56C44">
        <w:rPr>
          <w:rFonts w:hint="eastAsia"/>
        </w:rPr>
        <w:t>班</w:t>
      </w:r>
      <w:r w:rsidR="009926BD" w:rsidRPr="00A56C44">
        <w:t>幼儿园（</w:t>
      </w:r>
      <w:r w:rsidR="009926BD" w:rsidRPr="00A56C44">
        <w:rPr>
          <w:rFonts w:hint="eastAsia"/>
        </w:rPr>
        <w:t>03</w:t>
      </w:r>
      <w:r w:rsidR="009926BD" w:rsidRPr="00A56C44">
        <w:t>-17）</w:t>
      </w:r>
      <w:r w:rsidR="009926BD" w:rsidRPr="00A56C44">
        <w:rPr>
          <w:rFonts w:hint="eastAsia"/>
        </w:rPr>
        <w:t>、12班</w:t>
      </w:r>
      <w:r w:rsidR="009926BD" w:rsidRPr="00A56C44">
        <w:t>幼儿园（</w:t>
      </w:r>
      <w:r w:rsidR="009926BD" w:rsidRPr="00A56C44">
        <w:rPr>
          <w:rFonts w:hint="eastAsia"/>
        </w:rPr>
        <w:t>DY01</w:t>
      </w:r>
      <w:r w:rsidR="009926BD" w:rsidRPr="00A56C44">
        <w:t>）</w:t>
      </w:r>
      <w:r w:rsidR="009926BD" w:rsidRPr="00A56C44">
        <w:rPr>
          <w:rFonts w:hint="eastAsia"/>
        </w:rPr>
        <w:t>和1</w:t>
      </w:r>
      <w:r w:rsidR="009926BD" w:rsidRPr="00A56C44">
        <w:t>8</w:t>
      </w:r>
      <w:r w:rsidR="009926BD" w:rsidRPr="00A56C44">
        <w:rPr>
          <w:rFonts w:hint="eastAsia"/>
        </w:rPr>
        <w:t>班</w:t>
      </w:r>
      <w:r w:rsidR="009926BD" w:rsidRPr="00A56C44">
        <w:t>幼儿园（</w:t>
      </w:r>
      <w:r w:rsidR="009926BD" w:rsidRPr="00A56C44">
        <w:rPr>
          <w:rFonts w:hint="eastAsia"/>
        </w:rPr>
        <w:t>DY01</w:t>
      </w:r>
      <w:r w:rsidR="009926BD" w:rsidRPr="00A56C44">
        <w:t>）各一处</w:t>
      </w:r>
      <w:r w:rsidRPr="00A56C44">
        <w:t>。</w:t>
      </w:r>
    </w:p>
    <w:p w14:paraId="5257F6B2" w14:textId="77777777" w:rsidR="00B41048" w:rsidRPr="00A56C44" w:rsidRDefault="000A6E84">
      <w:pPr>
        <w:pStyle w:val="2"/>
        <w:tabs>
          <w:tab w:val="clear" w:pos="993"/>
        </w:tabs>
        <w:spacing w:before="312"/>
        <w:ind w:left="567"/>
      </w:pPr>
      <w:r w:rsidRPr="00A56C44">
        <w:rPr>
          <w:rFonts w:hint="eastAsia"/>
        </w:rPr>
        <w:t>医疗卫生</w:t>
      </w:r>
      <w:r w:rsidRPr="00A56C44">
        <w:t>设施</w:t>
      </w:r>
    </w:p>
    <w:p w14:paraId="139FF2D1" w14:textId="77777777" w:rsidR="008372E2" w:rsidRPr="00A56C44" w:rsidRDefault="002C59A7">
      <w:pPr>
        <w:spacing w:before="156"/>
        <w:ind w:left="425" w:firstLine="0"/>
      </w:pPr>
      <w:r w:rsidRPr="00A56C44">
        <w:rPr>
          <w:rFonts w:hint="eastAsia"/>
        </w:rPr>
        <w:t>现状扩建综合医院1处</w:t>
      </w:r>
      <w:r w:rsidR="009323ED" w:rsidRPr="00A56C44">
        <w:rPr>
          <w:rFonts w:hint="eastAsia"/>
        </w:rPr>
        <w:t>（0</w:t>
      </w:r>
      <w:r w:rsidR="009323ED" w:rsidRPr="00A56C44">
        <w:t>3-23</w:t>
      </w:r>
      <w:r w:rsidR="009323ED" w:rsidRPr="00A56C44">
        <w:rPr>
          <w:rFonts w:hint="eastAsia"/>
        </w:rPr>
        <w:t>）</w:t>
      </w:r>
      <w:r w:rsidR="008372E2" w:rsidRPr="00A56C44">
        <w:rPr>
          <w:rFonts w:hint="eastAsia"/>
        </w:rPr>
        <w:t>；</w:t>
      </w:r>
      <w:r w:rsidR="009323ED" w:rsidRPr="00A56C44">
        <w:rPr>
          <w:rFonts w:hint="eastAsia"/>
        </w:rPr>
        <w:t>保留现状</w:t>
      </w:r>
      <w:r w:rsidR="000A6E84" w:rsidRPr="00A56C44">
        <w:t>门诊部</w:t>
      </w:r>
      <w:r w:rsidR="000A6E84" w:rsidRPr="00A56C44">
        <w:rPr>
          <w:rFonts w:hint="eastAsia"/>
        </w:rPr>
        <w:t>1</w:t>
      </w:r>
      <w:r w:rsidR="000A6E84" w:rsidRPr="00A56C44">
        <w:t>处（</w:t>
      </w:r>
      <w:r w:rsidR="000A6E84" w:rsidRPr="00A56C44">
        <w:rPr>
          <w:rFonts w:hint="eastAsia"/>
        </w:rPr>
        <w:t>03</w:t>
      </w:r>
      <w:r w:rsidR="000A6E84" w:rsidRPr="00A56C44">
        <w:t>-</w:t>
      </w:r>
      <w:r w:rsidR="009323ED" w:rsidRPr="00A56C44">
        <w:t>12</w:t>
      </w:r>
      <w:r w:rsidR="000A6E84" w:rsidRPr="00A56C44">
        <w:t>）</w:t>
      </w:r>
      <w:r w:rsidR="008372E2" w:rsidRPr="00A56C44">
        <w:rPr>
          <w:rFonts w:hint="eastAsia"/>
        </w:rPr>
        <w:t>；</w:t>
      </w:r>
    </w:p>
    <w:p w14:paraId="7A3301D5" w14:textId="77777777" w:rsidR="00B41048" w:rsidRPr="00A56C44" w:rsidRDefault="000A6E84">
      <w:pPr>
        <w:spacing w:before="156"/>
        <w:ind w:left="425" w:firstLine="0"/>
      </w:pPr>
      <w:r w:rsidRPr="00A56C44">
        <w:rPr>
          <w:rFonts w:hint="eastAsia"/>
        </w:rPr>
        <w:t>规划</w:t>
      </w:r>
      <w:r w:rsidRPr="00A56C44">
        <w:t>配套社区</w:t>
      </w:r>
      <w:r w:rsidRPr="00A56C44">
        <w:rPr>
          <w:rFonts w:hint="eastAsia"/>
        </w:rPr>
        <w:t>健康</w:t>
      </w:r>
      <w:r w:rsidRPr="00A56C44">
        <w:t>服务中心</w:t>
      </w:r>
      <w:r w:rsidR="00EA1B12" w:rsidRPr="00A56C44">
        <w:t>4</w:t>
      </w:r>
      <w:r w:rsidRPr="00A56C44">
        <w:rPr>
          <w:rFonts w:hint="eastAsia"/>
        </w:rPr>
        <w:t>处</w:t>
      </w:r>
      <w:r w:rsidRPr="00A56C44">
        <w:t>，</w:t>
      </w:r>
      <w:r w:rsidR="009323ED" w:rsidRPr="00A56C44">
        <w:rPr>
          <w:rFonts w:hint="eastAsia"/>
        </w:rPr>
        <w:t>其中现状保留1处（0</w:t>
      </w:r>
      <w:r w:rsidR="009323ED" w:rsidRPr="00A56C44">
        <w:t>3-23</w:t>
      </w:r>
      <w:r w:rsidR="009323ED" w:rsidRPr="00A56C44">
        <w:rPr>
          <w:rFonts w:hint="eastAsia"/>
        </w:rPr>
        <w:t>），按已批规划落实1处（0</w:t>
      </w:r>
      <w:r w:rsidR="009323ED" w:rsidRPr="00A56C44">
        <w:t>1-05</w:t>
      </w:r>
      <w:r w:rsidR="009323ED" w:rsidRPr="00A56C44">
        <w:rPr>
          <w:rFonts w:hint="eastAsia"/>
        </w:rPr>
        <w:t>），规划新增</w:t>
      </w:r>
      <w:r w:rsidR="00EA1B12" w:rsidRPr="00A56C44">
        <w:t>2</w:t>
      </w:r>
      <w:r w:rsidR="009323ED" w:rsidRPr="00A56C44">
        <w:rPr>
          <w:rFonts w:hint="eastAsia"/>
        </w:rPr>
        <w:t>处（0</w:t>
      </w:r>
      <w:r w:rsidR="009323ED" w:rsidRPr="00A56C44">
        <w:t>8-09</w:t>
      </w:r>
      <w:r w:rsidR="00EA1B12" w:rsidRPr="00A56C44">
        <w:t>,DY02</w:t>
      </w:r>
      <w:r w:rsidR="009323ED" w:rsidRPr="00A56C44">
        <w:rPr>
          <w:rFonts w:hint="eastAsia"/>
        </w:rPr>
        <w:t>）</w:t>
      </w:r>
      <w:r w:rsidRPr="00A56C44">
        <w:t>。</w:t>
      </w:r>
    </w:p>
    <w:p w14:paraId="11DA3447" w14:textId="77777777" w:rsidR="00B41048" w:rsidRPr="00A56C44" w:rsidRDefault="000A6E84">
      <w:pPr>
        <w:pStyle w:val="2"/>
        <w:tabs>
          <w:tab w:val="clear" w:pos="993"/>
        </w:tabs>
        <w:spacing w:before="312"/>
        <w:ind w:left="567"/>
      </w:pPr>
      <w:r w:rsidRPr="00A56C44">
        <w:rPr>
          <w:rFonts w:hint="eastAsia"/>
        </w:rPr>
        <w:t>文化</w:t>
      </w:r>
      <w:r w:rsidRPr="00A56C44">
        <w:t>娱乐设施</w:t>
      </w:r>
    </w:p>
    <w:p w14:paraId="7B1450D8" w14:textId="77777777" w:rsidR="00B41048" w:rsidRPr="00A56C44" w:rsidRDefault="000A6E84">
      <w:pPr>
        <w:spacing w:before="156"/>
        <w:ind w:left="425" w:firstLine="0"/>
      </w:pPr>
      <w:r w:rsidRPr="00A56C44">
        <w:rPr>
          <w:rFonts w:hint="eastAsia"/>
        </w:rPr>
        <w:t>规划配套</w:t>
      </w:r>
      <w:r w:rsidRPr="00A56C44">
        <w:t>居住小区级文化活动室</w:t>
      </w:r>
      <w:r w:rsidRPr="00A56C44">
        <w:rPr>
          <w:rFonts w:hint="eastAsia"/>
        </w:rPr>
        <w:t>5处</w:t>
      </w:r>
      <w:r w:rsidRPr="00A56C44">
        <w:t>，</w:t>
      </w:r>
      <w:r w:rsidR="009323ED" w:rsidRPr="00A56C44">
        <w:rPr>
          <w:rFonts w:hint="eastAsia"/>
        </w:rPr>
        <w:t>其中现状保留2处（0</w:t>
      </w:r>
      <w:r w:rsidR="009323ED" w:rsidRPr="00A56C44">
        <w:t>4-02</w:t>
      </w:r>
      <w:r w:rsidR="009323ED" w:rsidRPr="00A56C44">
        <w:rPr>
          <w:rFonts w:hint="eastAsia"/>
        </w:rPr>
        <w:t>、0</w:t>
      </w:r>
      <w:r w:rsidR="009323ED" w:rsidRPr="00A56C44">
        <w:t>8-06</w:t>
      </w:r>
      <w:r w:rsidR="009323ED" w:rsidRPr="00A56C44">
        <w:rPr>
          <w:rFonts w:hint="eastAsia"/>
        </w:rPr>
        <w:t>），规划新增3处（0</w:t>
      </w:r>
      <w:r w:rsidR="009323ED" w:rsidRPr="00A56C44">
        <w:t>3-</w:t>
      </w:r>
      <w:r w:rsidR="00EA1B12" w:rsidRPr="00A56C44">
        <w:t>27</w:t>
      </w:r>
      <w:r w:rsidR="009323ED" w:rsidRPr="00A56C44">
        <w:rPr>
          <w:rFonts w:hint="eastAsia"/>
        </w:rPr>
        <w:t>、D</w:t>
      </w:r>
      <w:r w:rsidR="009323ED" w:rsidRPr="00A56C44">
        <w:t>Y01</w:t>
      </w:r>
      <w:r w:rsidR="009323ED" w:rsidRPr="00A56C44">
        <w:rPr>
          <w:rFonts w:hint="eastAsia"/>
        </w:rPr>
        <w:t>、D</w:t>
      </w:r>
      <w:r w:rsidR="009323ED" w:rsidRPr="00A56C44">
        <w:t>Y02</w:t>
      </w:r>
      <w:r w:rsidR="009323ED" w:rsidRPr="00A56C44">
        <w:rPr>
          <w:rFonts w:hint="eastAsia"/>
        </w:rPr>
        <w:t>）</w:t>
      </w:r>
      <w:r w:rsidRPr="00A56C44">
        <w:t>。</w:t>
      </w:r>
    </w:p>
    <w:p w14:paraId="556E727E" w14:textId="77777777" w:rsidR="00B41048" w:rsidRPr="00A56C44" w:rsidRDefault="000A6E84">
      <w:pPr>
        <w:pStyle w:val="2"/>
        <w:tabs>
          <w:tab w:val="clear" w:pos="993"/>
        </w:tabs>
        <w:spacing w:before="312"/>
        <w:ind w:left="567"/>
      </w:pPr>
      <w:r w:rsidRPr="00A56C44">
        <w:rPr>
          <w:rFonts w:hint="eastAsia"/>
        </w:rPr>
        <w:t>体育设施</w:t>
      </w:r>
    </w:p>
    <w:p w14:paraId="092B27B7" w14:textId="77777777" w:rsidR="00B41048" w:rsidRPr="00A56C44" w:rsidRDefault="000A6E84">
      <w:pPr>
        <w:spacing w:before="156"/>
        <w:ind w:left="425" w:firstLine="0"/>
      </w:pPr>
      <w:r w:rsidRPr="00A56C44">
        <w:rPr>
          <w:rFonts w:hint="eastAsia"/>
        </w:rPr>
        <w:t>规划配套</w:t>
      </w:r>
      <w:r w:rsidRPr="00A56C44">
        <w:t>社区体育活动场地</w:t>
      </w:r>
      <w:r w:rsidR="00EA1B12" w:rsidRPr="00A56C44">
        <w:t>8</w:t>
      </w:r>
      <w:r w:rsidRPr="00A56C44">
        <w:rPr>
          <w:rFonts w:hint="eastAsia"/>
        </w:rPr>
        <w:t>处，</w:t>
      </w:r>
      <w:r w:rsidR="009323ED" w:rsidRPr="00A56C44">
        <w:rPr>
          <w:rFonts w:hint="eastAsia"/>
        </w:rPr>
        <w:t>保留</w:t>
      </w:r>
      <w:r w:rsidR="00EA1B12" w:rsidRPr="00A56C44">
        <w:t>现状700</w:t>
      </w:r>
      <w:r w:rsidR="00EA1B12" w:rsidRPr="00A56C44">
        <w:rPr>
          <w:rFonts w:hint="eastAsia"/>
        </w:rPr>
        <w:t>㎡</w:t>
      </w:r>
      <w:r w:rsidR="00533ADA" w:rsidRPr="00A56C44">
        <w:t>社区体育活动场地</w:t>
      </w:r>
      <w:r w:rsidR="009323ED" w:rsidRPr="00A56C44">
        <w:t>1</w:t>
      </w:r>
      <w:r w:rsidR="00533ADA" w:rsidRPr="00A56C44">
        <w:rPr>
          <w:rFonts w:hint="eastAsia"/>
        </w:rPr>
        <w:t>处</w:t>
      </w:r>
      <w:r w:rsidR="00EA1B12" w:rsidRPr="00A56C44">
        <w:rPr>
          <w:rFonts w:hint="eastAsia"/>
        </w:rPr>
        <w:t>（05</w:t>
      </w:r>
      <w:r w:rsidR="00EA1B12" w:rsidRPr="00A56C44">
        <w:t>-09</w:t>
      </w:r>
      <w:r w:rsidR="00EA1B12" w:rsidRPr="00A56C44">
        <w:rPr>
          <w:rFonts w:hint="eastAsia"/>
        </w:rPr>
        <w:t>）</w:t>
      </w:r>
      <w:r w:rsidR="009323ED" w:rsidRPr="00A56C44">
        <w:rPr>
          <w:rFonts w:hint="eastAsia"/>
        </w:rPr>
        <w:t>，</w:t>
      </w:r>
      <w:r w:rsidR="009B6A16" w:rsidRPr="00A56C44">
        <w:rPr>
          <w:rFonts w:hint="eastAsia"/>
        </w:rPr>
        <w:t>现状扩建</w:t>
      </w:r>
      <w:r w:rsidR="009B6A16" w:rsidRPr="00A56C44">
        <w:t>3000</w:t>
      </w:r>
      <w:r w:rsidR="009B6A16" w:rsidRPr="00A56C44">
        <w:rPr>
          <w:rFonts w:hint="eastAsia"/>
        </w:rPr>
        <w:t>㎡社区体育活动场地</w:t>
      </w:r>
      <w:r w:rsidR="009B6A16" w:rsidRPr="00A56C44">
        <w:t>1</w:t>
      </w:r>
      <w:r w:rsidR="009B6A16" w:rsidRPr="00A56C44">
        <w:rPr>
          <w:rFonts w:hint="eastAsia"/>
        </w:rPr>
        <w:t>处（0</w:t>
      </w:r>
      <w:r w:rsidR="009B6A16" w:rsidRPr="00A56C44">
        <w:t>2-14</w:t>
      </w:r>
      <w:r w:rsidR="009B6A16" w:rsidRPr="00A56C44">
        <w:rPr>
          <w:rFonts w:hint="eastAsia"/>
        </w:rPr>
        <w:t>）；</w:t>
      </w:r>
      <w:r w:rsidR="00533ADA" w:rsidRPr="00A56C44">
        <w:rPr>
          <w:rFonts w:hint="eastAsia"/>
        </w:rPr>
        <w:t>规划</w:t>
      </w:r>
      <w:r w:rsidR="00533ADA" w:rsidRPr="00A56C44">
        <w:t>新增社区体育活动场地</w:t>
      </w:r>
      <w:r w:rsidR="00EA1B12" w:rsidRPr="00A56C44">
        <w:t>6</w:t>
      </w:r>
      <w:r w:rsidR="00533ADA" w:rsidRPr="00A56C44">
        <w:rPr>
          <w:rFonts w:hint="eastAsia"/>
        </w:rPr>
        <w:t>处</w:t>
      </w:r>
      <w:r w:rsidR="009323ED" w:rsidRPr="00A56C44">
        <w:rPr>
          <w:rFonts w:hint="eastAsia"/>
        </w:rPr>
        <w:t>，其中2</w:t>
      </w:r>
      <w:r w:rsidR="009323ED" w:rsidRPr="00A56C44">
        <w:t>000</w:t>
      </w:r>
      <w:r w:rsidR="009323ED" w:rsidRPr="00A56C44">
        <w:rPr>
          <w:rFonts w:hint="eastAsia"/>
        </w:rPr>
        <w:t>㎡社区体育活动场地</w:t>
      </w:r>
      <w:r w:rsidR="009323ED" w:rsidRPr="00A56C44">
        <w:t>2</w:t>
      </w:r>
      <w:r w:rsidR="009323ED" w:rsidRPr="00A56C44">
        <w:rPr>
          <w:rFonts w:hint="eastAsia"/>
        </w:rPr>
        <w:t>处（D</w:t>
      </w:r>
      <w:r w:rsidR="009323ED" w:rsidRPr="00A56C44">
        <w:t>Y02</w:t>
      </w:r>
      <w:r w:rsidR="009323ED" w:rsidRPr="00A56C44">
        <w:rPr>
          <w:rFonts w:hint="eastAsia"/>
        </w:rPr>
        <w:t>、0</w:t>
      </w:r>
      <w:r w:rsidR="009323ED" w:rsidRPr="00A56C44">
        <w:t>3-</w:t>
      </w:r>
      <w:r w:rsidR="00EA1B12" w:rsidRPr="00A56C44">
        <w:t>09</w:t>
      </w:r>
      <w:r w:rsidR="009323ED" w:rsidRPr="00A56C44">
        <w:rPr>
          <w:rFonts w:hint="eastAsia"/>
        </w:rPr>
        <w:t>）、5</w:t>
      </w:r>
      <w:r w:rsidR="009B6A16" w:rsidRPr="00A56C44">
        <w:t>0</w:t>
      </w:r>
      <w:r w:rsidR="009323ED" w:rsidRPr="00A56C44">
        <w:t>00</w:t>
      </w:r>
      <w:r w:rsidR="009323ED" w:rsidRPr="00A56C44">
        <w:rPr>
          <w:rFonts w:hint="eastAsia"/>
        </w:rPr>
        <w:t>㎡体育活动场地1处（D</w:t>
      </w:r>
      <w:r w:rsidR="009323ED" w:rsidRPr="00A56C44">
        <w:t>Y01</w:t>
      </w:r>
      <w:r w:rsidR="009323ED" w:rsidRPr="00A56C44">
        <w:rPr>
          <w:rFonts w:hint="eastAsia"/>
        </w:rPr>
        <w:t>）</w:t>
      </w:r>
      <w:r w:rsidR="00533ADA" w:rsidRPr="00A56C44">
        <w:t>，</w:t>
      </w:r>
      <w:r w:rsidR="009323ED" w:rsidRPr="00A56C44">
        <w:t>1000</w:t>
      </w:r>
      <w:r w:rsidR="009323ED" w:rsidRPr="00A56C44">
        <w:rPr>
          <w:rFonts w:hint="eastAsia"/>
        </w:rPr>
        <w:t>㎡社区体育活动场地</w:t>
      </w:r>
      <w:r w:rsidR="009B6A16" w:rsidRPr="00A56C44">
        <w:t>3</w:t>
      </w:r>
      <w:r w:rsidR="009323ED" w:rsidRPr="00A56C44">
        <w:rPr>
          <w:rFonts w:hint="eastAsia"/>
        </w:rPr>
        <w:t>处（0</w:t>
      </w:r>
      <w:r w:rsidR="009323ED" w:rsidRPr="00A56C44">
        <w:t>8-0</w:t>
      </w:r>
      <w:r w:rsidR="00EA1B12" w:rsidRPr="00A56C44">
        <w:t>8</w:t>
      </w:r>
      <w:r w:rsidR="009B6A16" w:rsidRPr="00A56C44">
        <w:rPr>
          <w:rFonts w:hint="eastAsia"/>
        </w:rPr>
        <w:t>、0</w:t>
      </w:r>
      <w:r w:rsidR="009B6A16" w:rsidRPr="00A56C44">
        <w:t>3-03</w:t>
      </w:r>
      <w:r w:rsidR="009B6A16" w:rsidRPr="00A56C44">
        <w:rPr>
          <w:rFonts w:hint="eastAsia"/>
        </w:rPr>
        <w:t>、0</w:t>
      </w:r>
      <w:r w:rsidR="009B6A16" w:rsidRPr="00A56C44">
        <w:t>3-</w:t>
      </w:r>
      <w:r w:rsidR="00EA1B12" w:rsidRPr="00A56C44">
        <w:t>26</w:t>
      </w:r>
      <w:r w:rsidR="009323ED" w:rsidRPr="00A56C44">
        <w:rPr>
          <w:rFonts w:hint="eastAsia"/>
        </w:rPr>
        <w:t>）。</w:t>
      </w:r>
      <w:r w:rsidR="00533ADA" w:rsidRPr="00A56C44">
        <w:rPr>
          <w:rFonts w:hint="eastAsia"/>
        </w:rPr>
        <w:t>占地</w:t>
      </w:r>
      <w:r w:rsidR="00533ADA" w:rsidRPr="00A56C44">
        <w:t>面积</w:t>
      </w:r>
      <w:r w:rsidR="00533ADA" w:rsidRPr="00A56C44">
        <w:rPr>
          <w:rFonts w:hint="eastAsia"/>
        </w:rPr>
        <w:t>共计1</w:t>
      </w:r>
      <w:r w:rsidR="009B6A16" w:rsidRPr="00A56C44">
        <w:t>5700</w:t>
      </w:r>
      <w:r w:rsidR="00533ADA" w:rsidRPr="00A56C44">
        <w:rPr>
          <w:rFonts w:hint="eastAsia"/>
        </w:rPr>
        <w:t>平方米</w:t>
      </w:r>
      <w:r w:rsidR="00533ADA" w:rsidRPr="00A56C44">
        <w:t>，</w:t>
      </w:r>
      <w:r w:rsidRPr="00A56C44">
        <w:t>满足社区级体育活动需求。</w:t>
      </w:r>
    </w:p>
    <w:p w14:paraId="579F4616" w14:textId="77777777" w:rsidR="00B41048" w:rsidRPr="00A56C44" w:rsidRDefault="000A6E84">
      <w:pPr>
        <w:pStyle w:val="2"/>
        <w:tabs>
          <w:tab w:val="clear" w:pos="993"/>
        </w:tabs>
        <w:spacing w:before="312"/>
        <w:ind w:left="567"/>
      </w:pPr>
      <w:r w:rsidRPr="00A56C44">
        <w:rPr>
          <w:rFonts w:hint="eastAsia"/>
        </w:rPr>
        <w:lastRenderedPageBreak/>
        <w:t>行政管理</w:t>
      </w:r>
      <w:r w:rsidRPr="00A56C44">
        <w:t>与社会服务设施</w:t>
      </w:r>
    </w:p>
    <w:p w14:paraId="14509316" w14:textId="269613D0" w:rsidR="00B41048" w:rsidRPr="00A56C44" w:rsidRDefault="002A39EE">
      <w:pPr>
        <w:spacing w:before="156"/>
        <w:ind w:left="425" w:firstLine="0"/>
      </w:pPr>
      <w:r>
        <w:rPr>
          <w:rFonts w:hint="eastAsia"/>
        </w:rPr>
        <w:t>保留</w:t>
      </w:r>
      <w:r>
        <w:t>现状</w:t>
      </w:r>
      <w:r w:rsidRPr="00A56C44">
        <w:t>派出所（</w:t>
      </w:r>
      <w:r w:rsidRPr="00A56C44">
        <w:rPr>
          <w:rFonts w:hint="eastAsia"/>
        </w:rPr>
        <w:t>DY0</w:t>
      </w:r>
      <w:r w:rsidRPr="00A56C44">
        <w:t>1）</w:t>
      </w:r>
      <w:r>
        <w:rPr>
          <w:rFonts w:hint="eastAsia"/>
        </w:rPr>
        <w:t>，规划</w:t>
      </w:r>
      <w:r w:rsidR="0003561B" w:rsidRPr="00A56C44">
        <w:rPr>
          <w:rFonts w:hint="eastAsia"/>
        </w:rPr>
        <w:t>扩建</w:t>
      </w:r>
      <w:r w:rsidR="000A6E84" w:rsidRPr="00A56C44">
        <w:rPr>
          <w:rFonts w:hint="eastAsia"/>
        </w:rPr>
        <w:t>1处</w:t>
      </w:r>
      <w:r w:rsidR="000A6E84" w:rsidRPr="00A56C44">
        <w:t>派出所（</w:t>
      </w:r>
      <w:r w:rsidR="000A6E84" w:rsidRPr="00A56C44">
        <w:rPr>
          <w:rFonts w:hint="eastAsia"/>
        </w:rPr>
        <w:t>DY0</w:t>
      </w:r>
      <w:r w:rsidR="009323ED" w:rsidRPr="00A56C44">
        <w:t>1</w:t>
      </w:r>
      <w:r w:rsidR="000A6E84" w:rsidRPr="00A56C44">
        <w:t>）</w:t>
      </w:r>
      <w:r w:rsidR="000A6E84" w:rsidRPr="00A56C44">
        <w:rPr>
          <w:rFonts w:hint="eastAsia"/>
        </w:rPr>
        <w:t>，占地</w:t>
      </w:r>
      <w:r w:rsidR="000A6E84" w:rsidRPr="00A56C44">
        <w:t>面积</w:t>
      </w:r>
      <w:r>
        <w:rPr>
          <w:rFonts w:hint="eastAsia"/>
        </w:rPr>
        <w:t>共计</w:t>
      </w:r>
      <w:r w:rsidR="000A6E84" w:rsidRPr="00A56C44">
        <w:t>不少于</w:t>
      </w:r>
      <w:r w:rsidR="000A6E84" w:rsidRPr="00A56C44">
        <w:rPr>
          <w:rFonts w:hint="eastAsia"/>
        </w:rPr>
        <w:t>3</w:t>
      </w:r>
      <w:r w:rsidR="00211542">
        <w:t>442</w:t>
      </w:r>
      <w:r>
        <w:rPr>
          <w:rFonts w:hint="eastAsia"/>
        </w:rPr>
        <w:t>平方米</w:t>
      </w:r>
      <w:r w:rsidR="000A6E84" w:rsidRPr="00A56C44">
        <w:t>。</w:t>
      </w:r>
      <w:r w:rsidR="000A6E84" w:rsidRPr="00A56C44">
        <w:rPr>
          <w:rFonts w:hint="eastAsia"/>
        </w:rPr>
        <w:t>配置</w:t>
      </w:r>
      <w:r w:rsidR="000A6E84" w:rsidRPr="00A56C44">
        <w:t>社区警务室</w:t>
      </w:r>
      <w:r w:rsidR="000A6E84" w:rsidRPr="00A56C44">
        <w:rPr>
          <w:rFonts w:hint="eastAsia"/>
        </w:rPr>
        <w:t>5处</w:t>
      </w:r>
      <w:r w:rsidR="000A6E84" w:rsidRPr="00A56C44">
        <w:t>，社区菜市场</w:t>
      </w:r>
      <w:r w:rsidR="000A6E84" w:rsidRPr="00A56C44">
        <w:rPr>
          <w:rFonts w:hint="eastAsia"/>
        </w:rPr>
        <w:t>5处</w:t>
      </w:r>
      <w:r w:rsidR="000A6E84" w:rsidRPr="00A56C44">
        <w:t>，社区管理用房</w:t>
      </w:r>
      <w:r w:rsidR="000A6E84" w:rsidRPr="00A56C44">
        <w:rPr>
          <w:rFonts w:hint="eastAsia"/>
        </w:rPr>
        <w:t>5处</w:t>
      </w:r>
      <w:r w:rsidR="000A6E84" w:rsidRPr="00A56C44">
        <w:t>，社区服务中心5</w:t>
      </w:r>
      <w:r w:rsidR="000A6E84" w:rsidRPr="00A56C44">
        <w:rPr>
          <w:rFonts w:hint="eastAsia"/>
        </w:rPr>
        <w:t>处。</w:t>
      </w:r>
    </w:p>
    <w:p w14:paraId="72276557" w14:textId="77777777" w:rsidR="00B41048" w:rsidRPr="00A56C44" w:rsidRDefault="000A6E84">
      <w:pPr>
        <w:pStyle w:val="2"/>
        <w:tabs>
          <w:tab w:val="clear" w:pos="993"/>
        </w:tabs>
        <w:spacing w:before="312"/>
        <w:ind w:left="567"/>
      </w:pPr>
      <w:r w:rsidRPr="00A56C44">
        <w:rPr>
          <w:rFonts w:hint="eastAsia"/>
        </w:rPr>
        <w:t>社会福利</w:t>
      </w:r>
      <w:r w:rsidRPr="00A56C44">
        <w:t>设施</w:t>
      </w:r>
    </w:p>
    <w:p w14:paraId="6C67BD34" w14:textId="77777777" w:rsidR="00477613" w:rsidRPr="00A56C44" w:rsidRDefault="000A6E84">
      <w:pPr>
        <w:spacing w:before="156"/>
        <w:ind w:left="425" w:firstLine="0"/>
      </w:pPr>
      <w:r w:rsidRPr="00A56C44">
        <w:rPr>
          <w:rFonts w:hint="eastAsia"/>
        </w:rPr>
        <w:t>规划配置</w:t>
      </w:r>
      <w:r w:rsidR="00E87CC2" w:rsidRPr="00A56C44">
        <w:t>5</w:t>
      </w:r>
      <w:r w:rsidRPr="00A56C44">
        <w:rPr>
          <w:rFonts w:hint="eastAsia"/>
        </w:rPr>
        <w:t>处</w:t>
      </w:r>
      <w:r w:rsidRPr="00A56C44">
        <w:t>社区老年人日间照料中心，每处</w:t>
      </w:r>
      <w:r w:rsidR="00E87CC2" w:rsidRPr="00A56C44">
        <w:rPr>
          <w:rFonts w:hint="eastAsia"/>
        </w:rPr>
        <w:t>建筑</w:t>
      </w:r>
      <w:r w:rsidRPr="00A56C44">
        <w:t>面积不小于</w:t>
      </w:r>
      <w:r w:rsidRPr="00A56C44">
        <w:rPr>
          <w:rFonts w:hint="eastAsia"/>
        </w:rPr>
        <w:t>750平方米</w:t>
      </w:r>
      <w:r w:rsidR="00477613" w:rsidRPr="00A56C44">
        <w:rPr>
          <w:rFonts w:hint="eastAsia"/>
        </w:rPr>
        <w:t>。</w:t>
      </w:r>
      <w:r w:rsidR="008372E2" w:rsidRPr="00A56C44">
        <w:rPr>
          <w:rFonts w:hint="eastAsia"/>
        </w:rPr>
        <w:t>规划</w:t>
      </w:r>
      <w:r w:rsidR="008372E2" w:rsidRPr="00A56C44">
        <w:t>配置</w:t>
      </w:r>
      <w:r w:rsidR="00477613" w:rsidRPr="00A56C44">
        <w:rPr>
          <w:rFonts w:hint="eastAsia"/>
        </w:rPr>
        <w:t>1处</w:t>
      </w:r>
      <w:r w:rsidR="004F7355" w:rsidRPr="00A56C44">
        <w:rPr>
          <w:rFonts w:hint="eastAsia"/>
        </w:rPr>
        <w:t>附设</w:t>
      </w:r>
      <w:r w:rsidR="00477613" w:rsidRPr="00A56C44">
        <w:t>养老院</w:t>
      </w:r>
      <w:r w:rsidR="00477613" w:rsidRPr="00A56C44">
        <w:rPr>
          <w:rFonts w:hint="eastAsia"/>
        </w:rPr>
        <w:t>，</w:t>
      </w:r>
      <w:r w:rsidR="00477613" w:rsidRPr="00A56C44">
        <w:t>位于</w:t>
      </w:r>
      <w:r w:rsidR="00477613" w:rsidRPr="00A56C44">
        <w:rPr>
          <w:rFonts w:hint="eastAsia"/>
        </w:rPr>
        <w:t>DY02单元，建筑</w:t>
      </w:r>
      <w:r w:rsidR="00477613" w:rsidRPr="00A56C44">
        <w:t>面积不小于6</w:t>
      </w:r>
      <w:r w:rsidR="00477613" w:rsidRPr="00A56C44">
        <w:rPr>
          <w:rFonts w:hint="eastAsia"/>
        </w:rPr>
        <w:t>000平方米</w:t>
      </w:r>
      <w:r w:rsidR="00477613" w:rsidRPr="00A56C44">
        <w:t>。</w:t>
      </w:r>
    </w:p>
    <w:p w14:paraId="62D264CE" w14:textId="77777777" w:rsidR="00B41048" w:rsidRPr="00A56C44" w:rsidRDefault="000A6E84">
      <w:pPr>
        <w:pStyle w:val="2"/>
        <w:tabs>
          <w:tab w:val="clear" w:pos="993"/>
        </w:tabs>
        <w:spacing w:before="312"/>
        <w:ind w:left="567"/>
      </w:pPr>
      <w:r w:rsidRPr="00A56C44">
        <w:rPr>
          <w:rFonts w:hint="eastAsia"/>
        </w:rPr>
        <w:t>单元范围</w:t>
      </w:r>
      <w:r w:rsidRPr="00A56C44">
        <w:t>内的</w:t>
      </w:r>
      <w:r w:rsidRPr="00A56C44">
        <w:rPr>
          <w:rFonts w:hint="eastAsia"/>
        </w:rPr>
        <w:t>公共配套</w:t>
      </w:r>
      <w:r w:rsidRPr="00A56C44">
        <w:t>设施除特别说明为现状保留或扩建的外，其余均为新建设施；未明确用地规模的设施参照相关标准确定用地面积，在保证规模不变的情况下，公共配套设施位置可结合实际情况，在单元范围内合理布局。</w:t>
      </w:r>
    </w:p>
    <w:p w14:paraId="3C7228D9" w14:textId="77777777" w:rsidR="00B41048" w:rsidRPr="00A56C44" w:rsidRDefault="000A6E84">
      <w:pPr>
        <w:pStyle w:val="2"/>
        <w:tabs>
          <w:tab w:val="clear" w:pos="993"/>
        </w:tabs>
        <w:spacing w:before="312"/>
        <w:ind w:left="567"/>
      </w:pPr>
      <w:r w:rsidRPr="00A56C44">
        <w:rPr>
          <w:rFonts w:hint="eastAsia"/>
        </w:rPr>
        <w:t>本</w:t>
      </w:r>
      <w:r w:rsidRPr="00A56C44">
        <w:t>图则规定的配套设施是为本片</w:t>
      </w:r>
      <w:r w:rsidRPr="00A56C44">
        <w:rPr>
          <w:rFonts w:hint="eastAsia"/>
        </w:rPr>
        <w:t>区及</w:t>
      </w:r>
      <w:r w:rsidRPr="00A56C44">
        <w:t>相邻片区服务的必不可少的基础设施，不得随意减少或</w:t>
      </w:r>
      <w:r w:rsidRPr="00A56C44">
        <w:rPr>
          <w:rFonts w:hint="eastAsia"/>
        </w:rPr>
        <w:t>压缩</w:t>
      </w:r>
      <w:r w:rsidRPr="00A56C44">
        <w:t>规模。</w:t>
      </w:r>
    </w:p>
    <w:p w14:paraId="0295E9E6" w14:textId="77777777" w:rsidR="00B41048" w:rsidRPr="00A56C44" w:rsidRDefault="000A6E84">
      <w:pPr>
        <w:pStyle w:val="2"/>
        <w:tabs>
          <w:tab w:val="clear" w:pos="993"/>
        </w:tabs>
        <w:spacing w:before="312"/>
        <w:ind w:left="567"/>
      </w:pPr>
      <w:r w:rsidRPr="00A56C44">
        <w:rPr>
          <w:rFonts w:hint="eastAsia"/>
        </w:rPr>
        <w:t>配套</w:t>
      </w:r>
      <w:r w:rsidRPr="00A56C44">
        <w:t>设施</w:t>
      </w:r>
      <w:r w:rsidRPr="00A56C44">
        <w:rPr>
          <w:rFonts w:hint="eastAsia"/>
        </w:rPr>
        <w:t>的</w:t>
      </w:r>
      <w:r w:rsidRPr="00A56C44">
        <w:t>建设必须满足相关法规和规划规定的卫生与安全</w:t>
      </w:r>
      <w:r w:rsidRPr="00A56C44">
        <w:rPr>
          <w:rFonts w:hint="eastAsia"/>
        </w:rPr>
        <w:t>防卫</w:t>
      </w:r>
      <w:r w:rsidRPr="00A56C44">
        <w:t>要求。</w:t>
      </w:r>
    </w:p>
    <w:p w14:paraId="4C3AC098" w14:textId="77777777" w:rsidR="00B41048" w:rsidRPr="00A56C44" w:rsidRDefault="000A6E84">
      <w:pPr>
        <w:pStyle w:val="1"/>
        <w:spacing w:before="624"/>
        <w:rPr>
          <w:b w:val="0"/>
        </w:rPr>
      </w:pPr>
      <w:bookmarkStart w:id="12" w:name="_Toc28004037"/>
      <w:r w:rsidRPr="00A56C44">
        <w:rPr>
          <w:rFonts w:hint="eastAsia"/>
          <w:b w:val="0"/>
        </w:rPr>
        <w:t>综合交通</w:t>
      </w:r>
      <w:bookmarkEnd w:id="12"/>
    </w:p>
    <w:p w14:paraId="04FB6F3A" w14:textId="77777777" w:rsidR="00FB3823" w:rsidRPr="00A56C44" w:rsidRDefault="00FB3823" w:rsidP="00FB3823">
      <w:pPr>
        <w:pStyle w:val="2"/>
        <w:tabs>
          <w:tab w:val="clear" w:pos="993"/>
        </w:tabs>
        <w:spacing w:before="312"/>
        <w:ind w:left="567"/>
      </w:pPr>
      <w:r w:rsidRPr="00A56C44">
        <w:rPr>
          <w:rFonts w:hint="eastAsia"/>
        </w:rPr>
        <w:t>总体思路及实施策略为：</w:t>
      </w:r>
    </w:p>
    <w:p w14:paraId="3CE6ACAF" w14:textId="77777777" w:rsidR="00FB3823" w:rsidRPr="00A56C44" w:rsidRDefault="00FB3823" w:rsidP="00FB3823">
      <w:pPr>
        <w:pStyle w:val="2"/>
        <w:numPr>
          <w:ilvl w:val="0"/>
          <w:numId w:val="0"/>
        </w:numPr>
        <w:tabs>
          <w:tab w:val="clear" w:pos="993"/>
        </w:tabs>
        <w:spacing w:before="312"/>
        <w:ind w:left="567"/>
      </w:pPr>
      <w:r w:rsidRPr="00A56C44">
        <w:rPr>
          <w:rFonts w:hint="eastAsia"/>
        </w:rPr>
        <w:t>（1）逐步完善支路网路，改善交通微循环，提高路网承载力与可靠性；</w:t>
      </w:r>
    </w:p>
    <w:p w14:paraId="787B7A48" w14:textId="77777777" w:rsidR="00FB3823" w:rsidRPr="00A56C44" w:rsidRDefault="00FB3823" w:rsidP="00FB3823">
      <w:pPr>
        <w:pStyle w:val="2"/>
        <w:numPr>
          <w:ilvl w:val="0"/>
          <w:numId w:val="0"/>
        </w:numPr>
        <w:tabs>
          <w:tab w:val="clear" w:pos="993"/>
        </w:tabs>
        <w:spacing w:before="312"/>
        <w:ind w:left="567"/>
      </w:pPr>
      <w:r w:rsidRPr="00A56C44">
        <w:rPr>
          <w:rFonts w:hint="eastAsia"/>
        </w:rPr>
        <w:t>（2）依托城市更新及新建项目，增加附设式公交场站设施供给，为远期交通出行结构调整、改善交通出行环境提供设施保障；</w:t>
      </w:r>
    </w:p>
    <w:p w14:paraId="340F0BA7" w14:textId="77777777" w:rsidR="00FB3823" w:rsidRPr="00A56C44" w:rsidRDefault="00FB3823" w:rsidP="00FB3823">
      <w:pPr>
        <w:pStyle w:val="2"/>
        <w:numPr>
          <w:ilvl w:val="0"/>
          <w:numId w:val="0"/>
        </w:numPr>
        <w:tabs>
          <w:tab w:val="clear" w:pos="993"/>
        </w:tabs>
        <w:spacing w:before="312"/>
        <w:ind w:left="567"/>
      </w:pPr>
      <w:r w:rsidRPr="00A56C44">
        <w:rPr>
          <w:rFonts w:hint="eastAsia"/>
        </w:rPr>
        <w:t>（3）依托片区优质人文、自然景观环境，增强步行、自行车设施供给，营造优越的慢行交通环境。</w:t>
      </w:r>
    </w:p>
    <w:p w14:paraId="403EC3EF" w14:textId="77777777" w:rsidR="00FB3823" w:rsidRPr="00A56C44" w:rsidRDefault="00FB3823" w:rsidP="00FB3823">
      <w:pPr>
        <w:pStyle w:val="2"/>
        <w:tabs>
          <w:tab w:val="clear" w:pos="993"/>
        </w:tabs>
        <w:spacing w:before="312"/>
        <w:ind w:left="567"/>
      </w:pPr>
      <w:r w:rsidRPr="00A56C44">
        <w:rPr>
          <w:rFonts w:hint="eastAsia"/>
        </w:rPr>
        <w:t>片区公共交通体系由大运量轨道交通（地铁）以及常规公交组成，为保障常规公交场站等设施，应结合城市新建项目、更新项目等增加附设式</w:t>
      </w:r>
      <w:proofErr w:type="gramStart"/>
      <w:r w:rsidRPr="00A56C44">
        <w:rPr>
          <w:rFonts w:hint="eastAsia"/>
        </w:rPr>
        <w:t>公交首</w:t>
      </w:r>
      <w:proofErr w:type="gramEnd"/>
      <w:r w:rsidRPr="00A56C44">
        <w:rPr>
          <w:rFonts w:hint="eastAsia"/>
        </w:rPr>
        <w:t>末站</w:t>
      </w:r>
      <w:r w:rsidRPr="00A56C44">
        <w:rPr>
          <w:rFonts w:hint="eastAsia"/>
        </w:rPr>
        <w:lastRenderedPageBreak/>
        <w:t>设施供给。</w:t>
      </w:r>
    </w:p>
    <w:p w14:paraId="42EF7F7E" w14:textId="77777777" w:rsidR="00FB3823" w:rsidRPr="00A56C44" w:rsidRDefault="00FB3823" w:rsidP="00FB3823">
      <w:pPr>
        <w:pStyle w:val="2"/>
        <w:tabs>
          <w:tab w:val="clear" w:pos="993"/>
        </w:tabs>
        <w:spacing w:before="312"/>
        <w:ind w:left="567"/>
      </w:pPr>
      <w:r w:rsidRPr="00A56C44">
        <w:rPr>
          <w:rFonts w:hint="eastAsia"/>
        </w:rPr>
        <w:t>图则内交通设施的位置、规模及规划控制要求详见《图表》及附表1《配套设施规划一览表》。</w:t>
      </w:r>
    </w:p>
    <w:p w14:paraId="78FACC2D" w14:textId="77777777" w:rsidR="00FB3823" w:rsidRPr="00A56C44" w:rsidRDefault="00FB3823" w:rsidP="00FB3823">
      <w:pPr>
        <w:pStyle w:val="2"/>
        <w:tabs>
          <w:tab w:val="clear" w:pos="993"/>
        </w:tabs>
        <w:spacing w:before="312"/>
        <w:ind w:left="567"/>
      </w:pPr>
      <w:r w:rsidRPr="00A56C44">
        <w:rPr>
          <w:rFonts w:hint="eastAsia"/>
        </w:rPr>
        <w:t>图则内道路系统的位置、等级及规划控制要求详见《图表》及附表2《道路系统规划一览表》。</w:t>
      </w:r>
    </w:p>
    <w:p w14:paraId="4877DE85" w14:textId="77777777" w:rsidR="00FB3823" w:rsidRPr="00A56C44" w:rsidRDefault="00FB3823" w:rsidP="00FB3823">
      <w:pPr>
        <w:pStyle w:val="2"/>
        <w:tabs>
          <w:tab w:val="clear" w:pos="993"/>
        </w:tabs>
        <w:spacing w:before="312"/>
        <w:ind w:left="567"/>
      </w:pPr>
      <w:r w:rsidRPr="00A56C44">
        <w:rPr>
          <w:rFonts w:hint="eastAsia"/>
        </w:rPr>
        <w:t>图则片区现状有轨道7号线、9号线经过。其中轨道7号线在片区内设有八卦岭站、红岭北站；9号线在片区内设有红岭北站和</w:t>
      </w:r>
      <w:proofErr w:type="gramStart"/>
      <w:r w:rsidRPr="00A56C44">
        <w:rPr>
          <w:rFonts w:hint="eastAsia"/>
        </w:rPr>
        <w:t>园岭</w:t>
      </w:r>
      <w:proofErr w:type="gramEnd"/>
      <w:r w:rsidRPr="00A56C44">
        <w:rPr>
          <w:rFonts w:hint="eastAsia"/>
        </w:rPr>
        <w:t>站。图则片区近期规划轨道6号线，在片区内设有八卦岭站和体育中心站，近期规划14号线、远期规划24号线，规划具体线位及站位以最终批准的相关规划为准。</w:t>
      </w:r>
    </w:p>
    <w:p w14:paraId="39A07E0A" w14:textId="77777777" w:rsidR="00FB3823" w:rsidRPr="00A56C44" w:rsidRDefault="00FB3823" w:rsidP="00FB3823">
      <w:pPr>
        <w:pStyle w:val="2"/>
        <w:tabs>
          <w:tab w:val="clear" w:pos="993"/>
        </w:tabs>
        <w:spacing w:before="312"/>
        <w:ind w:left="567"/>
      </w:pPr>
      <w:r w:rsidRPr="00A56C44">
        <w:rPr>
          <w:rFonts w:hint="eastAsia"/>
        </w:rPr>
        <w:t>本片区对外联系的主要道路有泥岗西路、笋岗西路、上步北路、红岭北路。各街坊出入口及内部道路详见本图则“图表”。</w:t>
      </w:r>
    </w:p>
    <w:p w14:paraId="5D102AC9" w14:textId="77777777" w:rsidR="00FB3823" w:rsidRPr="00A56C44" w:rsidRDefault="00FB3823" w:rsidP="00FB3823">
      <w:pPr>
        <w:pStyle w:val="2"/>
        <w:tabs>
          <w:tab w:val="clear" w:pos="993"/>
        </w:tabs>
        <w:spacing w:before="312"/>
        <w:ind w:left="567"/>
      </w:pPr>
      <w:r w:rsidRPr="00A56C44">
        <w:rPr>
          <w:rFonts w:hint="eastAsia"/>
        </w:rPr>
        <w:t>本片区为自行车重点骑行单元，片区内应构建便利的自行车道系统，有条件的道路应设置独立的自行车道。同时鼓励在大型公园、河道两侧、公共绿地以及环境优美地区设置独立的自行车休闲道。自行车道宽度，单向行驶不应小于1.5m，双向行驶不宜小于3.5m，条件受限时，不应小于2.5m；独立设置的自行车专用道宽度，单向行驶时不应小于2.5m，双向行驶不应小于3.5m。</w:t>
      </w:r>
    </w:p>
    <w:p w14:paraId="5046431A" w14:textId="77777777" w:rsidR="00FB3823" w:rsidRPr="00A56C44" w:rsidRDefault="00FB3823" w:rsidP="00FB3823">
      <w:pPr>
        <w:pStyle w:val="2"/>
        <w:tabs>
          <w:tab w:val="clear" w:pos="993"/>
        </w:tabs>
        <w:spacing w:before="312"/>
        <w:ind w:left="567"/>
      </w:pPr>
      <w:r w:rsidRPr="00A56C44">
        <w:rPr>
          <w:rFonts w:hint="eastAsia"/>
        </w:rPr>
        <w:t>本片区规划步行系统由道路人行道、</w:t>
      </w:r>
      <w:r w:rsidR="008372E2" w:rsidRPr="00A56C44">
        <w:rPr>
          <w:rFonts w:hint="eastAsia"/>
        </w:rPr>
        <w:t>道路绿化</w:t>
      </w:r>
      <w:r w:rsidR="008372E2" w:rsidRPr="00A56C44">
        <w:t>隔离带</w:t>
      </w:r>
      <w:r w:rsidRPr="00A56C44">
        <w:rPr>
          <w:rFonts w:hint="eastAsia"/>
        </w:rPr>
        <w:t>及绿地广场组成。本片区所有慢行系统应按相关规定进行无障碍设计。</w:t>
      </w:r>
    </w:p>
    <w:p w14:paraId="32890D5E" w14:textId="77777777" w:rsidR="00FB3823" w:rsidRPr="00A56C44" w:rsidRDefault="00FB3823" w:rsidP="00FB3823">
      <w:pPr>
        <w:pStyle w:val="2"/>
        <w:tabs>
          <w:tab w:val="clear" w:pos="993"/>
        </w:tabs>
        <w:spacing w:before="312"/>
        <w:ind w:left="567"/>
      </w:pPr>
      <w:bookmarkStart w:id="13" w:name="_Toc28004038"/>
      <w:r w:rsidRPr="00A56C44">
        <w:rPr>
          <w:rFonts w:hint="eastAsia"/>
        </w:rPr>
        <w:t>本片区配建非独立占地公共停车场8</w:t>
      </w:r>
      <w:r w:rsidR="008372E2" w:rsidRPr="00A56C44">
        <w:rPr>
          <w:rFonts w:hint="eastAsia"/>
        </w:rPr>
        <w:t>处</w:t>
      </w:r>
      <w:r w:rsidRPr="00A56C44">
        <w:rPr>
          <w:rFonts w:hint="eastAsia"/>
        </w:rPr>
        <w:t>。其他停车位配置标准按《深标》相关规定执行。所有停车场均应为残疾人提供不小于总数1.5%的专用停车位。</w:t>
      </w:r>
    </w:p>
    <w:p w14:paraId="4ED2AF95" w14:textId="77777777" w:rsidR="00FB3823" w:rsidRPr="00A56C44" w:rsidRDefault="00FB3823" w:rsidP="00FB3823">
      <w:pPr>
        <w:pStyle w:val="2"/>
        <w:tabs>
          <w:tab w:val="clear" w:pos="993"/>
        </w:tabs>
        <w:spacing w:before="312"/>
        <w:ind w:left="567"/>
      </w:pPr>
      <w:r w:rsidRPr="00A56C44">
        <w:rPr>
          <w:rFonts w:hint="eastAsia"/>
        </w:rPr>
        <w:t xml:space="preserve">本片区规划立体人行过街设施3处，除本图则规划确定外，还可以在有必要设置行人过街通道的地段修建天桥或通道。 </w:t>
      </w:r>
    </w:p>
    <w:p w14:paraId="03A6B835" w14:textId="77777777" w:rsidR="00FB3823" w:rsidRPr="00A56C44" w:rsidRDefault="00FB3823" w:rsidP="00FB3823">
      <w:pPr>
        <w:pStyle w:val="2"/>
        <w:tabs>
          <w:tab w:val="clear" w:pos="993"/>
        </w:tabs>
        <w:spacing w:before="312"/>
        <w:ind w:left="567"/>
      </w:pPr>
      <w:r w:rsidRPr="00A56C44">
        <w:rPr>
          <w:rFonts w:hint="eastAsia"/>
        </w:rPr>
        <w:t>本片区公共交通场站有</w:t>
      </w:r>
      <w:proofErr w:type="gramStart"/>
      <w:r w:rsidRPr="00A56C44">
        <w:rPr>
          <w:rFonts w:hint="eastAsia"/>
        </w:rPr>
        <w:t>公交首</w:t>
      </w:r>
      <w:proofErr w:type="gramEnd"/>
      <w:r w:rsidRPr="00A56C44">
        <w:rPr>
          <w:rFonts w:hint="eastAsia"/>
        </w:rPr>
        <w:t>末站</w:t>
      </w:r>
      <w:r w:rsidR="00F858DB" w:rsidRPr="00A56C44">
        <w:t>5</w:t>
      </w:r>
      <w:r w:rsidRPr="00A56C44">
        <w:rPr>
          <w:rFonts w:hint="eastAsia"/>
        </w:rPr>
        <w:t>处，其中落实已批规划1处（建筑面积3000平方米），规划新增</w:t>
      </w:r>
      <w:proofErr w:type="gramStart"/>
      <w:r w:rsidRPr="00A56C44">
        <w:rPr>
          <w:rFonts w:hint="eastAsia"/>
        </w:rPr>
        <w:t>公交首</w:t>
      </w:r>
      <w:proofErr w:type="gramEnd"/>
      <w:r w:rsidRPr="00A56C44">
        <w:rPr>
          <w:rFonts w:hint="eastAsia"/>
        </w:rPr>
        <w:t>末站1</w:t>
      </w:r>
      <w:r w:rsidR="00035470" w:rsidRPr="00A56C44">
        <w:t>7</w:t>
      </w:r>
      <w:r w:rsidRPr="00A56C44">
        <w:rPr>
          <w:rFonts w:hint="eastAsia"/>
        </w:rPr>
        <w:t>000平方米，</w:t>
      </w:r>
      <w:proofErr w:type="gramStart"/>
      <w:r w:rsidRPr="00A56C44">
        <w:rPr>
          <w:rFonts w:hint="eastAsia"/>
        </w:rPr>
        <w:t>公交首</w:t>
      </w:r>
      <w:proofErr w:type="gramEnd"/>
      <w:r w:rsidRPr="00A56C44">
        <w:rPr>
          <w:rFonts w:hint="eastAsia"/>
        </w:rPr>
        <w:t>末站可附设于建筑首层集中设置。</w:t>
      </w:r>
    </w:p>
    <w:p w14:paraId="2DF56AE6" w14:textId="77777777" w:rsidR="00FB3823" w:rsidRPr="00A56C44" w:rsidRDefault="00FB3823" w:rsidP="00326254">
      <w:pPr>
        <w:pStyle w:val="2"/>
        <w:tabs>
          <w:tab w:val="clear" w:pos="993"/>
        </w:tabs>
        <w:spacing w:before="312"/>
        <w:ind w:left="567"/>
      </w:pPr>
      <w:r w:rsidRPr="00A56C44">
        <w:rPr>
          <w:rFonts w:hint="eastAsia"/>
        </w:rPr>
        <w:lastRenderedPageBreak/>
        <w:t>本片区依据实际情况，梳理保留地区公共机动车道，若保留地区未来更新改造，道路密度及道路红线宽度均需</w:t>
      </w:r>
      <w:proofErr w:type="gramStart"/>
      <w:r w:rsidRPr="00A56C44">
        <w:rPr>
          <w:rFonts w:hint="eastAsia"/>
        </w:rPr>
        <w:t>符合深标要求</w:t>
      </w:r>
      <w:proofErr w:type="gramEnd"/>
      <w:r w:rsidRPr="00A56C44">
        <w:rPr>
          <w:rFonts w:hint="eastAsia"/>
        </w:rPr>
        <w:t>。</w:t>
      </w:r>
    </w:p>
    <w:p w14:paraId="3B12C263" w14:textId="77777777" w:rsidR="00FB3823" w:rsidRPr="00A56C44" w:rsidRDefault="00FB3823" w:rsidP="00FB3823">
      <w:pPr>
        <w:pStyle w:val="2"/>
        <w:tabs>
          <w:tab w:val="clear" w:pos="993"/>
        </w:tabs>
        <w:spacing w:before="312"/>
        <w:ind w:left="567"/>
      </w:pPr>
      <w:r w:rsidRPr="00A56C44">
        <w:rPr>
          <w:rFonts w:hint="eastAsia"/>
        </w:rPr>
        <w:t>本片区内各地块主要机动车出入口不宜设置在主、次干路上，也不宜设置在行人集中与优先地区。支路设置尽量减少与主干路相连，支路和主干路相交时，交叉口限制车辆左行。</w:t>
      </w:r>
    </w:p>
    <w:p w14:paraId="59B818B8" w14:textId="77777777" w:rsidR="00FB3823" w:rsidRPr="00A56C44" w:rsidRDefault="00FB3823" w:rsidP="00FB3823">
      <w:pPr>
        <w:pStyle w:val="2"/>
        <w:tabs>
          <w:tab w:val="clear" w:pos="993"/>
        </w:tabs>
        <w:spacing w:before="312"/>
        <w:ind w:left="567"/>
      </w:pPr>
      <w:r w:rsidRPr="00A56C44">
        <w:rPr>
          <w:rFonts w:hint="eastAsia"/>
        </w:rPr>
        <w:t>单元内城市支路，可在下层级控制单元规划编制时对具体位置和线型进行深化，但需要保障控制单元内外道路的连通性；若涉及调整外围道路线位需按照相关程序进行报批。</w:t>
      </w:r>
    </w:p>
    <w:p w14:paraId="069932FF" w14:textId="77777777" w:rsidR="004E62CD" w:rsidRPr="00A56C44" w:rsidRDefault="004E62CD" w:rsidP="004E62CD">
      <w:pPr>
        <w:pStyle w:val="1"/>
        <w:spacing w:before="624"/>
        <w:rPr>
          <w:b w:val="0"/>
        </w:rPr>
      </w:pPr>
      <w:bookmarkStart w:id="14" w:name="_Toc28004039"/>
      <w:bookmarkEnd w:id="13"/>
      <w:r w:rsidRPr="00A56C44">
        <w:rPr>
          <w:rFonts w:hint="eastAsia"/>
          <w:b w:val="0"/>
        </w:rPr>
        <w:t>市政工程</w:t>
      </w:r>
    </w:p>
    <w:p w14:paraId="3E46268C" w14:textId="77777777" w:rsidR="00D62A2F" w:rsidRPr="00A56C44" w:rsidRDefault="004E62CD" w:rsidP="00D62A2F">
      <w:pPr>
        <w:pStyle w:val="2"/>
        <w:tabs>
          <w:tab w:val="clear" w:pos="993"/>
        </w:tabs>
        <w:spacing w:before="312"/>
        <w:ind w:left="567"/>
      </w:pPr>
      <w:r w:rsidRPr="00A56C44">
        <w:rPr>
          <w:rFonts w:hint="eastAsia"/>
        </w:rPr>
        <w:t>总体思路及策略：</w:t>
      </w:r>
    </w:p>
    <w:p w14:paraId="24418E65" w14:textId="77777777" w:rsidR="00D62A2F" w:rsidRPr="00A56C44" w:rsidRDefault="00D62A2F" w:rsidP="00D62A2F">
      <w:pPr>
        <w:pStyle w:val="2"/>
        <w:numPr>
          <w:ilvl w:val="0"/>
          <w:numId w:val="38"/>
        </w:numPr>
        <w:tabs>
          <w:tab w:val="clear" w:pos="993"/>
        </w:tabs>
        <w:spacing w:before="312"/>
      </w:pPr>
      <w:r w:rsidRPr="00A56C44">
        <w:rPr>
          <w:rFonts w:hint="eastAsia"/>
        </w:rPr>
        <w:t>合理预测图则内的用水量、污水量、用电负荷、通信负荷和供气量，落实上层次规划的市政设施。</w:t>
      </w:r>
    </w:p>
    <w:p w14:paraId="020081C0" w14:textId="77777777" w:rsidR="00D62A2F" w:rsidRPr="00A56C44" w:rsidRDefault="00D62A2F" w:rsidP="00D62A2F">
      <w:pPr>
        <w:pStyle w:val="2"/>
        <w:numPr>
          <w:ilvl w:val="0"/>
          <w:numId w:val="38"/>
        </w:numPr>
        <w:tabs>
          <w:tab w:val="clear" w:pos="993"/>
        </w:tabs>
        <w:spacing w:before="312"/>
      </w:pPr>
      <w:r w:rsidRPr="00A56C44">
        <w:rPr>
          <w:rFonts w:hint="eastAsia"/>
        </w:rPr>
        <w:t>完善供电电源布局及网架结构，优化完善通信设施布局，提高管道燃气气化率，保障片区内城市供水、供电、通信和供气安全。</w:t>
      </w:r>
    </w:p>
    <w:p w14:paraId="687E5A0C" w14:textId="77777777" w:rsidR="006D3B04" w:rsidRPr="00A56C44" w:rsidRDefault="006D3B04" w:rsidP="006D3B04">
      <w:pPr>
        <w:pStyle w:val="2"/>
        <w:tabs>
          <w:tab w:val="clear" w:pos="993"/>
        </w:tabs>
        <w:spacing w:before="312"/>
        <w:ind w:left="567"/>
      </w:pPr>
      <w:r w:rsidRPr="00A56C44">
        <w:rPr>
          <w:rFonts w:hint="eastAsia"/>
        </w:rPr>
        <w:t>规划区内用水由笔架山水厂供水。规划区内最高日用水量为3.</w:t>
      </w:r>
      <w:r w:rsidRPr="00A56C44">
        <w:t>53万立方米/日</w:t>
      </w:r>
      <w:r w:rsidRPr="00A56C44">
        <w:rPr>
          <w:rFonts w:hint="eastAsia"/>
        </w:rPr>
        <w:t>。</w:t>
      </w:r>
    </w:p>
    <w:p w14:paraId="52515A26" w14:textId="77777777" w:rsidR="006D3B04" w:rsidRPr="00A56C44" w:rsidRDefault="006D3B04" w:rsidP="006D3B04">
      <w:pPr>
        <w:pStyle w:val="2"/>
        <w:tabs>
          <w:tab w:val="clear" w:pos="993"/>
        </w:tabs>
        <w:spacing w:before="312"/>
        <w:ind w:left="567"/>
      </w:pPr>
      <w:r w:rsidRPr="00A56C44">
        <w:rPr>
          <w:rFonts w:hint="eastAsia"/>
        </w:rPr>
        <w:t>本片区污水现状排入滨河水质净化厂；</w:t>
      </w:r>
      <w:r w:rsidRPr="00A56C44">
        <w:t>东</w:t>
      </w:r>
      <w:r w:rsidRPr="00A56C44">
        <w:rPr>
          <w:rFonts w:hint="eastAsia"/>
        </w:rPr>
        <w:t>片区污水规划排入</w:t>
      </w:r>
      <w:r w:rsidRPr="00A56C44">
        <w:t>洪湖水质净化厂，西片区</w:t>
      </w:r>
      <w:r w:rsidRPr="00A56C44">
        <w:rPr>
          <w:rFonts w:hint="eastAsia"/>
        </w:rPr>
        <w:t>污水</w:t>
      </w:r>
      <w:r w:rsidRPr="00A56C44">
        <w:t>排入</w:t>
      </w:r>
      <w:r w:rsidRPr="00A56C44">
        <w:rPr>
          <w:rFonts w:hint="eastAsia"/>
        </w:rPr>
        <w:t>滨河水质净化厂。规划区内平均日污水量为2.86</w:t>
      </w:r>
      <w:r w:rsidRPr="00A56C44">
        <w:t>万立方米/日</w:t>
      </w:r>
      <w:r w:rsidRPr="00A56C44">
        <w:rPr>
          <w:rFonts w:hint="eastAsia"/>
        </w:rPr>
        <w:t>。</w:t>
      </w:r>
    </w:p>
    <w:p w14:paraId="15FC41D8" w14:textId="6FA6FCD0" w:rsidR="00F6512E" w:rsidRPr="00A56C44" w:rsidRDefault="00F6512E" w:rsidP="00F6512E">
      <w:pPr>
        <w:pStyle w:val="2"/>
        <w:tabs>
          <w:tab w:val="clear" w:pos="993"/>
        </w:tabs>
        <w:spacing w:before="312"/>
        <w:ind w:left="567"/>
        <w:rPr>
          <w:rFonts w:asciiTheme="minorEastAsia" w:eastAsiaTheme="minorEastAsia" w:hAnsiTheme="minorEastAsia"/>
        </w:rPr>
      </w:pPr>
      <w:r w:rsidRPr="00A56C44">
        <w:rPr>
          <w:rFonts w:asciiTheme="minorEastAsia" w:eastAsiaTheme="minorEastAsia" w:hAnsiTheme="minorEastAsia" w:hint="eastAsia"/>
        </w:rPr>
        <w:t>规划区雨水管渠设计暴雨重现期采用</w:t>
      </w:r>
      <w:r w:rsidRPr="00A56C44">
        <w:rPr>
          <w:rFonts w:asciiTheme="minorEastAsia" w:eastAsiaTheme="minorEastAsia" w:hAnsiTheme="minorEastAsia"/>
        </w:rPr>
        <w:t>5</w:t>
      </w:r>
      <w:r w:rsidRPr="00A56C44">
        <w:rPr>
          <w:rFonts w:asciiTheme="minorEastAsia" w:eastAsiaTheme="minorEastAsia" w:hAnsiTheme="minorEastAsia" w:hint="eastAsia"/>
        </w:rPr>
        <w:t>年。笔架山河防洪标准为50年一遇</w:t>
      </w:r>
      <w:proofErr w:type="gramStart"/>
      <w:r w:rsidRPr="00A56C44">
        <w:rPr>
          <w:rFonts w:asciiTheme="minorEastAsia" w:eastAsiaTheme="minorEastAsia" w:hAnsiTheme="minorEastAsia" w:hint="eastAsia"/>
        </w:rPr>
        <w:t>。</w:t>
      </w:r>
      <w:proofErr w:type="gramEnd"/>
      <w:r w:rsidRPr="00A56C44">
        <w:rPr>
          <w:rFonts w:asciiTheme="minorEastAsia" w:eastAsiaTheme="minorEastAsia" w:hAnsiTheme="minorEastAsia"/>
        </w:rPr>
        <w:t>依据《深圳市蓝线规划》，划定笔架山河的蓝线控制宽度为8米、10米，</w:t>
      </w:r>
      <w:r w:rsidRPr="00A56C44">
        <w:rPr>
          <w:rFonts w:asciiTheme="minorEastAsia" w:eastAsiaTheme="minorEastAsia" w:hAnsiTheme="minorEastAsia" w:hint="eastAsia"/>
        </w:rPr>
        <w:t>分别对应的是笔架山河流域面积</w:t>
      </w:r>
      <w:r w:rsidRPr="00A56C44">
        <w:rPr>
          <w:rFonts w:asciiTheme="minorEastAsia" w:eastAsiaTheme="minorEastAsia" w:hAnsiTheme="minorEastAsia"/>
        </w:rPr>
        <w:t>0-5km</w:t>
      </w:r>
      <w:r w:rsidR="005A60B7">
        <w:rPr>
          <w:rFonts w:asciiTheme="minorEastAsia" w:eastAsiaTheme="minorEastAsia" w:hAnsiTheme="minorEastAsia"/>
          <w:vertAlign w:val="superscript"/>
        </w:rPr>
        <w:t>2</w:t>
      </w:r>
      <w:r w:rsidRPr="00A56C44">
        <w:rPr>
          <w:rFonts w:asciiTheme="minorEastAsia" w:eastAsiaTheme="minorEastAsia" w:hAnsiTheme="minorEastAsia"/>
        </w:rPr>
        <w:t>,5~10km</w:t>
      </w:r>
      <w:r w:rsidR="005A60B7">
        <w:rPr>
          <w:rFonts w:asciiTheme="minorEastAsia" w:eastAsiaTheme="minorEastAsia" w:hAnsiTheme="minorEastAsia"/>
          <w:vertAlign w:val="superscript"/>
        </w:rPr>
        <w:t>2</w:t>
      </w:r>
      <w:r w:rsidRPr="00A56C44">
        <w:rPr>
          <w:rFonts w:asciiTheme="minorEastAsia" w:eastAsiaTheme="minorEastAsia" w:hAnsiTheme="minorEastAsia"/>
        </w:rPr>
        <w:t>河段的标准。</w:t>
      </w:r>
      <w:r w:rsidRPr="00A56C44">
        <w:rPr>
          <w:rFonts w:asciiTheme="minorEastAsia" w:eastAsiaTheme="minorEastAsia" w:hAnsiTheme="minorEastAsia" w:hint="eastAsia"/>
        </w:rPr>
        <w:t>规划区</w:t>
      </w:r>
      <w:r w:rsidRPr="00A56C44">
        <w:rPr>
          <w:rFonts w:asciiTheme="minorEastAsia" w:eastAsiaTheme="minorEastAsia" w:hAnsiTheme="minorEastAsia"/>
        </w:rPr>
        <w:t>笔架</w:t>
      </w:r>
      <w:r w:rsidRPr="00A56C44">
        <w:rPr>
          <w:rFonts w:asciiTheme="minorEastAsia" w:eastAsiaTheme="minorEastAsia" w:hAnsiTheme="minorEastAsia" w:hint="eastAsia"/>
        </w:rPr>
        <w:t>山河的蓝线控制宽度为</w:t>
      </w:r>
      <w:r w:rsidRPr="00A56C44">
        <w:rPr>
          <w:rFonts w:asciiTheme="minorEastAsia" w:eastAsiaTheme="minorEastAsia" w:hAnsiTheme="minorEastAsia"/>
        </w:rPr>
        <w:t>10米。</w:t>
      </w:r>
    </w:p>
    <w:p w14:paraId="0976AD60" w14:textId="77777777" w:rsidR="004E62CD" w:rsidRPr="00A56C44" w:rsidRDefault="004E62CD" w:rsidP="004E62CD">
      <w:pPr>
        <w:pStyle w:val="2"/>
        <w:tabs>
          <w:tab w:val="clear" w:pos="993"/>
        </w:tabs>
        <w:spacing w:before="312"/>
        <w:ind w:left="567"/>
        <w:rPr>
          <w:rFonts w:asciiTheme="minorEastAsia" w:eastAsiaTheme="minorEastAsia" w:hAnsiTheme="minorEastAsia"/>
        </w:rPr>
      </w:pPr>
      <w:r w:rsidRPr="00A56C44">
        <w:rPr>
          <w:rFonts w:asciiTheme="minorEastAsia" w:eastAsiaTheme="minorEastAsia" w:hAnsiTheme="minorEastAsia" w:hint="eastAsia"/>
        </w:rPr>
        <w:lastRenderedPageBreak/>
        <w:t>本片区</w:t>
      </w:r>
      <w:proofErr w:type="gramStart"/>
      <w:r w:rsidRPr="00A56C44">
        <w:rPr>
          <w:rFonts w:asciiTheme="minorEastAsia" w:eastAsiaTheme="minorEastAsia" w:hAnsiTheme="minorEastAsia" w:hint="eastAsia"/>
        </w:rPr>
        <w:t>推广雨洪利用</w:t>
      </w:r>
      <w:proofErr w:type="gramEnd"/>
      <w:r w:rsidRPr="00A56C44">
        <w:rPr>
          <w:rFonts w:asciiTheme="minorEastAsia" w:eastAsiaTheme="minorEastAsia" w:hAnsiTheme="minorEastAsia" w:hint="eastAsia"/>
        </w:rPr>
        <w:t>、污水再生水利用，用作喷洒路面、灌溉绿地、城市杂用水等；新建区强制推行节水型器具，建成区逐步改造淘汰高耗水的器具 。</w:t>
      </w:r>
    </w:p>
    <w:p w14:paraId="28E5EE4E" w14:textId="77777777" w:rsidR="008372E2" w:rsidRPr="00A56C44" w:rsidRDefault="004E62CD" w:rsidP="00F6512E">
      <w:pPr>
        <w:pStyle w:val="2"/>
        <w:tabs>
          <w:tab w:val="clear" w:pos="993"/>
        </w:tabs>
        <w:spacing w:before="312"/>
        <w:ind w:left="567"/>
        <w:rPr>
          <w:rFonts w:asciiTheme="minorEastAsia" w:eastAsiaTheme="minorEastAsia" w:hAnsiTheme="minorEastAsia"/>
        </w:rPr>
      </w:pPr>
      <w:r w:rsidRPr="00A56C44">
        <w:rPr>
          <w:rFonts w:asciiTheme="minorEastAsia" w:eastAsiaTheme="minorEastAsia" w:hAnsiTheme="minorEastAsia" w:hint="eastAsia"/>
        </w:rPr>
        <w:t>本片区规划10千伏电源由现状110千伏八卦岭站、规划110千伏八卦二站联合提供。现状110千伏八卦岭站位于02-</w:t>
      </w:r>
      <w:r w:rsidRPr="00A56C44">
        <w:rPr>
          <w:rFonts w:asciiTheme="minorEastAsia" w:eastAsiaTheme="minorEastAsia" w:hAnsiTheme="minorEastAsia"/>
        </w:rPr>
        <w:t>09</w:t>
      </w:r>
      <w:r w:rsidR="00F6512E" w:rsidRPr="00A56C44">
        <w:rPr>
          <w:rFonts w:asciiTheme="minorEastAsia" w:eastAsiaTheme="minorEastAsia" w:hAnsiTheme="minorEastAsia" w:hint="eastAsia"/>
        </w:rPr>
        <w:t>地块</w:t>
      </w:r>
      <w:r w:rsidRPr="00A56C44">
        <w:rPr>
          <w:rFonts w:asciiTheme="minorEastAsia" w:eastAsiaTheme="minorEastAsia" w:hAnsiTheme="minorEastAsia" w:hint="eastAsia"/>
        </w:rPr>
        <w:t>，独立占地约27</w:t>
      </w:r>
      <w:r w:rsidR="0003561B" w:rsidRPr="00A56C44">
        <w:rPr>
          <w:rFonts w:asciiTheme="minorEastAsia" w:eastAsiaTheme="minorEastAsia" w:hAnsiTheme="minorEastAsia"/>
        </w:rPr>
        <w:t>64</w:t>
      </w:r>
      <w:r w:rsidRPr="00A56C44">
        <w:rPr>
          <w:rFonts w:asciiTheme="minorEastAsia" w:eastAsiaTheme="minorEastAsia" w:hAnsiTheme="minorEastAsia" w:hint="eastAsia"/>
        </w:rPr>
        <w:t>平方米；规划110千伏八卦二站位于03-2</w:t>
      </w:r>
      <w:r w:rsidR="0003561B" w:rsidRPr="00A56C44">
        <w:rPr>
          <w:rFonts w:asciiTheme="minorEastAsia" w:eastAsiaTheme="minorEastAsia" w:hAnsiTheme="minorEastAsia"/>
        </w:rPr>
        <w:t>5</w:t>
      </w:r>
      <w:r w:rsidRPr="00A56C44">
        <w:rPr>
          <w:rFonts w:asciiTheme="minorEastAsia" w:eastAsiaTheme="minorEastAsia" w:hAnsiTheme="minorEastAsia" w:hint="eastAsia"/>
        </w:rPr>
        <w:t>地块，</w:t>
      </w:r>
      <w:r w:rsidR="0003561B" w:rsidRPr="00A56C44">
        <w:rPr>
          <w:rFonts w:asciiTheme="minorEastAsia" w:eastAsiaTheme="minorEastAsia" w:hAnsiTheme="minorEastAsia" w:hint="eastAsia"/>
        </w:rPr>
        <w:t>建筑</w:t>
      </w:r>
      <w:r w:rsidR="0003561B" w:rsidRPr="00A56C44">
        <w:rPr>
          <w:rFonts w:asciiTheme="minorEastAsia" w:eastAsiaTheme="minorEastAsia" w:hAnsiTheme="minorEastAsia"/>
        </w:rPr>
        <w:t>面积不小于</w:t>
      </w:r>
      <w:r w:rsidR="0003561B" w:rsidRPr="00A56C44">
        <w:rPr>
          <w:rFonts w:asciiTheme="minorEastAsia" w:eastAsiaTheme="minorEastAsia" w:hAnsiTheme="minorEastAsia" w:hint="eastAsia"/>
        </w:rPr>
        <w:t>3400平方米</w:t>
      </w:r>
      <w:r w:rsidR="0003561B" w:rsidRPr="00A56C44">
        <w:rPr>
          <w:rFonts w:asciiTheme="minorEastAsia" w:eastAsiaTheme="minorEastAsia" w:hAnsiTheme="minorEastAsia"/>
        </w:rPr>
        <w:t>，</w:t>
      </w:r>
      <w:r w:rsidRPr="00A56C44">
        <w:rPr>
          <w:rFonts w:asciiTheme="minorEastAsia" w:eastAsiaTheme="minorEastAsia" w:hAnsiTheme="minorEastAsia" w:hint="eastAsia"/>
        </w:rPr>
        <w:t>为附建式。</w:t>
      </w:r>
    </w:p>
    <w:p w14:paraId="17F3E32E" w14:textId="77777777" w:rsidR="00D63324" w:rsidRPr="00A56C44" w:rsidRDefault="00D63324" w:rsidP="00D63324">
      <w:pPr>
        <w:pStyle w:val="2"/>
        <w:tabs>
          <w:tab w:val="clear" w:pos="993"/>
        </w:tabs>
        <w:spacing w:before="312"/>
        <w:ind w:left="567"/>
      </w:pPr>
      <w:r w:rsidRPr="00A56C44">
        <w:rPr>
          <w:rFonts w:hint="eastAsia"/>
        </w:rPr>
        <w:t>本片区保留现状八卦岭邮政支局，位于八卦岭地块07-04，其为独立占地约</w:t>
      </w:r>
      <w:r w:rsidRPr="00A56C44">
        <w:t>4527</w:t>
      </w:r>
      <w:r w:rsidRPr="00A56C44">
        <w:rPr>
          <w:rFonts w:hint="eastAsia"/>
        </w:rPr>
        <w:t>平方米；保留现状2个邮政所，位于04-04地块和05-05地块；</w:t>
      </w:r>
      <w:proofErr w:type="gramStart"/>
      <w:r w:rsidRPr="00A56C44">
        <w:rPr>
          <w:rFonts w:hint="eastAsia"/>
        </w:rPr>
        <w:t>另规划</w:t>
      </w:r>
      <w:proofErr w:type="gramEnd"/>
      <w:r w:rsidRPr="00A56C44">
        <w:rPr>
          <w:rFonts w:hint="eastAsia"/>
        </w:rPr>
        <w:t>新增3个邮政所，为附设式，分别位于</w:t>
      </w:r>
      <w:r w:rsidRPr="00A56C44">
        <w:t>0</w:t>
      </w:r>
      <w:r w:rsidRPr="00A56C44">
        <w:rPr>
          <w:rFonts w:hint="eastAsia"/>
        </w:rPr>
        <w:t>3</w:t>
      </w:r>
      <w:r w:rsidRPr="00A56C44">
        <w:t>-0</w:t>
      </w:r>
      <w:r w:rsidRPr="00A56C44">
        <w:rPr>
          <w:rFonts w:hint="eastAsia"/>
        </w:rPr>
        <w:t>3、DY0</w:t>
      </w:r>
      <w:r w:rsidRPr="00A56C44">
        <w:t>1</w:t>
      </w:r>
      <w:r w:rsidRPr="00A56C44">
        <w:rPr>
          <w:rFonts w:hint="eastAsia"/>
        </w:rPr>
        <w:t>、DY0</w:t>
      </w:r>
      <w:r w:rsidRPr="00A56C44">
        <w:t>2</w:t>
      </w:r>
      <w:r w:rsidRPr="00A56C44">
        <w:rPr>
          <w:rFonts w:hint="eastAsia"/>
        </w:rPr>
        <w:t>地块。</w:t>
      </w:r>
    </w:p>
    <w:p w14:paraId="025F2213" w14:textId="2830598C" w:rsidR="00D63324" w:rsidRPr="00A56C44" w:rsidRDefault="00D63324" w:rsidP="00D63324">
      <w:pPr>
        <w:pStyle w:val="2"/>
        <w:tabs>
          <w:tab w:val="clear" w:pos="993"/>
        </w:tabs>
        <w:spacing w:before="312"/>
        <w:ind w:left="567"/>
      </w:pPr>
      <w:r w:rsidRPr="00A56C44">
        <w:rPr>
          <w:rFonts w:hint="eastAsia"/>
        </w:rPr>
        <w:t>保留现状3座片区汇聚机房，本片区规划4处片区汇聚机房，分别位于地块02-1</w:t>
      </w:r>
      <w:r w:rsidR="000B0109">
        <w:t>7</w:t>
      </w:r>
      <w:r w:rsidRPr="00A56C44">
        <w:rPr>
          <w:rFonts w:hint="eastAsia"/>
        </w:rPr>
        <w:t>、03-</w:t>
      </w:r>
      <w:r w:rsidRPr="00A56C44">
        <w:t>27</w:t>
      </w:r>
      <w:r w:rsidRPr="00A56C44">
        <w:rPr>
          <w:rFonts w:hint="eastAsia"/>
        </w:rPr>
        <w:t>、03-</w:t>
      </w:r>
      <w:r w:rsidRPr="00A56C44">
        <w:t>0</w:t>
      </w:r>
      <w:r w:rsidR="000B0109">
        <w:t>6</w:t>
      </w:r>
      <w:r w:rsidRPr="00A56C44">
        <w:rPr>
          <w:rFonts w:hint="eastAsia"/>
        </w:rPr>
        <w:t>和DY01。作为本区电信固定网、宽带网、移动通信网、有线电视等信息设施之用，各需预留建筑面积200平方米。</w:t>
      </w:r>
    </w:p>
    <w:p w14:paraId="16AAD586" w14:textId="77777777" w:rsidR="004E62CD" w:rsidRPr="00A56C44" w:rsidRDefault="008372E2" w:rsidP="00326254">
      <w:pPr>
        <w:pStyle w:val="2"/>
        <w:tabs>
          <w:tab w:val="clear" w:pos="993"/>
        </w:tabs>
        <w:spacing w:before="312"/>
        <w:ind w:left="567"/>
        <w:rPr>
          <w:rFonts w:asciiTheme="minorEastAsia" w:eastAsiaTheme="minorEastAsia" w:hAnsiTheme="minorEastAsia"/>
        </w:rPr>
      </w:pPr>
      <w:r w:rsidRPr="00A56C44">
        <w:rPr>
          <w:rFonts w:asciiTheme="minorEastAsia" w:eastAsiaTheme="minorEastAsia" w:hAnsiTheme="minorEastAsia" w:hint="eastAsia"/>
        </w:rPr>
        <w:t>规划区燃气气源为天然气，供应方式为管道供应，由现状中心公园调压站、梅林调压站及红岭东调压站联合供应。规划预测本区年用气量为719万标准立方米，高峰小时用气量为2717标准立方米。规划本区天然气管网系统为中压（A）</w:t>
      </w:r>
      <w:proofErr w:type="gramStart"/>
      <w:r w:rsidRPr="00A56C44">
        <w:rPr>
          <w:rFonts w:asciiTheme="minorEastAsia" w:eastAsiaTheme="minorEastAsia" w:hAnsiTheme="minorEastAsia" w:hint="eastAsia"/>
        </w:rPr>
        <w:t>一</w:t>
      </w:r>
      <w:proofErr w:type="gramEnd"/>
      <w:r w:rsidRPr="00A56C44">
        <w:rPr>
          <w:rFonts w:asciiTheme="minorEastAsia" w:eastAsiaTheme="minorEastAsia" w:hAnsiTheme="minorEastAsia" w:hint="eastAsia"/>
        </w:rPr>
        <w:t>级配气系统</w:t>
      </w:r>
      <w:r w:rsidR="004E62CD" w:rsidRPr="00A56C44">
        <w:rPr>
          <w:rFonts w:asciiTheme="minorEastAsia" w:eastAsiaTheme="minorEastAsia" w:hAnsiTheme="minorEastAsia" w:hint="eastAsia"/>
        </w:rPr>
        <w:t>。</w:t>
      </w:r>
    </w:p>
    <w:p w14:paraId="32CE2603" w14:textId="77777777" w:rsidR="004E62CD" w:rsidRPr="00A56C44" w:rsidRDefault="004E62CD" w:rsidP="004E62CD">
      <w:pPr>
        <w:pStyle w:val="2"/>
        <w:tabs>
          <w:tab w:val="clear" w:pos="993"/>
        </w:tabs>
        <w:spacing w:before="312"/>
        <w:ind w:left="567"/>
        <w:rPr>
          <w:u w:val="single"/>
        </w:rPr>
      </w:pPr>
      <w:r w:rsidRPr="00A56C44">
        <w:rPr>
          <w:rFonts w:hint="eastAsia"/>
          <w:u w:val="single"/>
        </w:rPr>
        <w:t>图则内</w:t>
      </w:r>
      <w:r w:rsidRPr="00A56C44">
        <w:rPr>
          <w:u w:val="single"/>
        </w:rPr>
        <w:t>市政设施的位置、规模及规划控制要求详见《</w:t>
      </w:r>
      <w:r w:rsidRPr="00A56C44">
        <w:rPr>
          <w:rFonts w:hint="eastAsia"/>
          <w:u w:val="single"/>
        </w:rPr>
        <w:t>图表</w:t>
      </w:r>
      <w:r w:rsidRPr="00A56C44">
        <w:rPr>
          <w:u w:val="single"/>
        </w:rPr>
        <w:t>》</w:t>
      </w:r>
      <w:r w:rsidRPr="00A56C44">
        <w:rPr>
          <w:rFonts w:hint="eastAsia"/>
          <w:u w:val="single"/>
        </w:rPr>
        <w:t>及</w:t>
      </w:r>
      <w:r w:rsidRPr="00A56C44">
        <w:rPr>
          <w:u w:val="single"/>
        </w:rPr>
        <w:t>附表</w:t>
      </w:r>
      <w:r w:rsidRPr="00A56C44">
        <w:rPr>
          <w:rFonts w:hint="eastAsia"/>
          <w:u w:val="single"/>
        </w:rPr>
        <w:t>1《配套</w:t>
      </w:r>
      <w:r w:rsidRPr="00A56C44">
        <w:rPr>
          <w:u w:val="single"/>
        </w:rPr>
        <w:t>设施一览表</w:t>
      </w:r>
      <w:r w:rsidRPr="00A56C44">
        <w:rPr>
          <w:rFonts w:hint="eastAsia"/>
          <w:u w:val="single"/>
        </w:rPr>
        <w:t>》。</w:t>
      </w:r>
    </w:p>
    <w:p w14:paraId="299511A4" w14:textId="77777777" w:rsidR="004E62CD" w:rsidRPr="00A56C44" w:rsidRDefault="004E62CD" w:rsidP="004E62CD">
      <w:pPr>
        <w:pStyle w:val="2"/>
        <w:tabs>
          <w:tab w:val="clear" w:pos="993"/>
        </w:tabs>
        <w:spacing w:before="312"/>
        <w:ind w:left="567"/>
      </w:pPr>
      <w:r w:rsidRPr="00A56C44">
        <w:rPr>
          <w:rFonts w:asciiTheme="minorEastAsia" w:eastAsiaTheme="minorEastAsia" w:hAnsiTheme="minorEastAsia" w:hint="eastAsia"/>
        </w:rPr>
        <w:t>《深圳市防洪潮规划</w:t>
      </w:r>
      <w:r w:rsidRPr="00A56C44">
        <w:rPr>
          <w:rFonts w:asciiTheme="minorEastAsia" w:eastAsiaTheme="minorEastAsia" w:hAnsiTheme="minorEastAsia"/>
        </w:rPr>
        <w:t>修编及河道整治规划</w:t>
      </w:r>
      <w:r w:rsidRPr="00A56C44">
        <w:rPr>
          <w:rFonts w:asciiTheme="minorEastAsia" w:eastAsiaTheme="minorEastAsia" w:hAnsiTheme="minorEastAsia" w:hint="eastAsia"/>
        </w:rPr>
        <w:t>》提出图则片区</w:t>
      </w:r>
      <w:r w:rsidRPr="00A56C44">
        <w:rPr>
          <w:rFonts w:asciiTheme="minorEastAsia" w:eastAsiaTheme="minorEastAsia" w:hAnsiTheme="minorEastAsia"/>
        </w:rPr>
        <w:t>所在的</w:t>
      </w:r>
      <w:r w:rsidRPr="00A56C44">
        <w:rPr>
          <w:rFonts w:asciiTheme="minorEastAsia" w:eastAsiaTheme="minorEastAsia" w:hAnsiTheme="minorEastAsia" w:hint="eastAsia"/>
        </w:rPr>
        <w:t>西部沿海</w:t>
      </w:r>
      <w:r w:rsidRPr="00A56C44">
        <w:rPr>
          <w:rFonts w:asciiTheme="minorEastAsia" w:eastAsiaTheme="minorEastAsia" w:hAnsiTheme="minorEastAsia"/>
        </w:rPr>
        <w:t>区域</w:t>
      </w:r>
      <w:r w:rsidRPr="00A56C44">
        <w:rPr>
          <w:rFonts w:asciiTheme="minorEastAsia" w:eastAsiaTheme="minorEastAsia" w:hAnsiTheme="minorEastAsia" w:hint="eastAsia"/>
        </w:rPr>
        <w:t>各河流、</w:t>
      </w:r>
      <w:r w:rsidRPr="00A56C44">
        <w:rPr>
          <w:rFonts w:asciiTheme="minorEastAsia" w:eastAsiaTheme="minorEastAsia" w:hAnsiTheme="minorEastAsia"/>
        </w:rPr>
        <w:t>水库、海堤及排涝泵站工程组成的</w:t>
      </w:r>
      <w:r w:rsidRPr="00A56C44">
        <w:rPr>
          <w:rFonts w:asciiTheme="minorEastAsia" w:eastAsiaTheme="minorEastAsia" w:hAnsiTheme="minorEastAsia" w:hint="eastAsia"/>
        </w:rPr>
        <w:t>防洪（潮）、治涝工程体系</w:t>
      </w:r>
      <w:r w:rsidRPr="00A56C44">
        <w:rPr>
          <w:rFonts w:asciiTheme="minorEastAsia" w:eastAsiaTheme="minorEastAsia" w:hAnsiTheme="minorEastAsia"/>
        </w:rPr>
        <w:t>。</w:t>
      </w:r>
      <w:r w:rsidRPr="00A56C44">
        <w:rPr>
          <w:rFonts w:asciiTheme="minorEastAsia" w:eastAsiaTheme="minorEastAsia" w:hAnsiTheme="minorEastAsia" w:hint="eastAsia"/>
        </w:rPr>
        <w:t>《</w:t>
      </w:r>
      <w:r w:rsidRPr="00A56C44">
        <w:rPr>
          <w:rFonts w:hint="eastAsia"/>
        </w:rPr>
        <w:t>福田区海绵城市专项规划</w:t>
      </w:r>
      <w:r w:rsidRPr="00A56C44">
        <w:rPr>
          <w:rFonts w:asciiTheme="minorEastAsia" w:eastAsiaTheme="minorEastAsia" w:hAnsiTheme="minorEastAsia" w:hint="eastAsia"/>
        </w:rPr>
        <w:t>》提出图则片区所在的深圳湾水污染治理，从“控源截污”、“内源治理”、“疏浚活水”、“生态修复”、“长治久清”五个方面提出相对应的措施。</w:t>
      </w:r>
      <w:r w:rsidRPr="00A56C44">
        <w:rPr>
          <w:rFonts w:hint="eastAsia"/>
        </w:rPr>
        <w:t>图则</w:t>
      </w:r>
      <w:r w:rsidRPr="00A56C44">
        <w:t>片区应落实海绵城市建设要求并合理控制径流系数，</w:t>
      </w:r>
      <w:r w:rsidRPr="00A56C44">
        <w:rPr>
          <w:rFonts w:hint="eastAsia"/>
        </w:rPr>
        <w:t>结合</w:t>
      </w:r>
      <w:r w:rsidRPr="00A56C44">
        <w:t>绿地、沿路</w:t>
      </w:r>
      <w:r w:rsidRPr="00A56C44">
        <w:rPr>
          <w:rFonts w:hint="eastAsia"/>
        </w:rPr>
        <w:t>绿带</w:t>
      </w:r>
      <w:r w:rsidRPr="00A56C44">
        <w:t>、屋顶绿化形成雨水</w:t>
      </w:r>
      <w:r w:rsidRPr="00A56C44">
        <w:rPr>
          <w:rFonts w:hint="eastAsia"/>
        </w:rPr>
        <w:t>截留</w:t>
      </w:r>
      <w:r w:rsidRPr="00A56C44">
        <w:t>体系。</w:t>
      </w:r>
    </w:p>
    <w:p w14:paraId="56D27E2B" w14:textId="77777777" w:rsidR="004E62CD" w:rsidRPr="00A56C44" w:rsidRDefault="004E62CD" w:rsidP="004E62CD">
      <w:pPr>
        <w:pStyle w:val="2"/>
        <w:tabs>
          <w:tab w:val="clear" w:pos="993"/>
        </w:tabs>
        <w:spacing w:before="312"/>
        <w:ind w:left="567"/>
      </w:pPr>
      <w:r w:rsidRPr="00A56C44">
        <w:rPr>
          <w:rFonts w:hint="eastAsia"/>
        </w:rPr>
        <w:t>图则内推行绿色市政。全面贯彻海绵城市建设理念，大力推进节水节能降耗，</w:t>
      </w:r>
      <w:proofErr w:type="gramStart"/>
      <w:r w:rsidRPr="00A56C44">
        <w:rPr>
          <w:rFonts w:hint="eastAsia"/>
        </w:rPr>
        <w:t>推广非</w:t>
      </w:r>
      <w:proofErr w:type="gramEnd"/>
      <w:r w:rsidRPr="00A56C44">
        <w:rPr>
          <w:rFonts w:hint="eastAsia"/>
        </w:rPr>
        <w:t>常规水资源和清洁能源利用，推行分类垃圾收集，分类收集率100%覆</w:t>
      </w:r>
      <w:r w:rsidRPr="00A56C44">
        <w:rPr>
          <w:rFonts w:hint="eastAsia"/>
        </w:rPr>
        <w:lastRenderedPageBreak/>
        <w:t>盖，落实以焚烧和综合利用为主的生活垃圾处理策略，实现市政设施的低碳化布局。</w:t>
      </w:r>
    </w:p>
    <w:p w14:paraId="643F1D4C" w14:textId="77777777" w:rsidR="00B41048" w:rsidRPr="00A56C44" w:rsidRDefault="000A6E84">
      <w:pPr>
        <w:pStyle w:val="1"/>
        <w:spacing w:before="624"/>
        <w:rPr>
          <w:b w:val="0"/>
        </w:rPr>
      </w:pPr>
      <w:r w:rsidRPr="00A56C44">
        <w:rPr>
          <w:rFonts w:hint="eastAsia"/>
          <w:b w:val="0"/>
        </w:rPr>
        <w:t>城市设计</w:t>
      </w:r>
      <w:bookmarkEnd w:id="14"/>
    </w:p>
    <w:p w14:paraId="6453D91B" w14:textId="77777777" w:rsidR="00B41048" w:rsidRPr="00A56C44" w:rsidRDefault="000A6E84">
      <w:pPr>
        <w:pStyle w:val="2"/>
        <w:tabs>
          <w:tab w:val="clear" w:pos="993"/>
        </w:tabs>
        <w:spacing w:before="312"/>
        <w:ind w:left="567"/>
      </w:pPr>
      <w:r w:rsidRPr="00A56C44">
        <w:rPr>
          <w:rFonts w:hint="eastAsia"/>
        </w:rPr>
        <w:t>本</w:t>
      </w:r>
      <w:r w:rsidRPr="00A56C44">
        <w:t>规划应</w:t>
      </w:r>
      <w:r w:rsidRPr="00A56C44">
        <w:rPr>
          <w:rFonts w:hint="eastAsia"/>
        </w:rPr>
        <w:t>整合</w:t>
      </w:r>
      <w:r w:rsidRPr="00A56C44">
        <w:t>区内公共空间资源，</w:t>
      </w:r>
      <w:r w:rsidRPr="00A56C44">
        <w:rPr>
          <w:rFonts w:hint="eastAsia"/>
        </w:rPr>
        <w:t>提升</w:t>
      </w:r>
      <w:r w:rsidRPr="00A56C44">
        <w:t>城市景观风貌，将规划区建设成为</w:t>
      </w:r>
      <w:r w:rsidRPr="00A56C44">
        <w:rPr>
          <w:rFonts w:hint="eastAsia"/>
        </w:rPr>
        <w:t>城市工业景观和居住</w:t>
      </w:r>
      <w:r w:rsidRPr="00A56C44">
        <w:t>景观相互融合</w:t>
      </w:r>
      <w:r w:rsidRPr="00A56C44">
        <w:rPr>
          <w:rFonts w:hint="eastAsia"/>
        </w:rPr>
        <w:t>，</w:t>
      </w:r>
      <w:r w:rsidRPr="00A56C44">
        <w:t>工业文明和城市风貌</w:t>
      </w:r>
      <w:r w:rsidRPr="00A56C44">
        <w:rPr>
          <w:rFonts w:hint="eastAsia"/>
        </w:rPr>
        <w:t>相互交融</w:t>
      </w:r>
      <w:r w:rsidRPr="00A56C44">
        <w:t>的</w:t>
      </w:r>
      <w:r w:rsidR="00685562" w:rsidRPr="00A56C44">
        <w:rPr>
          <w:rFonts w:hint="eastAsia"/>
        </w:rPr>
        <w:t>高品质综合</w:t>
      </w:r>
      <w:r w:rsidR="00685562" w:rsidRPr="00A56C44">
        <w:t>城区</w:t>
      </w:r>
      <w:r w:rsidRPr="00A56C44">
        <w:t>。</w:t>
      </w:r>
    </w:p>
    <w:p w14:paraId="7FBCBB3E" w14:textId="77777777" w:rsidR="00B41048" w:rsidRPr="00A56C44" w:rsidRDefault="000A6E84">
      <w:pPr>
        <w:pStyle w:val="2"/>
        <w:tabs>
          <w:tab w:val="clear" w:pos="993"/>
        </w:tabs>
        <w:spacing w:before="312"/>
        <w:ind w:left="567"/>
      </w:pPr>
      <w:r w:rsidRPr="00A56C44">
        <w:rPr>
          <w:rFonts w:hint="eastAsia"/>
        </w:rPr>
        <w:t>本次</w:t>
      </w:r>
      <w:r w:rsidRPr="00A56C44">
        <w:t>规划构建“</w:t>
      </w:r>
      <w:r w:rsidRPr="00A56C44">
        <w:rPr>
          <w:rFonts w:hint="eastAsia"/>
        </w:rPr>
        <w:t>景观</w:t>
      </w:r>
      <w:r w:rsidRPr="00A56C44">
        <w:t>主轴线——景观次轴线——城市门户节点——片区内部节点——地</w:t>
      </w:r>
      <w:r w:rsidRPr="00A56C44">
        <w:rPr>
          <w:rFonts w:hint="eastAsia"/>
        </w:rPr>
        <w:t>标</w:t>
      </w:r>
      <w:r w:rsidRPr="00A56C44">
        <w:t>建筑”</w:t>
      </w:r>
      <w:r w:rsidRPr="00A56C44">
        <w:rPr>
          <w:rFonts w:hint="eastAsia"/>
        </w:rPr>
        <w:t>的</w:t>
      </w:r>
      <w:r w:rsidRPr="00A56C44">
        <w:t>整体景观体系，形成城市</w:t>
      </w:r>
      <w:r w:rsidRPr="00A56C44">
        <w:rPr>
          <w:rFonts w:hint="eastAsia"/>
        </w:rPr>
        <w:t>工业</w:t>
      </w:r>
      <w:r w:rsidRPr="00A56C44">
        <w:t>景观、居住景观相互融合的</w:t>
      </w:r>
      <w:r w:rsidRPr="00A56C44">
        <w:rPr>
          <w:rFonts w:hint="eastAsia"/>
        </w:rPr>
        <w:t>城市</w:t>
      </w:r>
      <w:r w:rsidRPr="00A56C44">
        <w:t>门户地区。</w:t>
      </w:r>
    </w:p>
    <w:p w14:paraId="066842F2" w14:textId="77777777" w:rsidR="00B41048" w:rsidRPr="00A56C44" w:rsidRDefault="000A6E84">
      <w:pPr>
        <w:tabs>
          <w:tab w:val="left" w:pos="980"/>
        </w:tabs>
        <w:spacing w:before="156" w:line="360" w:lineRule="auto"/>
        <w:ind w:leftChars="235" w:left="564" w:firstLine="0"/>
        <w:rPr>
          <w:bCs/>
          <w:szCs w:val="24"/>
        </w:rPr>
      </w:pPr>
      <w:r w:rsidRPr="00A56C44">
        <w:rPr>
          <w:rFonts w:hint="eastAsia"/>
          <w:bCs/>
          <w:szCs w:val="24"/>
        </w:rPr>
        <w:t>（1）景观主轴线：沿上步北路、红岭北路、笋岗西路、泥岗西路形成的城市景观主轴线，沿线分布着重要的公共建筑及城市标志性建筑，主要以展示城市建设面貌为主。</w:t>
      </w:r>
    </w:p>
    <w:p w14:paraId="68DCF67C" w14:textId="77777777" w:rsidR="00B41048" w:rsidRPr="00A56C44" w:rsidRDefault="000A6E84">
      <w:pPr>
        <w:tabs>
          <w:tab w:val="left" w:pos="980"/>
        </w:tabs>
        <w:spacing w:before="156" w:line="360" w:lineRule="auto"/>
        <w:ind w:leftChars="235" w:left="564" w:firstLine="0"/>
        <w:rPr>
          <w:bCs/>
          <w:szCs w:val="24"/>
        </w:rPr>
      </w:pPr>
      <w:r w:rsidRPr="00A56C44">
        <w:rPr>
          <w:rFonts w:hint="eastAsia"/>
          <w:bCs/>
          <w:szCs w:val="24"/>
        </w:rPr>
        <w:t>（2）景观次轴线：主要有八卦路、八卦三路景观轴线。八卦路、八卦三路景观轴线沿路通过轨道站点建设及更新改造，串接居住、商贸、办公等不同景观区段。</w:t>
      </w:r>
    </w:p>
    <w:p w14:paraId="7FE8D234" w14:textId="77777777" w:rsidR="00B41048" w:rsidRPr="00A56C44" w:rsidRDefault="000A6E84">
      <w:pPr>
        <w:tabs>
          <w:tab w:val="left" w:pos="980"/>
        </w:tabs>
        <w:spacing w:before="156" w:line="360" w:lineRule="auto"/>
        <w:ind w:leftChars="235" w:left="564" w:firstLine="0"/>
        <w:rPr>
          <w:bCs/>
          <w:szCs w:val="24"/>
        </w:rPr>
      </w:pPr>
      <w:r w:rsidRPr="00A56C44">
        <w:rPr>
          <w:rFonts w:hint="eastAsia"/>
          <w:bCs/>
          <w:szCs w:val="24"/>
        </w:rPr>
        <w:t>（3）城市门户节点：几条景观轴线的交汇处构成片区最为主要的景观节点，其中红岭北路南北两端的节点应承担起区域门户的作用，结合良好的视觉开敞面，形成空间系统化、多样化的门户形象。</w:t>
      </w:r>
    </w:p>
    <w:p w14:paraId="21D508F5" w14:textId="77777777" w:rsidR="00B41048" w:rsidRPr="00A56C44" w:rsidRDefault="000A6E84">
      <w:pPr>
        <w:tabs>
          <w:tab w:val="left" w:pos="980"/>
        </w:tabs>
        <w:spacing w:before="156" w:line="360" w:lineRule="auto"/>
        <w:ind w:leftChars="235" w:left="564" w:firstLine="0"/>
        <w:rPr>
          <w:bCs/>
          <w:szCs w:val="24"/>
        </w:rPr>
      </w:pPr>
      <w:r w:rsidRPr="00A56C44">
        <w:rPr>
          <w:rFonts w:hint="eastAsia"/>
          <w:bCs/>
          <w:szCs w:val="24"/>
        </w:rPr>
        <w:t>（4）片区内部节点：八卦三路景观轴线贯穿整个规划区，并串联起三个重要的片区景观节点，这些节点应该代表其所在的风貌分区，通过高层建筑、绿地开敞空间等标识片区特征。</w:t>
      </w:r>
    </w:p>
    <w:p w14:paraId="04C5606C" w14:textId="77777777" w:rsidR="00B41048" w:rsidRPr="00A56C44" w:rsidRDefault="000A6E84">
      <w:pPr>
        <w:tabs>
          <w:tab w:val="left" w:pos="980"/>
        </w:tabs>
        <w:spacing w:before="156" w:line="360" w:lineRule="auto"/>
        <w:ind w:leftChars="235" w:left="564" w:firstLine="0"/>
        <w:rPr>
          <w:bCs/>
          <w:szCs w:val="24"/>
        </w:rPr>
      </w:pPr>
      <w:r w:rsidRPr="00A56C44">
        <w:rPr>
          <w:rFonts w:hint="eastAsia"/>
          <w:bCs/>
          <w:szCs w:val="24"/>
        </w:rPr>
        <w:t>（5）地标建筑：结合轨道站点进行</w:t>
      </w:r>
      <w:r w:rsidRPr="00A56C44">
        <w:rPr>
          <w:bCs/>
          <w:szCs w:val="24"/>
        </w:rPr>
        <w:t>TOD模式开发形成景观节点。</w:t>
      </w:r>
    </w:p>
    <w:p w14:paraId="2310B24E" w14:textId="77777777" w:rsidR="00B41048" w:rsidRPr="00A56C44" w:rsidRDefault="000A6E84" w:rsidP="00923932">
      <w:pPr>
        <w:pStyle w:val="2"/>
        <w:tabs>
          <w:tab w:val="clear" w:pos="993"/>
        </w:tabs>
        <w:spacing w:before="312"/>
        <w:ind w:left="567"/>
      </w:pPr>
      <w:r w:rsidRPr="00A56C44">
        <w:rPr>
          <w:rFonts w:hint="eastAsia"/>
        </w:rPr>
        <w:t>本片区不涉及基本生态控制线。蓝线范围内的任何建设活动必须符合《深圳市蓝线规划》的相关规定。</w:t>
      </w:r>
    </w:p>
    <w:p w14:paraId="52950E1C" w14:textId="77777777" w:rsidR="000D368E" w:rsidRPr="00A56C44" w:rsidRDefault="000A6E84" w:rsidP="000D368E">
      <w:pPr>
        <w:pStyle w:val="2"/>
        <w:tabs>
          <w:tab w:val="clear" w:pos="993"/>
        </w:tabs>
        <w:spacing w:before="312"/>
        <w:ind w:left="567"/>
      </w:pPr>
      <w:r w:rsidRPr="00A56C44">
        <w:rPr>
          <w:rFonts w:hint="eastAsia"/>
        </w:rPr>
        <w:lastRenderedPageBreak/>
        <w:t>应注重</w:t>
      </w:r>
      <w:r w:rsidRPr="00A56C44">
        <w:t>公园、广场或接头绿地等城市公共空间的塑造，</w:t>
      </w:r>
      <w:r w:rsidRPr="00A56C44">
        <w:rPr>
          <w:rFonts w:hint="eastAsia"/>
        </w:rPr>
        <w:t>并</w:t>
      </w:r>
      <w:r w:rsidRPr="00A56C44">
        <w:t>保证</w:t>
      </w:r>
      <w:r w:rsidRPr="00A56C44">
        <w:rPr>
          <w:rFonts w:hint="eastAsia"/>
        </w:rPr>
        <w:t>24小时</w:t>
      </w:r>
      <w:r w:rsidRPr="00A56C44">
        <w:t>对公众开放。</w:t>
      </w:r>
    </w:p>
    <w:p w14:paraId="3B4B35B8" w14:textId="77777777" w:rsidR="006C3A93" w:rsidRPr="00A56C44" w:rsidRDefault="006C3A93" w:rsidP="006C3A93">
      <w:pPr>
        <w:pStyle w:val="2"/>
        <w:tabs>
          <w:tab w:val="clear" w:pos="993"/>
        </w:tabs>
        <w:spacing w:before="312"/>
        <w:ind w:left="567"/>
      </w:pPr>
      <w:r w:rsidRPr="00A56C44">
        <w:rPr>
          <w:rFonts w:hint="eastAsia"/>
        </w:rPr>
        <w:t>应</w:t>
      </w:r>
      <w:r w:rsidRPr="00A56C44">
        <w:t>注重西侧体育中心</w:t>
      </w:r>
      <w:r w:rsidRPr="00A56C44">
        <w:rPr>
          <w:rFonts w:hint="eastAsia"/>
        </w:rPr>
        <w:t>与</w:t>
      </w:r>
      <w:r w:rsidRPr="00A56C44">
        <w:t>本</w:t>
      </w:r>
      <w:r w:rsidRPr="00A56C44">
        <w:rPr>
          <w:rFonts w:hint="eastAsia"/>
        </w:rPr>
        <w:t>片区的</w:t>
      </w:r>
      <w:r w:rsidRPr="00A56C44">
        <w:t>功能衔接，鼓励</w:t>
      </w:r>
      <w:r w:rsidR="004F7355" w:rsidRPr="00A56C44">
        <w:rPr>
          <w:rFonts w:hint="eastAsia"/>
        </w:rPr>
        <w:t>片区内</w:t>
      </w:r>
      <w:r w:rsidR="00685562" w:rsidRPr="00A56C44">
        <w:rPr>
          <w:rFonts w:hint="eastAsia"/>
        </w:rPr>
        <w:t>安排</w:t>
      </w:r>
      <w:r w:rsidRPr="00A56C44">
        <w:t>酒店</w:t>
      </w:r>
      <w:r w:rsidR="004F7355" w:rsidRPr="00A56C44">
        <w:rPr>
          <w:rFonts w:hint="eastAsia"/>
        </w:rPr>
        <w:t>功能</w:t>
      </w:r>
      <w:r w:rsidR="004F7355" w:rsidRPr="00A56C44">
        <w:t>以</w:t>
      </w:r>
      <w:r w:rsidR="004F7355" w:rsidRPr="00A56C44">
        <w:rPr>
          <w:rFonts w:hint="eastAsia"/>
        </w:rPr>
        <w:t>满足</w:t>
      </w:r>
      <w:r w:rsidR="004F7355" w:rsidRPr="00A56C44">
        <w:t>体育中心配套需求</w:t>
      </w:r>
      <w:r w:rsidRPr="00A56C44">
        <w:t>。</w:t>
      </w:r>
    </w:p>
    <w:p w14:paraId="4F589CC0" w14:textId="77777777" w:rsidR="008E25B9" w:rsidRPr="00A56C44" w:rsidRDefault="008E25B9" w:rsidP="008E25B9">
      <w:pPr>
        <w:pStyle w:val="2"/>
        <w:tabs>
          <w:tab w:val="clear" w:pos="993"/>
        </w:tabs>
        <w:spacing w:before="312"/>
        <w:ind w:left="567"/>
      </w:pPr>
      <w:r w:rsidRPr="00A56C44">
        <w:rPr>
          <w:rFonts w:hint="eastAsia"/>
        </w:rPr>
        <w:t>本片区内</w:t>
      </w:r>
      <w:r w:rsidRPr="00A56C44">
        <w:t>裙房建筑高度不</w:t>
      </w:r>
      <w:r w:rsidRPr="00A56C44">
        <w:rPr>
          <w:rFonts w:hint="eastAsia"/>
        </w:rPr>
        <w:t>宜</w:t>
      </w:r>
      <w:r w:rsidRPr="00A56C44">
        <w:t>超过</w:t>
      </w:r>
      <w:r w:rsidRPr="00A56C44">
        <w:rPr>
          <w:rFonts w:hint="eastAsia"/>
        </w:rPr>
        <w:t>24米</w:t>
      </w:r>
      <w:r w:rsidRPr="00A56C44">
        <w:t>。</w:t>
      </w:r>
    </w:p>
    <w:p w14:paraId="1582417A" w14:textId="77777777" w:rsidR="00B41048" w:rsidRPr="00A56C44" w:rsidRDefault="000A6E84">
      <w:pPr>
        <w:pStyle w:val="1"/>
        <w:spacing w:before="624"/>
        <w:rPr>
          <w:b w:val="0"/>
        </w:rPr>
      </w:pPr>
      <w:bookmarkStart w:id="15" w:name="_Toc28004040"/>
      <w:r w:rsidRPr="00A56C44">
        <w:rPr>
          <w:rFonts w:hint="eastAsia"/>
          <w:b w:val="0"/>
        </w:rPr>
        <w:t>自然生态</w:t>
      </w:r>
      <w:r w:rsidRPr="00A56C44">
        <w:rPr>
          <w:b w:val="0"/>
        </w:rPr>
        <w:t>保护与绿地系统规划</w:t>
      </w:r>
      <w:bookmarkEnd w:id="15"/>
    </w:p>
    <w:p w14:paraId="4116A2FD" w14:textId="0E760DA8" w:rsidR="00035470" w:rsidRPr="00A56C44" w:rsidRDefault="00035470" w:rsidP="00035470">
      <w:pPr>
        <w:pStyle w:val="2"/>
        <w:tabs>
          <w:tab w:val="clear" w:pos="993"/>
        </w:tabs>
        <w:spacing w:before="312"/>
        <w:ind w:left="567"/>
      </w:pPr>
      <w:r w:rsidRPr="00A56C44">
        <w:rPr>
          <w:rFonts w:hint="eastAsia"/>
        </w:rPr>
        <w:t>本片区的绿化系统以点（街头绿地）－线（道路林荫道、防护绿化带）构建完善的</w:t>
      </w:r>
      <w:r w:rsidR="00685562" w:rsidRPr="00A56C44">
        <w:rPr>
          <w:rFonts w:hint="eastAsia"/>
        </w:rPr>
        <w:t>系统</w:t>
      </w:r>
      <w:r w:rsidRPr="00A56C44">
        <w:rPr>
          <w:rFonts w:hint="eastAsia"/>
        </w:rPr>
        <w:t>生态网络。点状</w:t>
      </w:r>
      <w:r w:rsidRPr="00A56C44">
        <w:rPr>
          <w:rFonts w:ascii="幼圆" w:hint="eastAsia"/>
        </w:rPr>
        <w:t>的</w:t>
      </w:r>
      <w:r w:rsidRPr="00A56C44">
        <w:rPr>
          <w:rFonts w:asciiTheme="minorEastAsia" w:eastAsiaTheme="minorEastAsia" w:hAnsiTheme="minorEastAsia" w:hint="eastAsia"/>
          <w:szCs w:val="21"/>
        </w:rPr>
        <w:t>公共空间主要包括0</w:t>
      </w:r>
      <w:r w:rsidRPr="00A56C44">
        <w:rPr>
          <w:rFonts w:asciiTheme="minorEastAsia" w:eastAsiaTheme="minorEastAsia" w:hAnsiTheme="minorEastAsia"/>
          <w:szCs w:val="21"/>
        </w:rPr>
        <w:t>2-14</w:t>
      </w:r>
      <w:r w:rsidRPr="00A56C44">
        <w:rPr>
          <w:rFonts w:asciiTheme="minorEastAsia" w:eastAsiaTheme="minorEastAsia" w:hAnsiTheme="minorEastAsia" w:hint="eastAsia"/>
          <w:szCs w:val="21"/>
        </w:rPr>
        <w:t>、03</w:t>
      </w:r>
      <w:r w:rsidRPr="00A56C44">
        <w:rPr>
          <w:rFonts w:asciiTheme="minorEastAsia" w:eastAsiaTheme="minorEastAsia" w:hAnsiTheme="minorEastAsia"/>
          <w:szCs w:val="21"/>
        </w:rPr>
        <w:t>-04</w:t>
      </w:r>
      <w:r w:rsidRPr="00A56C44">
        <w:rPr>
          <w:rFonts w:asciiTheme="minorEastAsia" w:eastAsiaTheme="minorEastAsia" w:hAnsiTheme="minorEastAsia" w:hint="eastAsia"/>
          <w:szCs w:val="21"/>
        </w:rPr>
        <w:t>、0</w:t>
      </w:r>
      <w:r w:rsidRPr="00A56C44">
        <w:rPr>
          <w:rFonts w:asciiTheme="minorEastAsia" w:eastAsiaTheme="minorEastAsia" w:hAnsiTheme="minorEastAsia"/>
          <w:szCs w:val="21"/>
        </w:rPr>
        <w:t>3-08</w:t>
      </w:r>
      <w:r w:rsidRPr="00A56C44">
        <w:rPr>
          <w:rFonts w:asciiTheme="minorEastAsia" w:eastAsiaTheme="minorEastAsia" w:hAnsiTheme="minorEastAsia" w:hint="eastAsia"/>
          <w:szCs w:val="21"/>
        </w:rPr>
        <w:t>、03-</w:t>
      </w:r>
      <w:r w:rsidRPr="00A56C44">
        <w:rPr>
          <w:rFonts w:asciiTheme="minorEastAsia" w:eastAsiaTheme="minorEastAsia" w:hAnsiTheme="minorEastAsia"/>
          <w:szCs w:val="21"/>
        </w:rPr>
        <w:t>09</w:t>
      </w:r>
      <w:r w:rsidRPr="00A56C44">
        <w:rPr>
          <w:rFonts w:asciiTheme="minorEastAsia" w:eastAsiaTheme="minorEastAsia" w:hAnsiTheme="minorEastAsia" w:hint="eastAsia"/>
          <w:szCs w:val="21"/>
        </w:rPr>
        <w:t>、</w:t>
      </w:r>
      <w:r w:rsidRPr="00A56C44">
        <w:rPr>
          <w:rFonts w:asciiTheme="minorEastAsia" w:eastAsiaTheme="minorEastAsia" w:hAnsiTheme="minorEastAsia"/>
          <w:szCs w:val="21"/>
        </w:rPr>
        <w:t>03-25</w:t>
      </w:r>
      <w:r w:rsidRPr="00A56C44">
        <w:rPr>
          <w:rFonts w:asciiTheme="minorEastAsia" w:eastAsiaTheme="minorEastAsia" w:hAnsiTheme="minorEastAsia" w:hint="eastAsia"/>
          <w:szCs w:val="21"/>
        </w:rPr>
        <w:t>、0</w:t>
      </w:r>
      <w:r w:rsidRPr="00A56C44">
        <w:rPr>
          <w:rFonts w:asciiTheme="minorEastAsia" w:eastAsiaTheme="minorEastAsia" w:hAnsiTheme="minorEastAsia"/>
          <w:szCs w:val="21"/>
        </w:rPr>
        <w:t>4-06</w:t>
      </w:r>
      <w:r w:rsidRPr="00A56C44">
        <w:rPr>
          <w:rFonts w:asciiTheme="minorEastAsia" w:eastAsiaTheme="minorEastAsia" w:hAnsiTheme="minorEastAsia" w:hint="eastAsia"/>
          <w:szCs w:val="21"/>
        </w:rPr>
        <w:t>、05</w:t>
      </w:r>
      <w:r w:rsidRPr="00A56C44">
        <w:rPr>
          <w:rFonts w:asciiTheme="minorEastAsia" w:eastAsiaTheme="minorEastAsia" w:hAnsiTheme="minorEastAsia"/>
          <w:szCs w:val="21"/>
        </w:rPr>
        <w:t>-09</w:t>
      </w:r>
      <w:r w:rsidRPr="00A56C44">
        <w:rPr>
          <w:rFonts w:asciiTheme="minorEastAsia" w:eastAsiaTheme="minorEastAsia" w:hAnsiTheme="minorEastAsia" w:hint="eastAsia"/>
          <w:szCs w:val="21"/>
        </w:rPr>
        <w:t>、0</w:t>
      </w:r>
      <w:r w:rsidRPr="00A56C44">
        <w:rPr>
          <w:rFonts w:asciiTheme="minorEastAsia" w:eastAsiaTheme="minorEastAsia" w:hAnsiTheme="minorEastAsia"/>
          <w:szCs w:val="21"/>
        </w:rPr>
        <w:t>8-08</w:t>
      </w:r>
      <w:r w:rsidRPr="00A56C44">
        <w:rPr>
          <w:rFonts w:asciiTheme="minorEastAsia" w:eastAsiaTheme="minorEastAsia" w:hAnsiTheme="minorEastAsia" w:hint="eastAsia"/>
          <w:szCs w:val="21"/>
        </w:rPr>
        <w:t>地块等社区公园，以及</w:t>
      </w:r>
      <w:r w:rsidRPr="00A56C44">
        <w:rPr>
          <w:rFonts w:asciiTheme="minorEastAsia" w:eastAsiaTheme="minorEastAsia" w:hAnsiTheme="minorEastAsia"/>
          <w:szCs w:val="21"/>
        </w:rPr>
        <w:t>位于DY01</w:t>
      </w:r>
      <w:r w:rsidRPr="00A56C44">
        <w:rPr>
          <w:rFonts w:asciiTheme="minorEastAsia" w:eastAsiaTheme="minorEastAsia" w:hAnsiTheme="minorEastAsia" w:hint="eastAsia"/>
          <w:szCs w:val="21"/>
        </w:rPr>
        <w:t>内的社区公园，均为公共绿地型的公共空间；线状的公共空间主要包括沿红岭北路、泥岗西路、上步</w:t>
      </w:r>
      <w:r w:rsidR="00DE0B10">
        <w:rPr>
          <w:rFonts w:asciiTheme="minorEastAsia" w:eastAsiaTheme="minorEastAsia" w:hAnsiTheme="minorEastAsia" w:hint="eastAsia"/>
          <w:szCs w:val="21"/>
        </w:rPr>
        <w:t>北</w:t>
      </w:r>
      <w:r w:rsidRPr="00A56C44">
        <w:rPr>
          <w:rFonts w:asciiTheme="minorEastAsia" w:eastAsiaTheme="minorEastAsia" w:hAnsiTheme="minorEastAsia" w:hint="eastAsia"/>
          <w:szCs w:val="21"/>
        </w:rPr>
        <w:t>路、笋岗西路的带状绿地。</w:t>
      </w:r>
    </w:p>
    <w:p w14:paraId="1C778A32" w14:textId="77777777" w:rsidR="00FB3823" w:rsidRPr="00A56C44" w:rsidRDefault="000A6E84" w:rsidP="00035470">
      <w:pPr>
        <w:pStyle w:val="2"/>
        <w:tabs>
          <w:tab w:val="clear" w:pos="993"/>
        </w:tabs>
        <w:spacing w:before="312"/>
        <w:ind w:left="567"/>
      </w:pPr>
      <w:r w:rsidRPr="00A56C44">
        <w:rPr>
          <w:rFonts w:hint="eastAsia"/>
        </w:rPr>
        <w:t>图则片区内</w:t>
      </w:r>
      <w:r w:rsidR="00FB3823" w:rsidRPr="00A56C44">
        <w:rPr>
          <w:rFonts w:hint="eastAsia"/>
        </w:rPr>
        <w:t>绿地与广场用地总面积</w:t>
      </w:r>
      <w:r w:rsidR="009728C7" w:rsidRPr="00A56C44">
        <w:t>1</w:t>
      </w:r>
      <w:r w:rsidR="00C065C8" w:rsidRPr="00A56C44">
        <w:rPr>
          <w:rFonts w:hint="eastAsia"/>
        </w:rPr>
        <w:t>2.</w:t>
      </w:r>
      <w:r w:rsidR="0031214D" w:rsidRPr="00A56C44">
        <w:t>8</w:t>
      </w:r>
      <w:r w:rsidR="00105C76">
        <w:rPr>
          <w:rFonts w:hint="eastAsia"/>
        </w:rPr>
        <w:t>2</w:t>
      </w:r>
      <w:r w:rsidR="00FB3823" w:rsidRPr="00A56C44">
        <w:t>公顷，</w:t>
      </w:r>
      <w:r w:rsidR="00FB3823" w:rsidRPr="00A56C44">
        <w:rPr>
          <w:rFonts w:hint="eastAsia"/>
        </w:rPr>
        <w:t>应按相关规定进行控制和建设。</w:t>
      </w:r>
    </w:p>
    <w:p w14:paraId="30FD622D" w14:textId="77777777" w:rsidR="00FB3823" w:rsidRPr="00A56C44" w:rsidRDefault="00FB3823" w:rsidP="00FB3823">
      <w:pPr>
        <w:pStyle w:val="2"/>
        <w:tabs>
          <w:tab w:val="clear" w:pos="993"/>
        </w:tabs>
        <w:spacing w:before="312"/>
        <w:ind w:left="567"/>
      </w:pPr>
      <w:r w:rsidRPr="00A56C44">
        <w:rPr>
          <w:rFonts w:hint="eastAsia"/>
        </w:rPr>
        <w:t>图则内社区公园人均面积</w:t>
      </w:r>
      <w:r w:rsidRPr="00A56C44">
        <w:t>2.</w:t>
      </w:r>
      <w:r w:rsidR="009728C7" w:rsidRPr="00A56C44">
        <w:t>7</w:t>
      </w:r>
      <w:r w:rsidRPr="00A56C44">
        <w:rPr>
          <w:rFonts w:hint="eastAsia"/>
        </w:rPr>
        <w:t>平方米。</w:t>
      </w:r>
    </w:p>
    <w:p w14:paraId="03AC332A" w14:textId="77777777" w:rsidR="00B41048" w:rsidRPr="00A56C44" w:rsidRDefault="00BD6173">
      <w:pPr>
        <w:pStyle w:val="1"/>
        <w:spacing w:before="624"/>
        <w:rPr>
          <w:b w:val="0"/>
        </w:rPr>
      </w:pPr>
      <w:bookmarkStart w:id="16" w:name="_Toc28004041"/>
      <w:r w:rsidRPr="00A56C44">
        <w:rPr>
          <w:rFonts w:hint="eastAsia"/>
          <w:b w:val="0"/>
        </w:rPr>
        <w:t xml:space="preserve"> </w:t>
      </w:r>
      <w:r w:rsidR="000A6E84" w:rsidRPr="00A56C44">
        <w:rPr>
          <w:rFonts w:hint="eastAsia"/>
          <w:b w:val="0"/>
        </w:rPr>
        <w:t>“五</w:t>
      </w:r>
      <w:r w:rsidR="000A6E84" w:rsidRPr="00A56C44">
        <w:rPr>
          <w:b w:val="0"/>
        </w:rPr>
        <w:t>线</w:t>
      </w:r>
      <w:r w:rsidR="000A6E84" w:rsidRPr="00A56C44">
        <w:rPr>
          <w:rFonts w:hint="eastAsia"/>
          <w:b w:val="0"/>
        </w:rPr>
        <w:t>”控制</w:t>
      </w:r>
      <w:bookmarkEnd w:id="16"/>
    </w:p>
    <w:p w14:paraId="00338B6F" w14:textId="77777777" w:rsidR="00B41048" w:rsidRPr="00A56C44" w:rsidRDefault="000A6E84">
      <w:pPr>
        <w:pStyle w:val="2"/>
        <w:tabs>
          <w:tab w:val="clear" w:pos="993"/>
        </w:tabs>
        <w:spacing w:before="312"/>
        <w:ind w:left="567"/>
      </w:pPr>
      <w:r w:rsidRPr="00A56C44">
        <w:rPr>
          <w:rFonts w:hint="eastAsia"/>
          <w:u w:val="single"/>
        </w:rPr>
        <w:t>图则</w:t>
      </w:r>
      <w:r w:rsidRPr="00A56C44">
        <w:rPr>
          <w:u w:val="single"/>
        </w:rPr>
        <w:t>内</w:t>
      </w:r>
      <w:r w:rsidRPr="00A56C44">
        <w:rPr>
          <w:rFonts w:hint="eastAsia"/>
          <w:u w:val="single"/>
        </w:rPr>
        <w:t>“五线”</w:t>
      </w:r>
      <w:r w:rsidRPr="00A56C44">
        <w:rPr>
          <w:u w:val="single"/>
        </w:rPr>
        <w:t>划定详</w:t>
      </w:r>
      <w:r w:rsidRPr="00A56C44">
        <w:rPr>
          <w:rFonts w:hint="eastAsia"/>
          <w:u w:val="single"/>
        </w:rPr>
        <w:t>见</w:t>
      </w:r>
      <w:r w:rsidRPr="00A56C44">
        <w:rPr>
          <w:u w:val="single"/>
        </w:rPr>
        <w:t>图表。</w:t>
      </w:r>
    </w:p>
    <w:p w14:paraId="5478C524" w14:textId="77777777" w:rsidR="00B41048" w:rsidRPr="00A56C44" w:rsidRDefault="000A6E84">
      <w:pPr>
        <w:pStyle w:val="1"/>
        <w:spacing w:before="624"/>
        <w:rPr>
          <w:b w:val="0"/>
        </w:rPr>
      </w:pPr>
      <w:bookmarkStart w:id="17" w:name="_Toc28004042"/>
      <w:r w:rsidRPr="00A56C44">
        <w:rPr>
          <w:rFonts w:hint="eastAsia"/>
          <w:b w:val="0"/>
        </w:rPr>
        <w:t>规划</w:t>
      </w:r>
      <w:r w:rsidRPr="00A56C44">
        <w:rPr>
          <w:b w:val="0"/>
        </w:rPr>
        <w:t>实施</w:t>
      </w:r>
      <w:bookmarkEnd w:id="17"/>
    </w:p>
    <w:p w14:paraId="382FC92D" w14:textId="77777777" w:rsidR="00B41048" w:rsidRPr="00A56C44" w:rsidRDefault="000A6E84">
      <w:pPr>
        <w:pStyle w:val="2"/>
        <w:tabs>
          <w:tab w:val="clear" w:pos="993"/>
        </w:tabs>
        <w:spacing w:before="312"/>
        <w:ind w:left="567"/>
      </w:pPr>
      <w:r w:rsidRPr="00A56C44">
        <w:rPr>
          <w:rFonts w:hint="eastAsia"/>
        </w:rPr>
        <w:t>从保障</w:t>
      </w:r>
      <w:r w:rsidRPr="00A56C44">
        <w:t>教育</w:t>
      </w:r>
      <w:r w:rsidRPr="00A56C44">
        <w:rPr>
          <w:rFonts w:hint="eastAsia"/>
        </w:rPr>
        <w:t>等</w:t>
      </w:r>
      <w:r w:rsidRPr="00A56C44">
        <w:t>公共设施资源</w:t>
      </w:r>
      <w:r w:rsidRPr="00A56C44">
        <w:rPr>
          <w:rFonts w:hint="eastAsia"/>
        </w:rPr>
        <w:t>落实等</w:t>
      </w:r>
      <w:r w:rsidRPr="00A56C44">
        <w:t>方面考虑</w:t>
      </w:r>
      <w:r w:rsidRPr="00A56C44">
        <w:rPr>
          <w:rFonts w:hint="eastAsia"/>
        </w:rPr>
        <w:t>，图则</w:t>
      </w:r>
      <w:r w:rsidRPr="00A56C44">
        <w:t>片区在</w:t>
      </w:r>
      <w:r w:rsidRPr="00A56C44">
        <w:rPr>
          <w:rFonts w:hint="eastAsia"/>
        </w:rPr>
        <w:t>城市更新时需合理划定</w:t>
      </w:r>
      <w:r w:rsidR="00685562" w:rsidRPr="00A56C44">
        <w:rPr>
          <w:rFonts w:hint="eastAsia"/>
        </w:rPr>
        <w:t>规划控制</w:t>
      </w:r>
      <w:r w:rsidR="00685562" w:rsidRPr="00A56C44">
        <w:t>单元</w:t>
      </w:r>
      <w:r w:rsidRPr="00A56C44">
        <w:t>范围</w:t>
      </w:r>
      <w:r w:rsidRPr="00A56C44">
        <w:rPr>
          <w:rFonts w:hint="eastAsia"/>
        </w:rPr>
        <w:t>，优先确保</w:t>
      </w:r>
      <w:r w:rsidRPr="00A56C44">
        <w:t>学校用地、绿</w:t>
      </w:r>
      <w:r w:rsidRPr="00A56C44">
        <w:rPr>
          <w:rFonts w:hint="eastAsia"/>
        </w:rPr>
        <w:t>地及</w:t>
      </w:r>
      <w:r w:rsidRPr="00A56C44">
        <w:t>各类公共服务设施、交通市政设施</w:t>
      </w:r>
      <w:r w:rsidRPr="00A56C44">
        <w:rPr>
          <w:rFonts w:hint="eastAsia"/>
        </w:rPr>
        <w:t>实施。</w:t>
      </w:r>
    </w:p>
    <w:p w14:paraId="1C459612" w14:textId="77777777" w:rsidR="00B41048" w:rsidRPr="00A56C44" w:rsidRDefault="000A6E84">
      <w:pPr>
        <w:pStyle w:val="2"/>
        <w:tabs>
          <w:tab w:val="clear" w:pos="993"/>
        </w:tabs>
        <w:spacing w:before="312"/>
        <w:ind w:left="567"/>
      </w:pPr>
      <w:r w:rsidRPr="00A56C44">
        <w:rPr>
          <w:rFonts w:hint="eastAsia"/>
        </w:rPr>
        <w:lastRenderedPageBreak/>
        <w:t>通过</w:t>
      </w:r>
      <w:r w:rsidR="004F7355" w:rsidRPr="00A56C44">
        <w:rPr>
          <w:rFonts w:hint="eastAsia"/>
        </w:rPr>
        <w:t>城市</w:t>
      </w:r>
      <w:r w:rsidRPr="00A56C44">
        <w:rPr>
          <w:rFonts w:hint="eastAsia"/>
        </w:rPr>
        <w:t>更新、</w:t>
      </w:r>
      <w:r w:rsidR="004F7355" w:rsidRPr="00A56C44">
        <w:rPr>
          <w:rFonts w:hint="eastAsia"/>
        </w:rPr>
        <w:t>棚户区改造</w:t>
      </w:r>
      <w:r w:rsidRPr="00A56C44">
        <w:rPr>
          <w:rFonts w:hint="eastAsia"/>
        </w:rPr>
        <w:t>等多种手段，在改造时</w:t>
      </w:r>
      <w:proofErr w:type="gramStart"/>
      <w:r w:rsidRPr="00A56C44">
        <w:rPr>
          <w:rFonts w:hint="eastAsia"/>
        </w:rPr>
        <w:t>将贡献</w:t>
      </w:r>
      <w:proofErr w:type="gramEnd"/>
      <w:r w:rsidRPr="00A56C44">
        <w:rPr>
          <w:rFonts w:hint="eastAsia"/>
        </w:rPr>
        <w:t>的用地优先规划为教育设施</w:t>
      </w:r>
      <w:r w:rsidRPr="00A56C44">
        <w:t>，</w:t>
      </w:r>
      <w:r w:rsidRPr="00A56C44">
        <w:rPr>
          <w:rFonts w:hint="eastAsia"/>
        </w:rPr>
        <w:t>缓解</w:t>
      </w:r>
      <w:r w:rsidRPr="00A56C44">
        <w:t>图则片区</w:t>
      </w:r>
      <w:r w:rsidRPr="00A56C44">
        <w:rPr>
          <w:rFonts w:hint="eastAsia"/>
        </w:rPr>
        <w:t>学位</w:t>
      </w:r>
      <w:r w:rsidRPr="00A56C44">
        <w:t>紧缺情况。</w:t>
      </w:r>
    </w:p>
    <w:p w14:paraId="349AF865" w14:textId="77777777" w:rsidR="004F7355" w:rsidRPr="00A56C44" w:rsidRDefault="004F7355" w:rsidP="004F7355">
      <w:pPr>
        <w:pStyle w:val="2"/>
        <w:tabs>
          <w:tab w:val="clear" w:pos="993"/>
        </w:tabs>
        <w:spacing w:before="312"/>
        <w:ind w:left="567"/>
      </w:pPr>
      <w:r w:rsidRPr="00A56C44">
        <w:rPr>
          <w:rFonts w:hint="eastAsia"/>
        </w:rPr>
        <w:t>将片区</w:t>
      </w:r>
      <w:r w:rsidRPr="00A56C44">
        <w:t>内具有工业遗存价值的工业区划入</w:t>
      </w:r>
      <w:r w:rsidR="00420363" w:rsidRPr="00A56C44">
        <w:rPr>
          <w:rFonts w:hint="eastAsia"/>
        </w:rPr>
        <w:t>综合</w:t>
      </w:r>
      <w:r w:rsidR="00420363" w:rsidRPr="00A56C44">
        <w:t>整治范围，</w:t>
      </w:r>
      <w:r w:rsidR="00420363" w:rsidRPr="00A56C44">
        <w:rPr>
          <w:rFonts w:hint="eastAsia"/>
        </w:rPr>
        <w:t>建筑</w:t>
      </w:r>
      <w:r w:rsidR="00420363" w:rsidRPr="00A56C44">
        <w:t>增量按现状建设规模的</w:t>
      </w:r>
      <w:r w:rsidR="00420363" w:rsidRPr="00A56C44">
        <w:rPr>
          <w:rFonts w:hint="eastAsia"/>
        </w:rPr>
        <w:t>10</w:t>
      </w:r>
      <w:r w:rsidR="00420363" w:rsidRPr="00A56C44">
        <w:t>%控制。</w:t>
      </w:r>
    </w:p>
    <w:p w14:paraId="38381BF3" w14:textId="61F699F4" w:rsidR="00B41048" w:rsidRPr="00A56C44" w:rsidRDefault="000A6E84" w:rsidP="00035470">
      <w:pPr>
        <w:pStyle w:val="2"/>
        <w:tabs>
          <w:tab w:val="clear" w:pos="993"/>
        </w:tabs>
        <w:spacing w:before="312"/>
        <w:ind w:left="567"/>
      </w:pPr>
      <w:r w:rsidRPr="00A56C44">
        <w:rPr>
          <w:rFonts w:hint="eastAsia"/>
        </w:rPr>
        <w:t>图则</w:t>
      </w:r>
      <w:r w:rsidRPr="00A56C44">
        <w:t>片区内</w:t>
      </w:r>
      <w:r w:rsidRPr="00A56C44">
        <w:rPr>
          <w:rFonts w:hint="eastAsia"/>
        </w:rPr>
        <w:t>产业</w:t>
      </w:r>
      <w:r w:rsidRPr="00A56C44">
        <w:t>升级改造时应</w:t>
      </w:r>
      <w:r w:rsidRPr="00A56C44">
        <w:rPr>
          <w:rFonts w:hint="eastAsia"/>
        </w:rPr>
        <w:t>同步开展环境质量状况调查和风险评估。地块</w:t>
      </w:r>
      <w:r w:rsidRPr="00A56C44">
        <w:t>开发</w:t>
      </w:r>
      <w:r w:rsidRPr="00A56C44">
        <w:rPr>
          <w:rFonts w:hint="eastAsia"/>
        </w:rPr>
        <w:t>时</w:t>
      </w:r>
      <w:r w:rsidRPr="00A56C44">
        <w:t>应</w:t>
      </w:r>
      <w:r w:rsidRPr="00A56C44">
        <w:rPr>
          <w:rFonts w:hint="eastAsia"/>
        </w:rPr>
        <w:t>降低对周围环境尤其是地表水环境的影响；工业用地在升级改造时应加强对土壤和地下水、地质环境的修复。</w:t>
      </w:r>
    </w:p>
    <w:p w14:paraId="5B950A46" w14:textId="77777777" w:rsidR="00B41048" w:rsidRPr="00A56C44" w:rsidRDefault="000A6E84">
      <w:pPr>
        <w:pStyle w:val="1"/>
        <w:spacing w:before="624"/>
        <w:rPr>
          <w:b w:val="0"/>
        </w:rPr>
      </w:pPr>
      <w:bookmarkStart w:id="18" w:name="_Toc28004043"/>
      <w:r w:rsidRPr="00A56C44">
        <w:rPr>
          <w:rFonts w:hint="eastAsia"/>
          <w:b w:val="0"/>
        </w:rPr>
        <w:t>其它</w:t>
      </w:r>
      <w:bookmarkEnd w:id="18"/>
    </w:p>
    <w:p w14:paraId="7FB806D4" w14:textId="77777777" w:rsidR="00B41048" w:rsidRPr="00A56C44" w:rsidRDefault="000A6E84">
      <w:pPr>
        <w:pStyle w:val="2"/>
        <w:tabs>
          <w:tab w:val="clear" w:pos="993"/>
        </w:tabs>
        <w:spacing w:before="312"/>
        <w:ind w:left="567"/>
      </w:pPr>
      <w:r w:rsidRPr="00A56C44">
        <w:rPr>
          <w:rFonts w:hint="eastAsia"/>
        </w:rPr>
        <w:t>本图则中的地名除已按法定程序批准的外，均为指引性，不作为最终地名命名依据。</w:t>
      </w:r>
    </w:p>
    <w:p w14:paraId="51EAE654" w14:textId="77777777" w:rsidR="00B41048" w:rsidRPr="00A56C44" w:rsidRDefault="000A6E84">
      <w:pPr>
        <w:pStyle w:val="1"/>
        <w:spacing w:before="624"/>
        <w:rPr>
          <w:b w:val="0"/>
        </w:rPr>
      </w:pPr>
      <w:bookmarkStart w:id="19" w:name="_Toc28004044"/>
      <w:r w:rsidRPr="00A56C44">
        <w:rPr>
          <w:rFonts w:hint="eastAsia"/>
          <w:b w:val="0"/>
        </w:rPr>
        <w:t>附则</w:t>
      </w:r>
      <w:bookmarkEnd w:id="19"/>
    </w:p>
    <w:p w14:paraId="3B931356" w14:textId="77777777" w:rsidR="00B41048" w:rsidRPr="00A56C44" w:rsidRDefault="000A6E84">
      <w:pPr>
        <w:pStyle w:val="2"/>
        <w:tabs>
          <w:tab w:val="clear" w:pos="993"/>
        </w:tabs>
        <w:spacing w:before="312"/>
        <w:ind w:left="567"/>
      </w:pPr>
      <w:r w:rsidRPr="00A56C44">
        <w:rPr>
          <w:rFonts w:hint="eastAsia"/>
        </w:rPr>
        <w:t>土地利用</w:t>
      </w:r>
      <w:r w:rsidRPr="00A56C44">
        <w:rPr>
          <w:rFonts w:hint="eastAsia"/>
          <w:szCs w:val="21"/>
        </w:rPr>
        <w:t>一般</w:t>
      </w:r>
      <w:r w:rsidRPr="00A56C44">
        <w:rPr>
          <w:rFonts w:hint="eastAsia"/>
        </w:rPr>
        <w:t>规定</w:t>
      </w:r>
    </w:p>
    <w:p w14:paraId="14599686" w14:textId="77777777" w:rsidR="00B41048" w:rsidRPr="00A56C44" w:rsidRDefault="000A6E84">
      <w:pPr>
        <w:pStyle w:val="2"/>
        <w:numPr>
          <w:ilvl w:val="0"/>
          <w:numId w:val="6"/>
        </w:numPr>
        <w:tabs>
          <w:tab w:val="clear" w:pos="1997"/>
          <w:tab w:val="left" w:pos="1050"/>
          <w:tab w:val="left" w:pos="1418"/>
        </w:tabs>
        <w:spacing w:before="312" w:line="276" w:lineRule="auto"/>
        <w:ind w:left="426" w:firstLine="0"/>
        <w:rPr>
          <w:u w:val="single"/>
        </w:rPr>
      </w:pPr>
      <w:r w:rsidRPr="00A56C44">
        <w:rPr>
          <w:rFonts w:hint="eastAsia"/>
          <w:u w:val="single"/>
        </w:rPr>
        <w:t>本图则所确定的地块用地性质为该地块的主导用地性质，依《深标》相关规定，地块可适度兼容部分指定的其它用地性质。</w:t>
      </w:r>
    </w:p>
    <w:p w14:paraId="4BF042B5" w14:textId="77777777" w:rsidR="00B41048" w:rsidRPr="00A56C44" w:rsidRDefault="000A6E84">
      <w:pPr>
        <w:pStyle w:val="2"/>
        <w:numPr>
          <w:ilvl w:val="0"/>
          <w:numId w:val="6"/>
        </w:numPr>
        <w:tabs>
          <w:tab w:val="clear" w:pos="1997"/>
          <w:tab w:val="left" w:pos="1050"/>
          <w:tab w:val="left" w:pos="1418"/>
        </w:tabs>
        <w:spacing w:before="312" w:line="276" w:lineRule="auto"/>
        <w:ind w:left="426" w:firstLine="0"/>
        <w:rPr>
          <w:u w:val="single"/>
        </w:rPr>
      </w:pPr>
      <w:r w:rsidRPr="00A56C44">
        <w:rPr>
          <w:rFonts w:hint="eastAsia"/>
          <w:u w:val="single"/>
        </w:rPr>
        <w:t>本图则所确定的单元功能为该单元主导功能，下层次规划应符合本图则确定的规划控制单元主导功能，并可依据《深标》及其它相关规定进行细化。</w:t>
      </w:r>
    </w:p>
    <w:p w14:paraId="5B3C0427" w14:textId="77777777" w:rsidR="00B41048" w:rsidRPr="00A56C44" w:rsidRDefault="000A6E84">
      <w:pPr>
        <w:pStyle w:val="2"/>
        <w:numPr>
          <w:ilvl w:val="0"/>
          <w:numId w:val="6"/>
        </w:numPr>
        <w:tabs>
          <w:tab w:val="clear" w:pos="1997"/>
          <w:tab w:val="left" w:pos="1050"/>
          <w:tab w:val="left" w:pos="1418"/>
        </w:tabs>
        <w:spacing w:before="312" w:line="276" w:lineRule="auto"/>
        <w:ind w:left="426" w:firstLine="0"/>
        <w:rPr>
          <w:u w:val="single"/>
        </w:rPr>
      </w:pPr>
      <w:r w:rsidRPr="00A56C44">
        <w:rPr>
          <w:rFonts w:hint="eastAsia"/>
          <w:u w:val="single"/>
        </w:rPr>
        <w:t>本图则所确定的地块用地性质及单元主导功能，是对未来土地利用的控制与引导，现状已建的合法建筑与本图则规定不符的，可继续保持其原有的使用功能；如需改造或重建，须按照城市</w:t>
      </w:r>
      <w:r w:rsidRPr="00A56C44">
        <w:rPr>
          <w:u w:val="single"/>
        </w:rPr>
        <w:t>更新、土地整备的有关规定执行</w:t>
      </w:r>
      <w:r w:rsidRPr="00A56C44">
        <w:rPr>
          <w:rFonts w:hint="eastAsia"/>
          <w:u w:val="single"/>
        </w:rPr>
        <w:t>。</w:t>
      </w:r>
    </w:p>
    <w:p w14:paraId="28782350" w14:textId="77777777" w:rsidR="00B41048" w:rsidRPr="00A56C44" w:rsidRDefault="000A6E84">
      <w:pPr>
        <w:pStyle w:val="2"/>
        <w:numPr>
          <w:ilvl w:val="0"/>
          <w:numId w:val="6"/>
        </w:numPr>
        <w:tabs>
          <w:tab w:val="clear" w:pos="1997"/>
          <w:tab w:val="left" w:pos="1050"/>
          <w:tab w:val="left" w:pos="1418"/>
        </w:tabs>
        <w:spacing w:before="312" w:line="276" w:lineRule="auto"/>
        <w:ind w:left="426" w:firstLine="0"/>
        <w:rPr>
          <w:u w:val="single"/>
        </w:rPr>
      </w:pPr>
      <w:r w:rsidRPr="00A56C44">
        <w:rPr>
          <w:rFonts w:hint="eastAsia"/>
          <w:u w:val="single"/>
        </w:rPr>
        <w:t>本图则中用地的混合使用应依据《深标》相关规定。</w:t>
      </w:r>
    </w:p>
    <w:p w14:paraId="23EF710E" w14:textId="77777777" w:rsidR="00B41048" w:rsidRPr="00A56C44" w:rsidRDefault="000A6E84">
      <w:pPr>
        <w:pStyle w:val="2"/>
        <w:numPr>
          <w:ilvl w:val="0"/>
          <w:numId w:val="6"/>
        </w:numPr>
        <w:tabs>
          <w:tab w:val="clear" w:pos="1997"/>
          <w:tab w:val="left" w:pos="1050"/>
          <w:tab w:val="left" w:pos="1418"/>
        </w:tabs>
        <w:spacing w:before="312" w:line="276" w:lineRule="auto"/>
        <w:ind w:left="426" w:firstLine="0"/>
        <w:rPr>
          <w:u w:val="single"/>
        </w:rPr>
      </w:pPr>
      <w:r w:rsidRPr="00A56C44">
        <w:rPr>
          <w:rFonts w:hint="eastAsia"/>
          <w:u w:val="single"/>
        </w:rPr>
        <w:t>本图则所确定的配套设施，若安排在土地利用权已出让的地块内，相关管理部门可根据有关法规的规定，在有需要的时候依法收回土地利用权。</w:t>
      </w:r>
    </w:p>
    <w:p w14:paraId="33D0FA62" w14:textId="77777777" w:rsidR="00B41048" w:rsidRPr="00A56C44" w:rsidRDefault="000A6E84">
      <w:pPr>
        <w:pStyle w:val="2"/>
        <w:numPr>
          <w:ilvl w:val="0"/>
          <w:numId w:val="6"/>
        </w:numPr>
        <w:tabs>
          <w:tab w:val="clear" w:pos="1997"/>
          <w:tab w:val="left" w:pos="1050"/>
          <w:tab w:val="left" w:pos="1418"/>
        </w:tabs>
        <w:spacing w:before="312" w:line="276" w:lineRule="auto"/>
        <w:ind w:left="426" w:firstLine="0"/>
        <w:rPr>
          <w:u w:val="single"/>
        </w:rPr>
      </w:pPr>
      <w:r w:rsidRPr="00A56C44">
        <w:rPr>
          <w:rFonts w:hint="eastAsia"/>
          <w:u w:val="single"/>
        </w:rPr>
        <w:lastRenderedPageBreak/>
        <w:t>基于城市整体发展目标和城市规划要求，本图则对部分已出让用地制定了新的规划（包括用地性质、容积率等指标），但不代表该用地</w:t>
      </w:r>
      <w:proofErr w:type="gramStart"/>
      <w:r w:rsidRPr="00A56C44">
        <w:rPr>
          <w:rFonts w:hint="eastAsia"/>
          <w:u w:val="single"/>
        </w:rPr>
        <w:t>可当然</w:t>
      </w:r>
      <w:proofErr w:type="gramEnd"/>
      <w:r w:rsidRPr="00A56C44">
        <w:rPr>
          <w:rFonts w:hint="eastAsia"/>
          <w:u w:val="single"/>
        </w:rPr>
        <w:t>地依据本图则获得规划许可，此类用地按本图则获准规划许可的前提是必须符合土地政策、相关法规和其它适用的政府规定。</w:t>
      </w:r>
    </w:p>
    <w:p w14:paraId="73224256" w14:textId="77777777" w:rsidR="00B41048" w:rsidRPr="00A56C44" w:rsidRDefault="000A6E84">
      <w:pPr>
        <w:pStyle w:val="2"/>
        <w:numPr>
          <w:ilvl w:val="0"/>
          <w:numId w:val="6"/>
        </w:numPr>
        <w:tabs>
          <w:tab w:val="clear" w:pos="1997"/>
          <w:tab w:val="left" w:pos="1050"/>
          <w:tab w:val="left" w:pos="1418"/>
        </w:tabs>
        <w:spacing w:before="312" w:line="276" w:lineRule="auto"/>
        <w:ind w:left="426" w:firstLine="0"/>
        <w:rPr>
          <w:u w:val="single"/>
        </w:rPr>
      </w:pPr>
      <w:r w:rsidRPr="00A56C44">
        <w:rPr>
          <w:rFonts w:hint="eastAsia"/>
          <w:u w:val="single"/>
        </w:rPr>
        <w:t>本图则规划的发展备用地需确定具体用地性质时，须编制规划并按相关程序报批。</w:t>
      </w:r>
    </w:p>
    <w:p w14:paraId="0457DB0D" w14:textId="77777777" w:rsidR="00B41048" w:rsidRPr="00A56C44" w:rsidRDefault="000A6E84">
      <w:pPr>
        <w:pStyle w:val="2"/>
        <w:numPr>
          <w:ilvl w:val="0"/>
          <w:numId w:val="6"/>
        </w:numPr>
        <w:tabs>
          <w:tab w:val="clear" w:pos="1997"/>
          <w:tab w:val="left" w:pos="1050"/>
          <w:tab w:val="left" w:pos="1418"/>
        </w:tabs>
        <w:spacing w:before="312" w:line="276" w:lineRule="auto"/>
        <w:ind w:left="426" w:firstLine="0"/>
      </w:pPr>
      <w:r w:rsidRPr="00A56C44">
        <w:rPr>
          <w:rFonts w:hint="eastAsia"/>
          <w:u w:val="single"/>
        </w:rPr>
        <w:t>本图则按照规划编制时所使用的地形图及地籍权属、并参照现场情况划分地块并测算地块面积</w:t>
      </w:r>
      <w:r w:rsidRPr="00A56C44">
        <w:rPr>
          <w:rFonts w:hint="eastAsia"/>
        </w:rPr>
        <w:t>。</w:t>
      </w:r>
    </w:p>
    <w:p w14:paraId="397B344D" w14:textId="77777777" w:rsidR="00B41048" w:rsidRPr="00A56C44" w:rsidRDefault="000A6E84">
      <w:pPr>
        <w:pStyle w:val="2"/>
        <w:numPr>
          <w:ilvl w:val="0"/>
          <w:numId w:val="6"/>
        </w:numPr>
        <w:tabs>
          <w:tab w:val="clear" w:pos="1997"/>
          <w:tab w:val="left" w:pos="1050"/>
          <w:tab w:val="left" w:pos="1418"/>
        </w:tabs>
        <w:spacing w:before="312" w:line="276" w:lineRule="auto"/>
        <w:ind w:left="426" w:firstLine="0"/>
        <w:rPr>
          <w:u w:val="single"/>
        </w:rPr>
      </w:pPr>
      <w:r w:rsidRPr="00A56C44">
        <w:rPr>
          <w:rFonts w:hint="eastAsia"/>
          <w:u w:val="single"/>
        </w:rPr>
        <w:t>本图则所确定的地块界线，并不一定代表确实的用地红线，在下层次规划设计和开发建设中，在不损害相关利益人权益的前提下，可根据实际情况将地块进行合并或细分。</w:t>
      </w:r>
    </w:p>
    <w:p w14:paraId="469238C0" w14:textId="77777777" w:rsidR="00B41048" w:rsidRPr="00A56C44" w:rsidRDefault="000A6E84">
      <w:pPr>
        <w:pStyle w:val="2"/>
        <w:numPr>
          <w:ilvl w:val="0"/>
          <w:numId w:val="6"/>
        </w:numPr>
        <w:tabs>
          <w:tab w:val="clear" w:pos="1997"/>
          <w:tab w:val="left" w:pos="-1985"/>
          <w:tab w:val="left" w:pos="1134"/>
        </w:tabs>
        <w:spacing w:before="312" w:line="276" w:lineRule="auto"/>
        <w:ind w:left="426" w:firstLine="0"/>
        <w:rPr>
          <w:u w:val="single"/>
        </w:rPr>
      </w:pPr>
      <w:r w:rsidRPr="00A56C44">
        <w:rPr>
          <w:rFonts w:hint="eastAsia"/>
          <w:u w:val="single"/>
        </w:rPr>
        <w:t>地块边界合并或细分后，原图则确定的用地性质、配套设施和</w:t>
      </w:r>
      <w:proofErr w:type="gramStart"/>
      <w:r w:rsidRPr="00A56C44">
        <w:rPr>
          <w:rFonts w:hint="eastAsia"/>
          <w:u w:val="single"/>
        </w:rPr>
        <w:t>适建</w:t>
      </w:r>
      <w:proofErr w:type="gramEnd"/>
      <w:r w:rsidRPr="00A56C44">
        <w:rPr>
          <w:rFonts w:hint="eastAsia"/>
          <w:u w:val="single"/>
        </w:rPr>
        <w:t>建筑可重新布局，但各类用地性质的建筑总量、占比和建筑界面控制等应与原图则保持一致。</w:t>
      </w:r>
    </w:p>
    <w:p w14:paraId="7298023A" w14:textId="77777777" w:rsidR="00B41048" w:rsidRPr="00A56C44" w:rsidRDefault="000A6E84">
      <w:pPr>
        <w:pStyle w:val="2"/>
        <w:numPr>
          <w:ilvl w:val="0"/>
          <w:numId w:val="6"/>
        </w:numPr>
        <w:tabs>
          <w:tab w:val="clear" w:pos="1997"/>
          <w:tab w:val="left" w:pos="-1985"/>
          <w:tab w:val="left" w:pos="1134"/>
        </w:tabs>
        <w:spacing w:before="312" w:line="276" w:lineRule="auto"/>
        <w:ind w:left="426" w:firstLine="0"/>
        <w:rPr>
          <w:u w:val="single"/>
        </w:rPr>
      </w:pPr>
      <w:r w:rsidRPr="00A56C44">
        <w:rPr>
          <w:rFonts w:hint="eastAsia"/>
          <w:u w:val="single"/>
        </w:rPr>
        <w:t>本图则所划定的单元边界，是确定单元内各项规划指标及管理要求的基础条件，原则上不能调整；若在实施时确需调整，应对单元及相关周边地块的各项规划指标、管理要求一并调整，并按相关程序报批。</w:t>
      </w:r>
    </w:p>
    <w:p w14:paraId="4C9A5B2A" w14:textId="77777777" w:rsidR="00B41048" w:rsidRPr="00A56C44" w:rsidRDefault="000A6E84">
      <w:pPr>
        <w:pStyle w:val="2"/>
        <w:numPr>
          <w:ilvl w:val="0"/>
          <w:numId w:val="6"/>
        </w:numPr>
        <w:tabs>
          <w:tab w:val="clear" w:pos="1997"/>
          <w:tab w:val="left" w:pos="-1985"/>
          <w:tab w:val="left" w:pos="1134"/>
        </w:tabs>
        <w:spacing w:before="312" w:line="276" w:lineRule="auto"/>
        <w:ind w:left="426" w:firstLine="0"/>
        <w:rPr>
          <w:u w:val="single"/>
        </w:rPr>
      </w:pPr>
      <w:r w:rsidRPr="00A56C44">
        <w:rPr>
          <w:rFonts w:hint="eastAsia"/>
          <w:u w:val="single"/>
        </w:rPr>
        <w:t>本图则内所有建筑的地下空间不得突破地块用地红线范围。</w:t>
      </w:r>
    </w:p>
    <w:p w14:paraId="58A829E8" w14:textId="77777777" w:rsidR="00B41048" w:rsidRPr="00A56C44" w:rsidRDefault="000A6E84">
      <w:pPr>
        <w:pStyle w:val="2"/>
        <w:tabs>
          <w:tab w:val="clear" w:pos="993"/>
        </w:tabs>
        <w:spacing w:before="312"/>
        <w:ind w:left="567"/>
      </w:pPr>
      <w:bookmarkStart w:id="20" w:name="_Toc353886717"/>
      <w:r w:rsidRPr="00A56C44">
        <w:rPr>
          <w:rFonts w:hint="eastAsia"/>
        </w:rPr>
        <w:t>开发强度</w:t>
      </w:r>
      <w:bookmarkEnd w:id="20"/>
      <w:r w:rsidRPr="00A56C44">
        <w:rPr>
          <w:rFonts w:hint="eastAsia"/>
        </w:rPr>
        <w:t>一般规定</w:t>
      </w:r>
    </w:p>
    <w:p w14:paraId="465C8658" w14:textId="77777777" w:rsidR="00B41048" w:rsidRPr="00A56C44" w:rsidRDefault="000A6E84">
      <w:pPr>
        <w:pStyle w:val="2"/>
        <w:numPr>
          <w:ilvl w:val="0"/>
          <w:numId w:val="7"/>
        </w:numPr>
        <w:tabs>
          <w:tab w:val="clear" w:pos="993"/>
          <w:tab w:val="left" w:pos="1050"/>
        </w:tabs>
        <w:spacing w:before="312" w:line="276" w:lineRule="auto"/>
        <w:ind w:left="426" w:firstLine="0"/>
        <w:rPr>
          <w:u w:val="single"/>
        </w:rPr>
      </w:pPr>
      <w:r w:rsidRPr="00A56C44">
        <w:rPr>
          <w:rFonts w:hint="eastAsia"/>
          <w:u w:val="single"/>
        </w:rPr>
        <w:t>为集约利用土地，本图则内工业及仓储用地的容积率须同时满足相关规定的容积率下限指标要求；居住及商业等用地的容积率不应少于本图则图表确定的容积率的90%。</w:t>
      </w:r>
    </w:p>
    <w:p w14:paraId="669AA85F" w14:textId="77777777" w:rsidR="00B41048" w:rsidRPr="00A56C44" w:rsidRDefault="000A6E84">
      <w:pPr>
        <w:pStyle w:val="2"/>
        <w:numPr>
          <w:ilvl w:val="0"/>
          <w:numId w:val="7"/>
        </w:numPr>
        <w:tabs>
          <w:tab w:val="clear" w:pos="993"/>
          <w:tab w:val="left" w:pos="1050"/>
          <w:tab w:val="left" w:pos="1418"/>
        </w:tabs>
        <w:spacing w:before="312" w:line="276" w:lineRule="auto"/>
        <w:ind w:left="426" w:firstLine="0"/>
        <w:rPr>
          <w:u w:val="single"/>
        </w:rPr>
      </w:pPr>
      <w:r w:rsidRPr="00A56C44">
        <w:rPr>
          <w:rFonts w:hint="eastAsia"/>
          <w:u w:val="single"/>
        </w:rPr>
        <w:t>本图则执行过程中，地块容积率的确定须同时满足工程地质安全等相关规定。</w:t>
      </w:r>
    </w:p>
    <w:p w14:paraId="563A2C83" w14:textId="77777777" w:rsidR="00B41048" w:rsidRPr="00A56C44" w:rsidRDefault="000A6E84">
      <w:pPr>
        <w:pStyle w:val="2"/>
        <w:numPr>
          <w:ilvl w:val="0"/>
          <w:numId w:val="7"/>
        </w:numPr>
        <w:tabs>
          <w:tab w:val="clear" w:pos="993"/>
          <w:tab w:val="left" w:pos="1050"/>
        </w:tabs>
        <w:spacing w:before="312" w:line="276" w:lineRule="auto"/>
        <w:ind w:left="426" w:firstLine="0"/>
        <w:rPr>
          <w:u w:val="single"/>
        </w:rPr>
      </w:pPr>
      <w:r w:rsidRPr="00A56C44">
        <w:rPr>
          <w:rFonts w:hint="eastAsia"/>
          <w:u w:val="single"/>
        </w:rPr>
        <w:t>本图则中确定的地块用地面积，因地块合并、细分或调整发生变化时，应保持地块总建筑面积及配套设施规模不变，并对地块容积率作相应调整。</w:t>
      </w:r>
    </w:p>
    <w:p w14:paraId="10CA7BEE" w14:textId="77777777" w:rsidR="00B41048" w:rsidRPr="00A56C44" w:rsidRDefault="000A6E84">
      <w:pPr>
        <w:pStyle w:val="2"/>
        <w:numPr>
          <w:ilvl w:val="0"/>
          <w:numId w:val="7"/>
        </w:numPr>
        <w:tabs>
          <w:tab w:val="clear" w:pos="993"/>
          <w:tab w:val="left" w:pos="1050"/>
        </w:tabs>
        <w:spacing w:before="312" w:line="276" w:lineRule="auto"/>
        <w:ind w:left="426" w:firstLine="0"/>
        <w:rPr>
          <w:u w:val="single"/>
        </w:rPr>
      </w:pPr>
      <w:r w:rsidRPr="00A56C44">
        <w:rPr>
          <w:rFonts w:hint="eastAsia"/>
          <w:u w:val="single"/>
        </w:rPr>
        <w:t>本图则中对规划确定的配套设施的容积率不予规定，其开发强度按照国家、省、市相关规定和技术规范确定。</w:t>
      </w:r>
    </w:p>
    <w:p w14:paraId="430100E0" w14:textId="77777777" w:rsidR="00B41048" w:rsidRPr="00A56C44" w:rsidRDefault="000A6E84">
      <w:pPr>
        <w:pStyle w:val="2"/>
        <w:numPr>
          <w:ilvl w:val="0"/>
          <w:numId w:val="7"/>
        </w:numPr>
        <w:tabs>
          <w:tab w:val="clear" w:pos="993"/>
          <w:tab w:val="left" w:pos="1050"/>
        </w:tabs>
        <w:spacing w:before="312" w:line="276" w:lineRule="auto"/>
        <w:ind w:left="426" w:firstLine="0"/>
        <w:rPr>
          <w:u w:val="single"/>
        </w:rPr>
      </w:pPr>
      <w:r w:rsidRPr="00A56C44">
        <w:rPr>
          <w:rFonts w:hint="eastAsia"/>
          <w:u w:val="single"/>
        </w:rPr>
        <w:lastRenderedPageBreak/>
        <w:t>本图则中单元确定的建筑规模，在编制单元详细规划时须严格遵守。如确需调整，应充分论证调整的必要性及可行性，并履行相关修订、审批程序。</w:t>
      </w:r>
    </w:p>
    <w:p w14:paraId="188B59AF" w14:textId="77777777" w:rsidR="00B41048" w:rsidRPr="00A56C44" w:rsidRDefault="000A6E84">
      <w:pPr>
        <w:pStyle w:val="2"/>
        <w:tabs>
          <w:tab w:val="clear" w:pos="993"/>
        </w:tabs>
        <w:spacing w:before="312"/>
        <w:ind w:left="567"/>
      </w:pPr>
      <w:bookmarkStart w:id="21" w:name="_Toc353886718"/>
      <w:r w:rsidRPr="00A56C44">
        <w:rPr>
          <w:rFonts w:hint="eastAsia"/>
        </w:rPr>
        <w:t>公共设施</w:t>
      </w:r>
      <w:bookmarkEnd w:id="21"/>
      <w:r w:rsidRPr="00A56C44">
        <w:rPr>
          <w:rFonts w:hint="eastAsia"/>
        </w:rPr>
        <w:t>一般规定</w:t>
      </w:r>
    </w:p>
    <w:p w14:paraId="34FC4CEA" w14:textId="77777777" w:rsidR="00B41048" w:rsidRPr="00A56C44" w:rsidRDefault="000A6E84">
      <w:pPr>
        <w:pStyle w:val="2"/>
        <w:numPr>
          <w:ilvl w:val="0"/>
          <w:numId w:val="8"/>
        </w:numPr>
        <w:tabs>
          <w:tab w:val="clear" w:pos="1571"/>
          <w:tab w:val="left" w:pos="1050"/>
        </w:tabs>
        <w:spacing w:before="312" w:line="276" w:lineRule="auto"/>
        <w:ind w:left="426" w:firstLine="0"/>
        <w:rPr>
          <w:u w:val="single"/>
        </w:rPr>
      </w:pPr>
      <w:r w:rsidRPr="00A56C44">
        <w:rPr>
          <w:rFonts w:hint="eastAsia"/>
          <w:u w:val="single"/>
        </w:rPr>
        <w:t>本图则确定的公共设施按照实位、虚位、点位三种布置方式，其相关内容及控制要求详见附录。</w:t>
      </w:r>
    </w:p>
    <w:p w14:paraId="4E1F8BA4" w14:textId="77777777" w:rsidR="00B41048" w:rsidRPr="00A56C44" w:rsidRDefault="000A6E84">
      <w:pPr>
        <w:pStyle w:val="2"/>
        <w:numPr>
          <w:ilvl w:val="0"/>
          <w:numId w:val="8"/>
        </w:numPr>
        <w:tabs>
          <w:tab w:val="clear" w:pos="1571"/>
          <w:tab w:val="left" w:pos="1050"/>
        </w:tabs>
        <w:spacing w:before="312" w:line="276" w:lineRule="auto"/>
        <w:ind w:left="426" w:firstLine="0"/>
        <w:rPr>
          <w:u w:val="single"/>
        </w:rPr>
      </w:pPr>
      <w:r w:rsidRPr="00A56C44">
        <w:rPr>
          <w:rFonts w:hint="eastAsia"/>
          <w:u w:val="single"/>
        </w:rPr>
        <w:t>本图则中公共设施数量、规模不得减少或取消。如因专项规划、工程设计和实施建设需要有所调整，应按相关程序进行。</w:t>
      </w:r>
    </w:p>
    <w:p w14:paraId="2B3CFC3B" w14:textId="77777777" w:rsidR="00B41048" w:rsidRPr="00A56C44" w:rsidRDefault="000A6E84">
      <w:pPr>
        <w:pStyle w:val="2"/>
        <w:numPr>
          <w:ilvl w:val="0"/>
          <w:numId w:val="8"/>
        </w:numPr>
        <w:tabs>
          <w:tab w:val="clear" w:pos="1571"/>
          <w:tab w:val="left" w:pos="1050"/>
        </w:tabs>
        <w:spacing w:before="312" w:line="276" w:lineRule="auto"/>
        <w:ind w:left="426" w:firstLine="0"/>
        <w:rPr>
          <w:u w:val="single"/>
        </w:rPr>
      </w:pPr>
      <w:r w:rsidRPr="00A56C44">
        <w:rPr>
          <w:rFonts w:hint="eastAsia"/>
          <w:u w:val="single"/>
        </w:rPr>
        <w:t>本图则确定的公共设施，在满足相关规范前提下，可适当增加建设规模以扩大容量；在有利于公共设施近期实施等条件下，可对其具体用地范围及布局进行合理的微调。</w:t>
      </w:r>
    </w:p>
    <w:p w14:paraId="5DA51B41" w14:textId="77777777" w:rsidR="00B41048" w:rsidRPr="00A56C44" w:rsidRDefault="000A6E84">
      <w:pPr>
        <w:pStyle w:val="2"/>
        <w:numPr>
          <w:ilvl w:val="0"/>
          <w:numId w:val="8"/>
        </w:numPr>
        <w:tabs>
          <w:tab w:val="clear" w:pos="1571"/>
          <w:tab w:val="left" w:pos="1050"/>
        </w:tabs>
        <w:spacing w:before="312" w:line="276" w:lineRule="auto"/>
        <w:ind w:left="426" w:firstLine="0"/>
        <w:rPr>
          <w:u w:val="single"/>
        </w:rPr>
      </w:pPr>
      <w:r w:rsidRPr="00A56C44">
        <w:rPr>
          <w:rFonts w:hint="eastAsia"/>
          <w:u w:val="single"/>
        </w:rPr>
        <w:t>本图则中公共设施的建设须同时满足相关法规和规划规定的卫生与安全防护要求。</w:t>
      </w:r>
    </w:p>
    <w:p w14:paraId="221372D1" w14:textId="77777777" w:rsidR="00B41048" w:rsidRPr="00A56C44" w:rsidRDefault="000A6E84">
      <w:pPr>
        <w:pStyle w:val="2"/>
        <w:numPr>
          <w:ilvl w:val="0"/>
          <w:numId w:val="8"/>
        </w:numPr>
        <w:tabs>
          <w:tab w:val="clear" w:pos="1571"/>
          <w:tab w:val="left" w:pos="1050"/>
        </w:tabs>
        <w:spacing w:before="312" w:line="276" w:lineRule="auto"/>
        <w:ind w:left="426" w:firstLine="0"/>
        <w:rPr>
          <w:u w:val="single"/>
        </w:rPr>
      </w:pPr>
      <w:r w:rsidRPr="00A56C44">
        <w:rPr>
          <w:rFonts w:hint="eastAsia"/>
          <w:u w:val="single"/>
        </w:rPr>
        <w:t>单元内社区级公共设施，应在下层级规划编制中，按照《深标》及其它相关规范标准配置。</w:t>
      </w:r>
    </w:p>
    <w:p w14:paraId="5F288C79" w14:textId="77777777" w:rsidR="00B41048" w:rsidRPr="00A56C44" w:rsidRDefault="000A6E84">
      <w:pPr>
        <w:pStyle w:val="2"/>
        <w:numPr>
          <w:ilvl w:val="0"/>
          <w:numId w:val="8"/>
        </w:numPr>
        <w:tabs>
          <w:tab w:val="clear" w:pos="1571"/>
          <w:tab w:val="left" w:pos="1050"/>
        </w:tabs>
        <w:spacing w:before="312" w:line="276" w:lineRule="auto"/>
        <w:ind w:left="426" w:firstLine="0"/>
        <w:rPr>
          <w:u w:val="single"/>
        </w:rPr>
      </w:pPr>
      <w:r w:rsidRPr="00A56C44">
        <w:rPr>
          <w:rFonts w:hint="eastAsia"/>
          <w:u w:val="single"/>
        </w:rPr>
        <w:t>单元内以虚位或点位控制的公共设施，在保证用地规模及合理服务半径的前提下，其具体位置及界线可在单元内优化调整。</w:t>
      </w:r>
    </w:p>
    <w:p w14:paraId="31A1E1EA" w14:textId="77777777" w:rsidR="00B41048" w:rsidRPr="00A56C44" w:rsidRDefault="000A6E84">
      <w:pPr>
        <w:pStyle w:val="2"/>
        <w:numPr>
          <w:ilvl w:val="0"/>
          <w:numId w:val="8"/>
        </w:numPr>
        <w:tabs>
          <w:tab w:val="clear" w:pos="1571"/>
          <w:tab w:val="left" w:pos="1050"/>
        </w:tabs>
        <w:spacing w:before="312" w:line="276" w:lineRule="auto"/>
        <w:ind w:left="426" w:firstLine="0"/>
        <w:rPr>
          <w:u w:val="single"/>
        </w:rPr>
      </w:pPr>
      <w:r w:rsidRPr="00A56C44">
        <w:rPr>
          <w:rFonts w:hint="eastAsia"/>
          <w:u w:val="single"/>
        </w:rPr>
        <w:t>本图则中以点位控制的公共设施，其图例所在的位置为规划建议位置。在地块出让前，可根据地区建设的实际情况，经论证后在街坊范围内调整；在地块出让以后，可根据项目建设的实际需要，经论证后在项目建设基地范围内调整。</w:t>
      </w:r>
    </w:p>
    <w:p w14:paraId="2A648D53" w14:textId="77777777" w:rsidR="00B41048" w:rsidRPr="00A56C44" w:rsidRDefault="000A6E84">
      <w:pPr>
        <w:pStyle w:val="2"/>
        <w:tabs>
          <w:tab w:val="clear" w:pos="993"/>
        </w:tabs>
        <w:spacing w:before="312"/>
        <w:ind w:left="567"/>
      </w:pPr>
      <w:bookmarkStart w:id="22" w:name="_Toc350774091"/>
      <w:bookmarkStart w:id="23" w:name="_Toc245636366"/>
      <w:bookmarkStart w:id="24" w:name="_Toc350775055"/>
      <w:bookmarkStart w:id="25" w:name="_Toc353886720"/>
      <w:bookmarkStart w:id="26" w:name="_Toc349574674"/>
      <w:r w:rsidRPr="00A56C44">
        <w:rPr>
          <w:rFonts w:hint="eastAsia"/>
        </w:rPr>
        <w:t>综合交通</w:t>
      </w:r>
      <w:bookmarkEnd w:id="22"/>
      <w:bookmarkEnd w:id="23"/>
      <w:bookmarkEnd w:id="24"/>
      <w:bookmarkEnd w:id="25"/>
      <w:bookmarkEnd w:id="26"/>
      <w:r w:rsidRPr="00A56C44">
        <w:rPr>
          <w:rFonts w:hint="eastAsia"/>
        </w:rPr>
        <w:t>一般规定</w:t>
      </w:r>
    </w:p>
    <w:p w14:paraId="6E8E6F48" w14:textId="77777777" w:rsidR="00B41048" w:rsidRPr="00A56C44" w:rsidRDefault="000A6E84">
      <w:pPr>
        <w:pStyle w:val="2"/>
        <w:numPr>
          <w:ilvl w:val="0"/>
          <w:numId w:val="9"/>
        </w:numPr>
        <w:tabs>
          <w:tab w:val="clear" w:pos="1571"/>
          <w:tab w:val="left" w:pos="284"/>
          <w:tab w:val="left" w:pos="1050"/>
        </w:tabs>
        <w:spacing w:before="312" w:line="276" w:lineRule="auto"/>
        <w:ind w:left="426" w:firstLine="0"/>
        <w:rPr>
          <w:u w:val="single"/>
        </w:rPr>
      </w:pPr>
      <w:r w:rsidRPr="00A56C44">
        <w:rPr>
          <w:rFonts w:hint="eastAsia"/>
          <w:u w:val="single"/>
        </w:rPr>
        <w:t>本图则确定的交通设施按照实位、虚位、点位三种布置方式，其相关内容及控制要求详见附录。</w:t>
      </w:r>
    </w:p>
    <w:p w14:paraId="69501DF5" w14:textId="77777777" w:rsidR="00B41048" w:rsidRPr="00A56C44" w:rsidRDefault="000A6E84">
      <w:pPr>
        <w:pStyle w:val="2"/>
        <w:numPr>
          <w:ilvl w:val="0"/>
          <w:numId w:val="9"/>
        </w:numPr>
        <w:tabs>
          <w:tab w:val="clear" w:pos="1571"/>
          <w:tab w:val="left" w:pos="284"/>
          <w:tab w:val="left" w:pos="1050"/>
        </w:tabs>
        <w:spacing w:before="312" w:line="276" w:lineRule="auto"/>
        <w:ind w:left="426" w:firstLine="0"/>
        <w:rPr>
          <w:u w:val="single"/>
        </w:rPr>
      </w:pPr>
      <w:r w:rsidRPr="00A56C44">
        <w:rPr>
          <w:rFonts w:hint="eastAsia"/>
          <w:u w:val="single"/>
        </w:rPr>
        <w:t>本图则中交通设施、轨道交通线位、车站、停车场和车辆段，其数量、规模不得减少或取消。如因专项规划、工程设计和实施建设有所调整，应按相关程序进行。</w:t>
      </w:r>
    </w:p>
    <w:p w14:paraId="419A2322" w14:textId="77777777" w:rsidR="00B41048" w:rsidRPr="00A56C44" w:rsidRDefault="000A6E84">
      <w:pPr>
        <w:pStyle w:val="2"/>
        <w:numPr>
          <w:ilvl w:val="0"/>
          <w:numId w:val="9"/>
        </w:numPr>
        <w:tabs>
          <w:tab w:val="clear" w:pos="1571"/>
          <w:tab w:val="left" w:pos="284"/>
          <w:tab w:val="left" w:pos="1050"/>
        </w:tabs>
        <w:spacing w:before="312" w:line="276" w:lineRule="auto"/>
        <w:ind w:left="426" w:firstLine="0"/>
        <w:rPr>
          <w:u w:val="single"/>
        </w:rPr>
      </w:pPr>
      <w:r w:rsidRPr="00A56C44">
        <w:rPr>
          <w:rFonts w:hint="eastAsia"/>
          <w:u w:val="single"/>
        </w:rPr>
        <w:t>本图则确定的交通设施，在满足相关规范前提下，可适当增加建设规模</w:t>
      </w:r>
      <w:r w:rsidRPr="00A56C44">
        <w:rPr>
          <w:rFonts w:hint="eastAsia"/>
          <w:u w:val="single"/>
        </w:rPr>
        <w:lastRenderedPageBreak/>
        <w:t>以扩大容量；在有利于设施近期实施等条件下，可对其具体用地范围及布局进行合理的微调。</w:t>
      </w:r>
    </w:p>
    <w:p w14:paraId="5142B51A" w14:textId="77777777" w:rsidR="00B41048" w:rsidRPr="00A56C44" w:rsidRDefault="000A6E84">
      <w:pPr>
        <w:pStyle w:val="2"/>
        <w:numPr>
          <w:ilvl w:val="0"/>
          <w:numId w:val="9"/>
        </w:numPr>
        <w:tabs>
          <w:tab w:val="clear" w:pos="1571"/>
          <w:tab w:val="left" w:pos="284"/>
          <w:tab w:val="left" w:pos="1050"/>
        </w:tabs>
        <w:spacing w:before="312" w:line="276" w:lineRule="auto"/>
        <w:ind w:left="426" w:firstLine="0"/>
        <w:rPr>
          <w:u w:val="single"/>
        </w:rPr>
      </w:pPr>
      <w:r w:rsidRPr="00A56C44">
        <w:rPr>
          <w:rFonts w:hint="eastAsia"/>
          <w:u w:val="single"/>
        </w:rPr>
        <w:t>本图则中交通设施的建设须同时满足相关法规和规划规定的卫生与安全防护要求。</w:t>
      </w:r>
    </w:p>
    <w:p w14:paraId="072A99EA" w14:textId="77777777" w:rsidR="00B41048" w:rsidRPr="00A56C44" w:rsidRDefault="000A6E84">
      <w:pPr>
        <w:pStyle w:val="2"/>
        <w:numPr>
          <w:ilvl w:val="0"/>
          <w:numId w:val="9"/>
        </w:numPr>
        <w:tabs>
          <w:tab w:val="clear" w:pos="1571"/>
          <w:tab w:val="left" w:pos="284"/>
          <w:tab w:val="left" w:pos="1050"/>
        </w:tabs>
        <w:spacing w:before="312" w:line="276" w:lineRule="auto"/>
        <w:ind w:left="426" w:firstLine="0"/>
        <w:rPr>
          <w:u w:val="single"/>
        </w:rPr>
      </w:pPr>
      <w:r w:rsidRPr="00A56C44">
        <w:rPr>
          <w:rFonts w:hint="eastAsia"/>
          <w:u w:val="single"/>
        </w:rPr>
        <w:t>单元内以虚位或点位控制的交通设施，在保证用地规模及合理服务半径的前提下，其具体位置及界线可在单元内优化调整。</w:t>
      </w:r>
    </w:p>
    <w:p w14:paraId="085F55F7" w14:textId="77777777" w:rsidR="00B41048" w:rsidRPr="00A56C44" w:rsidRDefault="000A6E84">
      <w:pPr>
        <w:pStyle w:val="2"/>
        <w:numPr>
          <w:ilvl w:val="0"/>
          <w:numId w:val="9"/>
        </w:numPr>
        <w:tabs>
          <w:tab w:val="clear" w:pos="1571"/>
          <w:tab w:val="left" w:pos="284"/>
          <w:tab w:val="left" w:pos="1050"/>
        </w:tabs>
        <w:spacing w:before="312" w:line="276" w:lineRule="auto"/>
        <w:ind w:left="426" w:firstLine="0"/>
        <w:rPr>
          <w:u w:val="single"/>
        </w:rPr>
      </w:pPr>
      <w:r w:rsidRPr="00A56C44">
        <w:rPr>
          <w:rFonts w:hint="eastAsia"/>
          <w:u w:val="single"/>
        </w:rPr>
        <w:t>本图则中以点位控制的交通设施，其图例所在的位置为规划建议位置。在地块出让前，可根据地区建设的实际情况，经论证后在街坊范围内调整；在地块出让以后，可根据项目建设的实际需要，经论证后在项目建设基地范围内调整。</w:t>
      </w:r>
    </w:p>
    <w:p w14:paraId="4C71A1CC" w14:textId="77777777" w:rsidR="00B41048" w:rsidRPr="00A56C44" w:rsidRDefault="000A6E84">
      <w:pPr>
        <w:pStyle w:val="2"/>
        <w:numPr>
          <w:ilvl w:val="0"/>
          <w:numId w:val="9"/>
        </w:numPr>
        <w:tabs>
          <w:tab w:val="clear" w:pos="1571"/>
          <w:tab w:val="left" w:pos="284"/>
          <w:tab w:val="left" w:pos="1050"/>
        </w:tabs>
        <w:spacing w:before="312" w:line="276" w:lineRule="auto"/>
        <w:ind w:left="426" w:firstLine="0"/>
        <w:rPr>
          <w:u w:val="single"/>
        </w:rPr>
      </w:pPr>
      <w:bookmarkStart w:id="27" w:name="_Toc350774097"/>
      <w:bookmarkStart w:id="28" w:name="_Toc350775061"/>
      <w:bookmarkStart w:id="29" w:name="_Toc349574679"/>
      <w:r w:rsidRPr="00A56C44">
        <w:rPr>
          <w:rFonts w:hint="eastAsia"/>
          <w:u w:val="single"/>
        </w:rPr>
        <w:t>下层次规划应按照《深标》及其它相关规范要求细化完善单元内支路网设计。</w:t>
      </w:r>
    </w:p>
    <w:p w14:paraId="3E58EA5F" w14:textId="77777777" w:rsidR="00B41048" w:rsidRPr="00A56C44" w:rsidRDefault="000A6E84">
      <w:pPr>
        <w:pStyle w:val="2"/>
        <w:numPr>
          <w:ilvl w:val="0"/>
          <w:numId w:val="9"/>
        </w:numPr>
        <w:tabs>
          <w:tab w:val="clear" w:pos="1571"/>
          <w:tab w:val="left" w:pos="284"/>
          <w:tab w:val="left" w:pos="1050"/>
        </w:tabs>
        <w:spacing w:before="312" w:line="276" w:lineRule="auto"/>
        <w:ind w:left="426" w:firstLine="0"/>
        <w:rPr>
          <w:u w:val="single"/>
        </w:rPr>
      </w:pPr>
      <w:r w:rsidRPr="00A56C44">
        <w:rPr>
          <w:rFonts w:hint="eastAsia"/>
          <w:u w:val="single"/>
        </w:rPr>
        <w:t>本图则应根据片区功能定位及布局要求，构筑适宜的慢行系统；此外，有条件的道路应设置独立的自行车道，同时鼓励在大型公园、河道两侧、公共绿地以及环境优美地区设置独立的自行车休闲道。所有慢行系统应按相关规定进行无障碍设计。</w:t>
      </w:r>
    </w:p>
    <w:p w14:paraId="7424217D" w14:textId="77777777" w:rsidR="00B41048" w:rsidRPr="00A56C44" w:rsidRDefault="000A6E84">
      <w:pPr>
        <w:pStyle w:val="2"/>
        <w:numPr>
          <w:ilvl w:val="0"/>
          <w:numId w:val="9"/>
        </w:numPr>
        <w:tabs>
          <w:tab w:val="clear" w:pos="1571"/>
          <w:tab w:val="left" w:pos="284"/>
          <w:tab w:val="left" w:pos="1050"/>
        </w:tabs>
        <w:spacing w:before="312" w:line="276" w:lineRule="auto"/>
        <w:ind w:left="426" w:firstLine="0"/>
        <w:rPr>
          <w:u w:val="single"/>
        </w:rPr>
      </w:pPr>
      <w:r w:rsidRPr="00A56C44">
        <w:rPr>
          <w:rFonts w:hint="eastAsia"/>
          <w:u w:val="single"/>
        </w:rPr>
        <w:t>本图则内建议性支路的位置以虚位表示，在规划实施过程中，其线位可根据实际需要，在满足相关规范要求，并保证所在区域各地块间交通能有效衔接的前提下做适当调整。</w:t>
      </w:r>
      <w:bookmarkEnd w:id="27"/>
      <w:bookmarkEnd w:id="28"/>
      <w:bookmarkEnd w:id="29"/>
    </w:p>
    <w:p w14:paraId="2925B697" w14:textId="77777777" w:rsidR="00B41048" w:rsidRPr="00A56C44" w:rsidRDefault="000A6E84">
      <w:pPr>
        <w:pStyle w:val="2"/>
        <w:tabs>
          <w:tab w:val="clear" w:pos="993"/>
        </w:tabs>
        <w:spacing w:before="312"/>
        <w:ind w:left="567"/>
      </w:pPr>
      <w:bookmarkStart w:id="30" w:name="_Toc353886719"/>
      <w:r w:rsidRPr="00A56C44">
        <w:rPr>
          <w:rFonts w:hint="eastAsia"/>
        </w:rPr>
        <w:t>市政工程</w:t>
      </w:r>
      <w:bookmarkEnd w:id="30"/>
      <w:r w:rsidRPr="00A56C44">
        <w:rPr>
          <w:rFonts w:hint="eastAsia"/>
        </w:rPr>
        <w:t>一般规定</w:t>
      </w:r>
    </w:p>
    <w:p w14:paraId="26DA9433" w14:textId="77777777" w:rsidR="00B41048" w:rsidRPr="00A56C44" w:rsidRDefault="000A6E84">
      <w:pPr>
        <w:pStyle w:val="2"/>
        <w:numPr>
          <w:ilvl w:val="0"/>
          <w:numId w:val="10"/>
        </w:numPr>
        <w:tabs>
          <w:tab w:val="clear" w:pos="1571"/>
          <w:tab w:val="left" w:pos="1050"/>
        </w:tabs>
        <w:spacing w:before="312" w:line="276" w:lineRule="auto"/>
        <w:ind w:left="426" w:firstLine="0"/>
        <w:rPr>
          <w:u w:val="single"/>
        </w:rPr>
      </w:pPr>
      <w:r w:rsidRPr="00A56C44">
        <w:rPr>
          <w:rFonts w:hint="eastAsia"/>
          <w:u w:val="single"/>
        </w:rPr>
        <w:t>本图则确定的市政设施按照实位、虚位、点位三种方式表达，其相关内容及控制要求详见附录。</w:t>
      </w:r>
    </w:p>
    <w:p w14:paraId="2A743E19" w14:textId="77777777" w:rsidR="00B41048" w:rsidRPr="00A56C44" w:rsidRDefault="000A6E84">
      <w:pPr>
        <w:pStyle w:val="2"/>
        <w:numPr>
          <w:ilvl w:val="0"/>
          <w:numId w:val="10"/>
        </w:numPr>
        <w:tabs>
          <w:tab w:val="clear" w:pos="1571"/>
          <w:tab w:val="left" w:pos="1050"/>
        </w:tabs>
        <w:spacing w:before="312" w:line="276" w:lineRule="auto"/>
        <w:ind w:left="426" w:firstLine="0"/>
        <w:rPr>
          <w:u w:val="single"/>
        </w:rPr>
      </w:pPr>
      <w:r w:rsidRPr="00A56C44">
        <w:rPr>
          <w:rFonts w:hint="eastAsia"/>
          <w:u w:val="single"/>
        </w:rPr>
        <w:t>本图则内的市政设施、市政廊道及管网数量、规模不得减少或取消。如因专项规划、工程设计和实施建设需要进行调整时，应按相关程序进行。</w:t>
      </w:r>
    </w:p>
    <w:p w14:paraId="487F0931" w14:textId="77777777" w:rsidR="00B41048" w:rsidRPr="00A56C44" w:rsidRDefault="000A6E84">
      <w:pPr>
        <w:pStyle w:val="2"/>
        <w:numPr>
          <w:ilvl w:val="0"/>
          <w:numId w:val="10"/>
        </w:numPr>
        <w:tabs>
          <w:tab w:val="clear" w:pos="1571"/>
          <w:tab w:val="left" w:pos="1050"/>
        </w:tabs>
        <w:spacing w:before="312" w:line="276" w:lineRule="auto"/>
        <w:ind w:left="426" w:firstLine="0"/>
        <w:rPr>
          <w:u w:val="single"/>
        </w:rPr>
      </w:pPr>
      <w:r w:rsidRPr="00A56C44">
        <w:rPr>
          <w:rFonts w:hint="eastAsia"/>
          <w:u w:val="single"/>
        </w:rPr>
        <w:t>本图则确定的市政设施，在满足相关规范前提下，可适当增加建设规模以扩大容量；在有利于公共设施近期实施等条件下，可对其具体用地范围及布局进行合理的微调。</w:t>
      </w:r>
    </w:p>
    <w:p w14:paraId="4C907AE9" w14:textId="77777777" w:rsidR="00B41048" w:rsidRPr="00A56C44" w:rsidRDefault="000A6E84">
      <w:pPr>
        <w:pStyle w:val="2"/>
        <w:numPr>
          <w:ilvl w:val="0"/>
          <w:numId w:val="10"/>
        </w:numPr>
        <w:tabs>
          <w:tab w:val="clear" w:pos="1571"/>
          <w:tab w:val="left" w:pos="1050"/>
        </w:tabs>
        <w:spacing w:before="312" w:line="276" w:lineRule="auto"/>
        <w:ind w:left="426" w:firstLine="0"/>
        <w:rPr>
          <w:u w:val="single"/>
        </w:rPr>
      </w:pPr>
      <w:r w:rsidRPr="00A56C44">
        <w:rPr>
          <w:rFonts w:hint="eastAsia"/>
          <w:u w:val="single"/>
        </w:rPr>
        <w:t>本图则中市政设施的建设须同时满足相关法规和规划规定的卫生与安全</w:t>
      </w:r>
      <w:r w:rsidRPr="00A56C44">
        <w:rPr>
          <w:rFonts w:hint="eastAsia"/>
          <w:u w:val="single"/>
        </w:rPr>
        <w:lastRenderedPageBreak/>
        <w:t>防护要求。</w:t>
      </w:r>
    </w:p>
    <w:p w14:paraId="5DC81BE0" w14:textId="77777777" w:rsidR="00B41048" w:rsidRPr="00A56C44" w:rsidRDefault="000A6E84">
      <w:pPr>
        <w:pStyle w:val="2"/>
        <w:numPr>
          <w:ilvl w:val="0"/>
          <w:numId w:val="10"/>
        </w:numPr>
        <w:tabs>
          <w:tab w:val="clear" w:pos="1571"/>
          <w:tab w:val="left" w:pos="1050"/>
        </w:tabs>
        <w:spacing w:before="312" w:line="276" w:lineRule="auto"/>
        <w:ind w:left="426" w:firstLine="0"/>
        <w:rPr>
          <w:u w:val="single"/>
        </w:rPr>
      </w:pPr>
      <w:r w:rsidRPr="00A56C44">
        <w:rPr>
          <w:rFonts w:hint="eastAsia"/>
          <w:u w:val="single"/>
        </w:rPr>
        <w:t>单元内以虚位或点位控制的市政设施，在保证用地规模及合理服务半径的前提下，其具体位置及界线可在单元内优化调整。</w:t>
      </w:r>
    </w:p>
    <w:p w14:paraId="60E25B68" w14:textId="77777777" w:rsidR="00B41048" w:rsidRPr="00A56C44" w:rsidRDefault="000A6E84">
      <w:pPr>
        <w:pStyle w:val="2"/>
        <w:numPr>
          <w:ilvl w:val="0"/>
          <w:numId w:val="10"/>
        </w:numPr>
        <w:tabs>
          <w:tab w:val="clear" w:pos="1571"/>
          <w:tab w:val="left" w:pos="1050"/>
        </w:tabs>
        <w:spacing w:before="312" w:line="276" w:lineRule="auto"/>
        <w:ind w:left="426" w:firstLine="0"/>
        <w:rPr>
          <w:u w:val="single"/>
        </w:rPr>
      </w:pPr>
      <w:r w:rsidRPr="00A56C44">
        <w:rPr>
          <w:rFonts w:hint="eastAsia"/>
          <w:u w:val="single"/>
        </w:rPr>
        <w:t>本图则中以点位控制的市政设施，其图例所在的位置为规划建议位置。在地块出让前，可根据地区建设的实际情况，经论证后在街坊范围内调整；在地块出让以后，可根据项目建设的实际需要，经论证后在项目建设基地范围内调整。</w:t>
      </w:r>
    </w:p>
    <w:p w14:paraId="66D9885C" w14:textId="77777777" w:rsidR="00B41048" w:rsidRPr="00A56C44" w:rsidRDefault="000A6E84">
      <w:pPr>
        <w:pStyle w:val="2"/>
        <w:numPr>
          <w:ilvl w:val="0"/>
          <w:numId w:val="10"/>
        </w:numPr>
        <w:tabs>
          <w:tab w:val="clear" w:pos="1571"/>
          <w:tab w:val="left" w:pos="1050"/>
        </w:tabs>
        <w:spacing w:before="312" w:line="276" w:lineRule="auto"/>
        <w:ind w:left="426" w:firstLine="0"/>
        <w:rPr>
          <w:u w:val="single"/>
        </w:rPr>
      </w:pPr>
      <w:r w:rsidRPr="00A56C44">
        <w:rPr>
          <w:rFonts w:hint="eastAsia"/>
          <w:u w:val="single"/>
        </w:rPr>
        <w:t>下层次规划应按照《深标》及其它相关规范要求细化完善单元内市政支管系统设计。</w:t>
      </w:r>
    </w:p>
    <w:p w14:paraId="42511A9F" w14:textId="77777777" w:rsidR="00B41048" w:rsidRPr="00A56C44" w:rsidRDefault="000A6E84">
      <w:pPr>
        <w:pStyle w:val="2"/>
        <w:tabs>
          <w:tab w:val="clear" w:pos="993"/>
        </w:tabs>
        <w:spacing w:before="312"/>
        <w:ind w:left="567"/>
      </w:pPr>
      <w:bookmarkStart w:id="31" w:name="_Toc353886721"/>
      <w:r w:rsidRPr="00A56C44">
        <w:rPr>
          <w:rFonts w:hint="eastAsia"/>
        </w:rPr>
        <w:t xml:space="preserve"> “五线”控制</w:t>
      </w:r>
      <w:bookmarkEnd w:id="31"/>
      <w:r w:rsidRPr="00A56C44">
        <w:rPr>
          <w:rFonts w:hint="eastAsia"/>
        </w:rPr>
        <w:t>一般规定</w:t>
      </w:r>
    </w:p>
    <w:p w14:paraId="3C772080" w14:textId="77777777" w:rsidR="00B41048" w:rsidRPr="00A56C44" w:rsidRDefault="000A6E84">
      <w:pPr>
        <w:pStyle w:val="2"/>
        <w:numPr>
          <w:ilvl w:val="0"/>
          <w:numId w:val="11"/>
        </w:numPr>
        <w:tabs>
          <w:tab w:val="clear" w:pos="1571"/>
          <w:tab w:val="left" w:pos="1050"/>
        </w:tabs>
        <w:spacing w:before="312" w:line="276" w:lineRule="auto"/>
        <w:ind w:left="426" w:firstLine="0"/>
        <w:rPr>
          <w:u w:val="single"/>
        </w:rPr>
      </w:pPr>
      <w:r w:rsidRPr="00A56C44">
        <w:rPr>
          <w:rFonts w:hint="eastAsia"/>
          <w:u w:val="single"/>
        </w:rPr>
        <w:t>本图则内“五线”不得减少或取消。</w:t>
      </w:r>
    </w:p>
    <w:p w14:paraId="4126A711" w14:textId="77777777" w:rsidR="00B41048" w:rsidRPr="00A56C44" w:rsidRDefault="000A6E84">
      <w:pPr>
        <w:pStyle w:val="2"/>
        <w:numPr>
          <w:ilvl w:val="0"/>
          <w:numId w:val="11"/>
        </w:numPr>
        <w:tabs>
          <w:tab w:val="clear" w:pos="1571"/>
          <w:tab w:val="left" w:pos="1050"/>
        </w:tabs>
        <w:spacing w:before="312" w:line="276" w:lineRule="auto"/>
        <w:ind w:left="426" w:firstLine="0"/>
        <w:rPr>
          <w:u w:val="single"/>
        </w:rPr>
      </w:pPr>
      <w:r w:rsidRPr="00A56C44">
        <w:rPr>
          <w:rFonts w:hint="eastAsia"/>
          <w:u w:val="single"/>
        </w:rPr>
        <w:t>本图则内的开发建设活动必须严格依据“五线”的相关规定执行。</w:t>
      </w:r>
    </w:p>
    <w:p w14:paraId="02E4057B" w14:textId="77777777" w:rsidR="00B41048" w:rsidRPr="00A56C44" w:rsidRDefault="000A6E84">
      <w:pPr>
        <w:pStyle w:val="2"/>
        <w:tabs>
          <w:tab w:val="clear" w:pos="993"/>
        </w:tabs>
        <w:spacing w:before="312"/>
        <w:ind w:left="567"/>
      </w:pPr>
      <w:bookmarkStart w:id="32" w:name="_Toc353886723"/>
      <w:r w:rsidRPr="00A56C44">
        <w:rPr>
          <w:rFonts w:hint="eastAsia"/>
        </w:rPr>
        <w:t>规划实施</w:t>
      </w:r>
      <w:bookmarkEnd w:id="32"/>
      <w:r w:rsidRPr="00A56C44">
        <w:rPr>
          <w:rFonts w:hint="eastAsia"/>
        </w:rPr>
        <w:t>一般规定</w:t>
      </w:r>
    </w:p>
    <w:p w14:paraId="00B2EC0C" w14:textId="77777777" w:rsidR="00B41048" w:rsidRPr="00A56C44" w:rsidRDefault="000A6E84">
      <w:pPr>
        <w:pStyle w:val="2"/>
        <w:numPr>
          <w:ilvl w:val="0"/>
          <w:numId w:val="0"/>
        </w:numPr>
        <w:tabs>
          <w:tab w:val="clear" w:pos="993"/>
        </w:tabs>
        <w:spacing w:beforeLines="0"/>
        <w:ind w:left="567"/>
        <w:rPr>
          <w:u w:val="single"/>
        </w:rPr>
      </w:pPr>
      <w:r w:rsidRPr="00A56C44">
        <w:rPr>
          <w:rFonts w:hint="eastAsia"/>
          <w:u w:val="single"/>
        </w:rPr>
        <w:t>单元可结合实际情况选择不同的开发模式。各单元内部经规划国土主管部门统筹协调，可以有一个或多个开发主体联合开发。</w:t>
      </w:r>
    </w:p>
    <w:p w14:paraId="6B1629DA" w14:textId="77777777" w:rsidR="00B41048" w:rsidRPr="00A56C44" w:rsidRDefault="000A6E84" w:rsidP="00B01F10">
      <w:pPr>
        <w:pStyle w:val="1"/>
        <w:numPr>
          <w:ilvl w:val="0"/>
          <w:numId w:val="0"/>
        </w:numPr>
        <w:spacing w:beforeLines="100" w:before="312"/>
        <w:ind w:left="425" w:hanging="425"/>
        <w:rPr>
          <w:b w:val="0"/>
        </w:rPr>
      </w:pPr>
      <w:bookmarkStart w:id="33" w:name="_Toc356455077"/>
      <w:bookmarkStart w:id="34" w:name="_Toc497490154"/>
      <w:bookmarkStart w:id="35" w:name="_Toc514054226"/>
      <w:bookmarkStart w:id="36" w:name="_Toc28004045"/>
      <w:r w:rsidRPr="00A56C44">
        <w:rPr>
          <w:rFonts w:hint="eastAsia"/>
          <w:b w:val="0"/>
        </w:rPr>
        <w:t>附录</w:t>
      </w:r>
      <w:bookmarkEnd w:id="33"/>
      <w:r w:rsidRPr="00A56C44">
        <w:rPr>
          <w:rFonts w:hint="eastAsia"/>
          <w:b w:val="0"/>
        </w:rPr>
        <w:t xml:space="preserve">  主要名词解释</w:t>
      </w:r>
      <w:bookmarkEnd w:id="34"/>
      <w:bookmarkEnd w:id="35"/>
      <w:bookmarkEnd w:id="36"/>
    </w:p>
    <w:p w14:paraId="4C508873" w14:textId="77777777" w:rsidR="00B41048" w:rsidRPr="00A56C44" w:rsidRDefault="000A6E84">
      <w:pPr>
        <w:spacing w:before="156"/>
        <w:rPr>
          <w:b/>
        </w:rPr>
      </w:pPr>
      <w:r w:rsidRPr="00A56C44">
        <w:rPr>
          <w:rFonts w:hint="eastAsia"/>
          <w:b/>
        </w:rPr>
        <w:t>1、强制性内容</w:t>
      </w:r>
    </w:p>
    <w:p w14:paraId="488F7EF7" w14:textId="77777777" w:rsidR="00B41048" w:rsidRPr="00A56C44" w:rsidRDefault="000A6E84">
      <w:pPr>
        <w:spacing w:beforeLines="0"/>
        <w:ind w:leftChars="177" w:left="425" w:firstLine="0"/>
        <w:rPr>
          <w:rFonts w:ascii="Times New Roman" w:hAnsi="Times New Roman"/>
          <w:szCs w:val="24"/>
        </w:rPr>
      </w:pPr>
      <w:r w:rsidRPr="00A56C44">
        <w:rPr>
          <w:rFonts w:ascii="Times New Roman" w:hAnsi="Times New Roman" w:hint="eastAsia"/>
          <w:szCs w:val="24"/>
        </w:rPr>
        <w:t>是指法定图则中必须执行的规划用地性质、开发强度、公共绿地、配套设施、“五线”及其它控制要求等内容，是对法定图则实施进行监督检查的基本依据。</w:t>
      </w:r>
    </w:p>
    <w:p w14:paraId="4406A5BE" w14:textId="77777777" w:rsidR="00B41048" w:rsidRPr="00A56C44" w:rsidRDefault="000A6E84">
      <w:pPr>
        <w:spacing w:before="156"/>
        <w:rPr>
          <w:b/>
        </w:rPr>
      </w:pPr>
      <w:r w:rsidRPr="00A56C44">
        <w:rPr>
          <w:rFonts w:hint="eastAsia"/>
          <w:b/>
        </w:rPr>
        <w:t>2、引导性内容</w:t>
      </w:r>
    </w:p>
    <w:p w14:paraId="4E1145F6" w14:textId="77777777" w:rsidR="00B41048" w:rsidRPr="00A56C44" w:rsidRDefault="000A6E84">
      <w:pPr>
        <w:spacing w:before="156"/>
      </w:pPr>
      <w:r w:rsidRPr="00A56C44">
        <w:rPr>
          <w:rFonts w:hint="eastAsia"/>
        </w:rPr>
        <w:t>是指法定图则中除强制性内容以外的指标、要素、要求等内容。</w:t>
      </w:r>
    </w:p>
    <w:p w14:paraId="07B5C357" w14:textId="77777777" w:rsidR="00B41048" w:rsidRPr="00A56C44" w:rsidRDefault="000A6E84">
      <w:pPr>
        <w:spacing w:before="156"/>
        <w:rPr>
          <w:b/>
        </w:rPr>
      </w:pPr>
      <w:r w:rsidRPr="00A56C44">
        <w:rPr>
          <w:rFonts w:hint="eastAsia"/>
          <w:b/>
        </w:rPr>
        <w:t>3、</w:t>
      </w:r>
      <w:r w:rsidRPr="00A56C44">
        <w:rPr>
          <w:b/>
        </w:rPr>
        <w:t>地块</w:t>
      </w:r>
    </w:p>
    <w:p w14:paraId="63139355" w14:textId="77777777" w:rsidR="00B41048" w:rsidRPr="00A56C44" w:rsidRDefault="000A6E84">
      <w:pPr>
        <w:spacing w:before="156"/>
        <w:ind w:left="425" w:firstLine="0"/>
      </w:pPr>
      <w:r w:rsidRPr="00A56C44">
        <w:rPr>
          <w:rFonts w:hint="eastAsia"/>
        </w:rPr>
        <w:t>指按《深标》规定的城市用地分类标准划分、并保持了其用地性质的完整性、协调性、考虑了土地权属关系的城市用地。</w:t>
      </w:r>
    </w:p>
    <w:p w14:paraId="0107FC99" w14:textId="77777777" w:rsidR="00B41048" w:rsidRPr="00A56C44" w:rsidRDefault="000A6E84">
      <w:pPr>
        <w:spacing w:before="156"/>
        <w:rPr>
          <w:b/>
        </w:rPr>
      </w:pPr>
      <w:r w:rsidRPr="00A56C44">
        <w:rPr>
          <w:rFonts w:hint="eastAsia"/>
          <w:b/>
        </w:rPr>
        <w:t>4、用地性质</w:t>
      </w:r>
    </w:p>
    <w:p w14:paraId="2A722F75" w14:textId="77777777" w:rsidR="00B41048" w:rsidRPr="00A56C44" w:rsidRDefault="000A6E84">
      <w:pPr>
        <w:spacing w:before="156"/>
      </w:pPr>
      <w:r w:rsidRPr="00A56C44">
        <w:rPr>
          <w:rFonts w:hint="eastAsia"/>
        </w:rPr>
        <w:lastRenderedPageBreak/>
        <w:t>某一地块按《深标》划分的土地利用的类别。</w:t>
      </w:r>
    </w:p>
    <w:p w14:paraId="799365FB" w14:textId="77777777" w:rsidR="00B41048" w:rsidRPr="00A56C44" w:rsidRDefault="000A6E84">
      <w:pPr>
        <w:spacing w:before="156"/>
        <w:rPr>
          <w:b/>
        </w:rPr>
      </w:pPr>
      <w:r w:rsidRPr="00A56C44">
        <w:rPr>
          <w:rFonts w:hint="eastAsia"/>
          <w:b/>
        </w:rPr>
        <w:t>5、</w:t>
      </w:r>
      <w:r w:rsidRPr="00A56C44">
        <w:rPr>
          <w:b/>
        </w:rPr>
        <w:t>用地面积</w:t>
      </w:r>
    </w:p>
    <w:p w14:paraId="26BC48A8" w14:textId="77777777" w:rsidR="00B41048" w:rsidRPr="00A56C44" w:rsidRDefault="000A6E84">
      <w:pPr>
        <w:spacing w:before="156"/>
      </w:pPr>
      <w:r w:rsidRPr="00A56C44">
        <w:rPr>
          <w:rFonts w:hint="eastAsia"/>
        </w:rPr>
        <w:t>指上述“地块”的面积。</w:t>
      </w:r>
    </w:p>
    <w:p w14:paraId="203C17A5" w14:textId="77777777" w:rsidR="00B41048" w:rsidRPr="00A56C44" w:rsidRDefault="000A6E84">
      <w:pPr>
        <w:spacing w:before="156"/>
        <w:rPr>
          <w:b/>
        </w:rPr>
      </w:pPr>
      <w:r w:rsidRPr="00A56C44">
        <w:rPr>
          <w:rFonts w:hint="eastAsia"/>
          <w:b/>
        </w:rPr>
        <w:t>6、地块边界</w:t>
      </w:r>
    </w:p>
    <w:p w14:paraId="3C63DAC6" w14:textId="77777777" w:rsidR="00B41048" w:rsidRPr="00A56C44" w:rsidRDefault="000A6E84">
      <w:pPr>
        <w:spacing w:before="156"/>
      </w:pPr>
      <w:r w:rsidRPr="00A56C44">
        <w:rPr>
          <w:rFonts w:hint="eastAsia"/>
        </w:rPr>
        <w:t>指地块的空间范围线。</w:t>
      </w:r>
    </w:p>
    <w:p w14:paraId="5DCCC2DB" w14:textId="77777777" w:rsidR="00B41048" w:rsidRPr="00A56C44" w:rsidRDefault="000A6E84">
      <w:pPr>
        <w:spacing w:before="156"/>
        <w:rPr>
          <w:b/>
        </w:rPr>
      </w:pPr>
      <w:r w:rsidRPr="00A56C44">
        <w:rPr>
          <w:rFonts w:hint="eastAsia"/>
          <w:b/>
        </w:rPr>
        <w:t>7、</w:t>
      </w:r>
      <w:r w:rsidRPr="00A56C44">
        <w:rPr>
          <w:b/>
        </w:rPr>
        <w:t>规划</w:t>
      </w:r>
      <w:r w:rsidRPr="00A56C44">
        <w:rPr>
          <w:rFonts w:hint="eastAsia"/>
          <w:b/>
        </w:rPr>
        <w:t>控制</w:t>
      </w:r>
      <w:r w:rsidRPr="00A56C44">
        <w:rPr>
          <w:b/>
        </w:rPr>
        <w:t xml:space="preserve">单元 </w:t>
      </w:r>
    </w:p>
    <w:p w14:paraId="135C3F1A" w14:textId="77777777" w:rsidR="00B41048" w:rsidRPr="00A56C44" w:rsidRDefault="000A6E84">
      <w:pPr>
        <w:spacing w:before="156"/>
        <w:ind w:left="425" w:firstLine="0"/>
      </w:pPr>
      <w:r w:rsidRPr="00A56C44">
        <w:rPr>
          <w:rFonts w:hint="eastAsia"/>
        </w:rPr>
        <w:t>指根据城市发展特定需求，在法定图则中以建设规模、配套设施及综合交通控制要求、空间管制规定等要素进行规划控制的区域。</w:t>
      </w:r>
      <w:proofErr w:type="gramStart"/>
      <w:r w:rsidRPr="00A56C44">
        <w:rPr>
          <w:rFonts w:hint="eastAsia"/>
        </w:rPr>
        <w:t>其内具体</w:t>
      </w:r>
      <w:proofErr w:type="gramEnd"/>
      <w:r w:rsidRPr="00A56C44">
        <w:rPr>
          <w:rFonts w:hint="eastAsia"/>
        </w:rPr>
        <w:t>地块的划分、用地性质及布局、容积率等指标需通过下阶段详细规划确定，在图则中不作规定。</w:t>
      </w:r>
    </w:p>
    <w:p w14:paraId="54ED7F5E" w14:textId="77777777" w:rsidR="00B41048" w:rsidRPr="00A56C44" w:rsidRDefault="000A6E84">
      <w:pPr>
        <w:spacing w:before="156"/>
        <w:rPr>
          <w:b/>
        </w:rPr>
      </w:pPr>
      <w:r w:rsidRPr="00A56C44">
        <w:rPr>
          <w:rFonts w:hint="eastAsia"/>
          <w:b/>
        </w:rPr>
        <w:t>8、单元主导功能</w:t>
      </w:r>
    </w:p>
    <w:p w14:paraId="363C1875" w14:textId="77777777" w:rsidR="00B41048" w:rsidRPr="00A56C44" w:rsidRDefault="000A6E84">
      <w:pPr>
        <w:spacing w:before="156"/>
        <w:ind w:left="425" w:firstLine="0"/>
      </w:pPr>
      <w:r w:rsidRPr="00A56C44">
        <w:rPr>
          <w:rFonts w:hint="eastAsia"/>
        </w:rPr>
        <w:t>指规划控制单元主要的用地性质；原则上以该单元内某类性质（按《深标》大类划分）的用地面积占总用地的比例大小来确定，并按所占比例从大到小排列，以“、”相连，一般不超过4类。</w:t>
      </w:r>
    </w:p>
    <w:p w14:paraId="3A831C24" w14:textId="77777777" w:rsidR="00B41048" w:rsidRPr="00A56C44" w:rsidRDefault="000A6E84">
      <w:pPr>
        <w:spacing w:before="156"/>
        <w:rPr>
          <w:b/>
        </w:rPr>
      </w:pPr>
      <w:r w:rsidRPr="00A56C44">
        <w:rPr>
          <w:rFonts w:hint="eastAsia"/>
          <w:b/>
        </w:rPr>
        <w:t>9、某性质为主导的用地</w:t>
      </w:r>
    </w:p>
    <w:p w14:paraId="52DB7089" w14:textId="77777777" w:rsidR="00B41048" w:rsidRPr="00A56C44" w:rsidRDefault="000A6E84">
      <w:pPr>
        <w:spacing w:before="156"/>
        <w:ind w:left="425" w:firstLine="0"/>
      </w:pPr>
      <w:r w:rsidRPr="00A56C44">
        <w:rPr>
          <w:rFonts w:hint="eastAsia"/>
        </w:rPr>
        <w:t>指规划控制单元内，某类性质（按《深标》大类划分）占主导地位的用地，原则上以单元内建筑规模占总建筑规模50%以上的用地功能来确定。</w:t>
      </w:r>
    </w:p>
    <w:p w14:paraId="47792158" w14:textId="77777777" w:rsidR="00B41048" w:rsidRPr="00A56C44" w:rsidRDefault="000A6E84">
      <w:pPr>
        <w:spacing w:before="156"/>
        <w:rPr>
          <w:b/>
        </w:rPr>
      </w:pPr>
      <w:r w:rsidRPr="00A56C44">
        <w:rPr>
          <w:rFonts w:hint="eastAsia"/>
          <w:b/>
        </w:rPr>
        <w:t>10、开发强度</w:t>
      </w:r>
    </w:p>
    <w:p w14:paraId="0D010430" w14:textId="77777777" w:rsidR="00B41048" w:rsidRPr="00A56C44" w:rsidRDefault="000A6E84">
      <w:pPr>
        <w:spacing w:before="156"/>
      </w:pPr>
      <w:r w:rsidRPr="00A56C44">
        <w:t>是指地块容积率</w:t>
      </w:r>
      <w:r w:rsidRPr="00A56C44">
        <w:rPr>
          <w:rFonts w:hint="eastAsia"/>
        </w:rPr>
        <w:t>或</w:t>
      </w:r>
      <w:r w:rsidRPr="00A56C44">
        <w:t>规划控制单元</w:t>
      </w:r>
      <w:r w:rsidRPr="00A56C44">
        <w:rPr>
          <w:rFonts w:hint="eastAsia"/>
        </w:rPr>
        <w:t>内</w:t>
      </w:r>
      <w:r w:rsidRPr="00A56C44">
        <w:t>的建筑规模，除特别说明的外，均为上限</w:t>
      </w:r>
      <w:r w:rsidRPr="00A56C44">
        <w:rPr>
          <w:rFonts w:hint="eastAsia"/>
        </w:rPr>
        <w:t>值</w:t>
      </w:r>
      <w:r w:rsidRPr="00A56C44">
        <w:t>。</w:t>
      </w:r>
    </w:p>
    <w:p w14:paraId="7B0A6965" w14:textId="77777777" w:rsidR="00B41048" w:rsidRPr="00A56C44" w:rsidRDefault="000A6E84">
      <w:pPr>
        <w:spacing w:before="156"/>
        <w:rPr>
          <w:b/>
        </w:rPr>
      </w:pPr>
      <w:r w:rsidRPr="00A56C44">
        <w:rPr>
          <w:rFonts w:hint="eastAsia"/>
          <w:b/>
        </w:rPr>
        <w:t>11、容积率</w:t>
      </w:r>
    </w:p>
    <w:p w14:paraId="597A3E3A" w14:textId="77777777" w:rsidR="00B41048" w:rsidRPr="00A56C44" w:rsidRDefault="000A6E84">
      <w:pPr>
        <w:spacing w:before="156"/>
      </w:pPr>
      <w:r w:rsidRPr="00A56C44">
        <w:t>容积率是指地块地面以上的总建筑面积与地块面积的商。</w:t>
      </w:r>
    </w:p>
    <w:p w14:paraId="41B21EB2" w14:textId="77777777" w:rsidR="00B41048" w:rsidRPr="00A56C44" w:rsidRDefault="000A6E84">
      <w:pPr>
        <w:spacing w:before="156"/>
        <w:ind w:left="425" w:firstLine="0"/>
      </w:pPr>
      <w:r w:rsidRPr="00A56C44">
        <w:rPr>
          <w:rFonts w:hint="eastAsia"/>
        </w:rPr>
        <w:t>计算方法：容积率</w:t>
      </w:r>
      <w:r w:rsidRPr="00A56C44">
        <w:t>=地块内总建筑面积÷地块用地面积</w:t>
      </w:r>
    </w:p>
    <w:p w14:paraId="69507485" w14:textId="77777777" w:rsidR="00B41048" w:rsidRPr="00A56C44" w:rsidRDefault="000A6E84">
      <w:pPr>
        <w:spacing w:before="156"/>
        <w:ind w:left="425" w:firstLine="0"/>
      </w:pPr>
      <w:r w:rsidRPr="00A56C44">
        <w:rPr>
          <w:rFonts w:hint="eastAsia"/>
        </w:rPr>
        <w:t>图则中所提容积率除特别说明外，均为上限值，即须小于或等于。特殊情况下可定控制区间。</w:t>
      </w:r>
    </w:p>
    <w:p w14:paraId="4E92F4B2" w14:textId="77777777" w:rsidR="00B41048" w:rsidRPr="00A56C44" w:rsidRDefault="000A6E84">
      <w:pPr>
        <w:spacing w:before="156"/>
        <w:rPr>
          <w:b/>
        </w:rPr>
      </w:pPr>
      <w:r w:rsidRPr="00A56C44">
        <w:rPr>
          <w:rFonts w:hint="eastAsia"/>
          <w:b/>
        </w:rPr>
        <w:t>12、单元建筑规模</w:t>
      </w:r>
    </w:p>
    <w:p w14:paraId="76C23D75" w14:textId="77777777" w:rsidR="00B41048" w:rsidRPr="00A56C44" w:rsidRDefault="000A6E84">
      <w:pPr>
        <w:spacing w:before="156"/>
        <w:ind w:left="425" w:firstLine="0"/>
      </w:pPr>
      <w:r w:rsidRPr="00A56C44">
        <w:t>单元建筑规模是</w:t>
      </w:r>
      <w:r w:rsidRPr="00A56C44">
        <w:rPr>
          <w:rFonts w:hint="eastAsia"/>
        </w:rPr>
        <w:t>指规划控制</w:t>
      </w:r>
      <w:r w:rsidRPr="00A56C44">
        <w:t>单元内总建筑面积</w:t>
      </w:r>
      <w:r w:rsidRPr="00A56C44">
        <w:rPr>
          <w:rFonts w:hint="eastAsia"/>
        </w:rPr>
        <w:t>（不包括配套设施）及</w:t>
      </w:r>
      <w:r w:rsidRPr="00A56C44">
        <w:t>各</w:t>
      </w:r>
      <w:r w:rsidRPr="00A56C44">
        <w:rPr>
          <w:rFonts w:hint="eastAsia"/>
        </w:rPr>
        <w:t>功能（居住、商业、工业、物流仓储等）单项</w:t>
      </w:r>
      <w:r w:rsidRPr="00A56C44">
        <w:t>建筑面积</w:t>
      </w:r>
      <w:r w:rsidRPr="00A56C44">
        <w:rPr>
          <w:rFonts w:hint="eastAsia"/>
        </w:rPr>
        <w:t>。</w:t>
      </w:r>
    </w:p>
    <w:p w14:paraId="14BCA7D2" w14:textId="77777777" w:rsidR="00B41048" w:rsidRPr="00A56C44" w:rsidRDefault="000A6E84">
      <w:pPr>
        <w:spacing w:before="156"/>
        <w:rPr>
          <w:b/>
        </w:rPr>
      </w:pPr>
      <w:r w:rsidRPr="00A56C44">
        <w:rPr>
          <w:rFonts w:hint="eastAsia"/>
          <w:b/>
        </w:rPr>
        <w:lastRenderedPageBreak/>
        <w:t>13、</w:t>
      </w:r>
      <w:r w:rsidRPr="00A56C44">
        <w:rPr>
          <w:b/>
        </w:rPr>
        <w:t>居住人口</w:t>
      </w:r>
    </w:p>
    <w:p w14:paraId="247ECF93" w14:textId="77777777" w:rsidR="00B41048" w:rsidRPr="00A56C44" w:rsidRDefault="000A6E84">
      <w:pPr>
        <w:spacing w:before="156"/>
        <w:ind w:left="425" w:firstLine="0"/>
      </w:pPr>
      <w:r w:rsidRPr="00A56C44">
        <w:t>指在</w:t>
      </w:r>
      <w:r w:rsidRPr="00A56C44">
        <w:rPr>
          <w:rFonts w:hint="eastAsia"/>
        </w:rPr>
        <w:t>单元或</w:t>
      </w:r>
      <w:r w:rsidRPr="00A56C44">
        <w:t>地块内的住宅和宿舍中居住的人口，不包括在旅馆等其它建筑中居住的人口。宿舍是指供学生或单身职工集体居住而</w:t>
      </w:r>
      <w:proofErr w:type="gramStart"/>
      <w:r w:rsidRPr="00A56C44">
        <w:t>不</w:t>
      </w:r>
      <w:proofErr w:type="gramEnd"/>
      <w:r w:rsidRPr="00A56C44">
        <w:t>配置独立厨房的建筑物。</w:t>
      </w:r>
    </w:p>
    <w:p w14:paraId="2FEDFB4B" w14:textId="77777777" w:rsidR="00B41048" w:rsidRPr="00A56C44" w:rsidRDefault="000A6E84">
      <w:pPr>
        <w:spacing w:before="156"/>
      </w:pPr>
      <w:r w:rsidRPr="00A56C44">
        <w:t>图则中所提居住人口数量为允许居住的最大人口数量，即须小于或等于。</w:t>
      </w:r>
    </w:p>
    <w:p w14:paraId="57CE2B42" w14:textId="77777777" w:rsidR="00B41048" w:rsidRPr="00A56C44" w:rsidRDefault="000A6E84">
      <w:pPr>
        <w:spacing w:before="156"/>
        <w:rPr>
          <w:b/>
        </w:rPr>
      </w:pPr>
      <w:r w:rsidRPr="00A56C44">
        <w:rPr>
          <w:rFonts w:hint="eastAsia"/>
          <w:b/>
        </w:rPr>
        <w:t>14、就业</w:t>
      </w:r>
      <w:r w:rsidRPr="00A56C44">
        <w:rPr>
          <w:b/>
        </w:rPr>
        <w:t>人口</w:t>
      </w:r>
    </w:p>
    <w:p w14:paraId="1B5E79F7" w14:textId="77777777" w:rsidR="00B41048" w:rsidRPr="00A56C44" w:rsidRDefault="000A6E84">
      <w:pPr>
        <w:spacing w:before="156"/>
      </w:pPr>
      <w:r w:rsidRPr="00A56C44">
        <w:t>指在</w:t>
      </w:r>
      <w:r w:rsidRPr="00A56C44">
        <w:rPr>
          <w:rFonts w:hint="eastAsia"/>
        </w:rPr>
        <w:t>图则片区或单元内的就业人口，该数值为预计值</w:t>
      </w:r>
      <w:r w:rsidRPr="00A56C44">
        <w:t>。</w:t>
      </w:r>
    </w:p>
    <w:p w14:paraId="1279BD4B" w14:textId="77777777" w:rsidR="00B41048" w:rsidRPr="00A56C44" w:rsidRDefault="000A6E84">
      <w:pPr>
        <w:spacing w:before="156"/>
        <w:rPr>
          <w:b/>
        </w:rPr>
      </w:pPr>
      <w:r w:rsidRPr="00A56C44">
        <w:rPr>
          <w:rFonts w:hint="eastAsia"/>
          <w:b/>
        </w:rPr>
        <w:t>15、配套设施</w:t>
      </w:r>
    </w:p>
    <w:p w14:paraId="635FA170" w14:textId="77777777" w:rsidR="00B41048" w:rsidRPr="00A56C44" w:rsidRDefault="000A6E84">
      <w:pPr>
        <w:spacing w:before="156"/>
        <w:ind w:left="425" w:firstLine="0"/>
      </w:pPr>
      <w:r w:rsidRPr="00A56C44">
        <w:rPr>
          <w:rFonts w:hint="eastAsia"/>
        </w:rPr>
        <w:t>包括公共设施、交通设施、市政设施和公共安全设施等。图则所提各项设施建设规模（</w:t>
      </w:r>
      <w:proofErr w:type="gramStart"/>
      <w:r w:rsidRPr="00A56C44">
        <w:rPr>
          <w:rFonts w:hint="eastAsia"/>
        </w:rPr>
        <w:t>含设施</w:t>
      </w:r>
      <w:proofErr w:type="gramEnd"/>
      <w:r w:rsidRPr="00A56C44">
        <w:rPr>
          <w:rFonts w:hint="eastAsia"/>
        </w:rPr>
        <w:t>规模、用地面积、建筑面积等）除特别说明外，均为下限值，即大于或等于。</w:t>
      </w:r>
    </w:p>
    <w:p w14:paraId="66C1328E" w14:textId="77777777" w:rsidR="00B41048" w:rsidRPr="00A56C44" w:rsidRDefault="000A6E84">
      <w:pPr>
        <w:spacing w:before="156"/>
        <w:rPr>
          <w:b/>
        </w:rPr>
      </w:pPr>
      <w:r w:rsidRPr="00A56C44">
        <w:rPr>
          <w:rFonts w:hint="eastAsia"/>
          <w:b/>
        </w:rPr>
        <w:t>16、</w:t>
      </w:r>
      <w:r w:rsidRPr="00A56C44">
        <w:rPr>
          <w:b/>
        </w:rPr>
        <w:t>建筑</w:t>
      </w:r>
      <w:r w:rsidRPr="00A56C44">
        <w:rPr>
          <w:rFonts w:hint="eastAsia"/>
          <w:b/>
        </w:rPr>
        <w:t>高度分区</w:t>
      </w:r>
    </w:p>
    <w:p w14:paraId="1CBD6EDE" w14:textId="77777777" w:rsidR="00B41048" w:rsidRPr="00A56C44" w:rsidRDefault="000A6E84">
      <w:pPr>
        <w:spacing w:before="156"/>
        <w:ind w:left="425" w:firstLine="0"/>
      </w:pPr>
      <w:r w:rsidRPr="00A56C44">
        <w:rPr>
          <w:rFonts w:hint="eastAsia"/>
        </w:rPr>
        <w:t>是指图则内某特定区域</w:t>
      </w:r>
      <w:r w:rsidRPr="00A56C44">
        <w:t>内所有建筑物室外地坪起到其计算最高点不得超过的最大高度限值。</w:t>
      </w:r>
    </w:p>
    <w:p w14:paraId="2A53091A" w14:textId="77777777" w:rsidR="00B41048" w:rsidRPr="00A56C44" w:rsidRDefault="000A6E84">
      <w:pPr>
        <w:spacing w:before="156"/>
        <w:ind w:left="425" w:firstLine="0"/>
      </w:pPr>
      <w:r w:rsidRPr="00A56C44">
        <w:t>有关建筑物高度的计算方法遵照《深圳市建筑设计</w:t>
      </w:r>
      <w:r w:rsidRPr="00A56C44">
        <w:rPr>
          <w:rFonts w:hint="eastAsia"/>
        </w:rPr>
        <w:t>技术经济指标计算规定</w:t>
      </w:r>
      <w:r w:rsidRPr="00A56C44">
        <w:t>》的有关规定执行。</w:t>
      </w:r>
    </w:p>
    <w:p w14:paraId="4E90E4BD" w14:textId="77777777" w:rsidR="00B41048" w:rsidRPr="00A56C44" w:rsidRDefault="000A6E84">
      <w:pPr>
        <w:spacing w:before="156"/>
        <w:rPr>
          <w:b/>
        </w:rPr>
      </w:pPr>
      <w:r w:rsidRPr="00A56C44">
        <w:rPr>
          <w:rFonts w:hint="eastAsia"/>
          <w:b/>
        </w:rPr>
        <w:t>17、</w:t>
      </w:r>
      <w:r w:rsidRPr="00A56C44">
        <w:rPr>
          <w:b/>
        </w:rPr>
        <w:t>公共空间</w:t>
      </w:r>
    </w:p>
    <w:p w14:paraId="27A40CA4" w14:textId="77777777" w:rsidR="00B41048" w:rsidRPr="00A56C44" w:rsidRDefault="000A6E84">
      <w:pPr>
        <w:spacing w:before="156"/>
        <w:ind w:left="425" w:firstLine="0"/>
      </w:pPr>
      <w:r w:rsidRPr="00A56C44">
        <w:rPr>
          <w:rFonts w:hint="eastAsia"/>
        </w:rPr>
        <w:t>是指具有一定规模、面向所有市民开放并提供休闲活动设施的公共场所，一般指露天或有部分遮盖的室外空间，符合上述条件的建筑物内部公共大厅和通道也可作为公共空间。</w:t>
      </w:r>
    </w:p>
    <w:p w14:paraId="5B85AB38" w14:textId="77777777" w:rsidR="00B41048" w:rsidRPr="00A56C44" w:rsidRDefault="000A6E84">
      <w:pPr>
        <w:spacing w:before="156"/>
        <w:rPr>
          <w:b/>
        </w:rPr>
      </w:pPr>
      <w:r w:rsidRPr="00A56C44">
        <w:rPr>
          <w:rFonts w:hint="eastAsia"/>
          <w:b/>
        </w:rPr>
        <w:t>18、五线</w:t>
      </w:r>
    </w:p>
    <w:p w14:paraId="320673AA" w14:textId="77777777" w:rsidR="00B41048" w:rsidRPr="00A56C44" w:rsidRDefault="000A6E84">
      <w:pPr>
        <w:spacing w:before="156"/>
      </w:pPr>
      <w:r w:rsidRPr="00A56C44">
        <w:rPr>
          <w:rFonts w:hint="eastAsia"/>
        </w:rPr>
        <w:t>是指城市蓝线、城市黄线、城市紫线、</w:t>
      </w:r>
      <w:proofErr w:type="gramStart"/>
      <w:r w:rsidRPr="00A56C44">
        <w:rPr>
          <w:rFonts w:hint="eastAsia"/>
        </w:rPr>
        <w:t>城市橙线和</w:t>
      </w:r>
      <w:proofErr w:type="gramEnd"/>
      <w:r w:rsidRPr="00A56C44">
        <w:rPr>
          <w:rFonts w:hint="eastAsia"/>
        </w:rPr>
        <w:t>基本生态控制线。</w:t>
      </w:r>
    </w:p>
    <w:p w14:paraId="3C8FFEF3" w14:textId="77777777" w:rsidR="00B41048" w:rsidRPr="00A56C44" w:rsidRDefault="000A6E84">
      <w:pPr>
        <w:spacing w:before="156"/>
        <w:rPr>
          <w:b/>
        </w:rPr>
      </w:pPr>
      <w:r w:rsidRPr="00A56C44">
        <w:rPr>
          <w:rFonts w:hint="eastAsia"/>
          <w:b/>
        </w:rPr>
        <w:t>19、</w:t>
      </w:r>
      <w:r w:rsidRPr="00A56C44">
        <w:rPr>
          <w:b/>
        </w:rPr>
        <w:t>城市蓝线</w:t>
      </w:r>
    </w:p>
    <w:p w14:paraId="7B3480F9" w14:textId="77777777" w:rsidR="00B41048" w:rsidRPr="00A56C44" w:rsidRDefault="000A6E84">
      <w:pPr>
        <w:spacing w:before="156"/>
        <w:ind w:left="425" w:firstLine="0"/>
      </w:pPr>
      <w:r w:rsidRPr="00A56C44">
        <w:rPr>
          <w:rFonts w:hint="eastAsia"/>
        </w:rPr>
        <w:t>根据《深圳市蓝线规划》，城市蓝线是指城市规划确定的江、河、湖、库、渠和湿地等城市地表水体保护和控制的地域界线。</w:t>
      </w:r>
    </w:p>
    <w:p w14:paraId="2844C25A" w14:textId="77777777" w:rsidR="00B41048" w:rsidRPr="00A56C44" w:rsidRDefault="000A6E84">
      <w:pPr>
        <w:spacing w:before="156"/>
        <w:rPr>
          <w:b/>
        </w:rPr>
      </w:pPr>
      <w:r w:rsidRPr="00A56C44">
        <w:rPr>
          <w:rFonts w:hint="eastAsia"/>
          <w:b/>
        </w:rPr>
        <w:t>20、</w:t>
      </w:r>
      <w:r w:rsidRPr="00A56C44">
        <w:rPr>
          <w:b/>
        </w:rPr>
        <w:t>城市黄线</w:t>
      </w:r>
    </w:p>
    <w:p w14:paraId="70E0ADC4" w14:textId="77777777" w:rsidR="00B41048" w:rsidRPr="00A56C44" w:rsidRDefault="000A6E84">
      <w:pPr>
        <w:spacing w:before="156"/>
        <w:ind w:left="425" w:firstLine="0"/>
      </w:pPr>
      <w:r w:rsidRPr="00A56C44">
        <w:rPr>
          <w:rFonts w:hint="eastAsia"/>
        </w:rPr>
        <w:t>根据《深圳市黄线管理规定》，城市黄线是指对城市发展全局有影响的、城市规划中确定的、必须控制的基础设施（包括交通设施、市政设施和公共安全设施、</w:t>
      </w:r>
      <w:r w:rsidRPr="00A56C44">
        <w:rPr>
          <w:rFonts w:hint="eastAsia"/>
        </w:rPr>
        <w:lastRenderedPageBreak/>
        <w:t>轨道线、高压走廊等）用地的控制界线。</w:t>
      </w:r>
    </w:p>
    <w:p w14:paraId="76772572" w14:textId="77777777" w:rsidR="00B41048" w:rsidRPr="00A56C44" w:rsidRDefault="000A6E84">
      <w:pPr>
        <w:spacing w:before="156"/>
        <w:rPr>
          <w:b/>
        </w:rPr>
      </w:pPr>
      <w:r w:rsidRPr="00A56C44">
        <w:rPr>
          <w:rFonts w:hint="eastAsia"/>
          <w:b/>
        </w:rPr>
        <w:t>21、城市</w:t>
      </w:r>
      <w:r w:rsidRPr="00A56C44">
        <w:rPr>
          <w:b/>
        </w:rPr>
        <w:t>紫线</w:t>
      </w:r>
    </w:p>
    <w:p w14:paraId="53E48052" w14:textId="77777777" w:rsidR="00B41048" w:rsidRPr="00A56C44" w:rsidRDefault="000A6E84">
      <w:pPr>
        <w:spacing w:before="156"/>
        <w:ind w:left="425" w:firstLine="0"/>
      </w:pPr>
      <w:r w:rsidRPr="00A56C44">
        <w:rPr>
          <w:rFonts w:hint="eastAsia"/>
        </w:rPr>
        <w:t>根据《深圳市紫线规划》，城市紫线是指历史文化街区、历史建筑保护范围界线，及文物保护单位和文物保护点的保护范围界线。</w:t>
      </w:r>
    </w:p>
    <w:p w14:paraId="001BB803" w14:textId="77777777" w:rsidR="00B41048" w:rsidRPr="00A56C44" w:rsidRDefault="000A6E84">
      <w:pPr>
        <w:spacing w:before="156"/>
        <w:rPr>
          <w:b/>
        </w:rPr>
      </w:pPr>
      <w:r w:rsidRPr="00A56C44">
        <w:rPr>
          <w:rFonts w:hint="eastAsia"/>
          <w:b/>
        </w:rPr>
        <w:t>22、</w:t>
      </w:r>
      <w:r w:rsidRPr="00A56C44">
        <w:rPr>
          <w:b/>
        </w:rPr>
        <w:t>城市橙线</w:t>
      </w:r>
    </w:p>
    <w:p w14:paraId="426F05FC" w14:textId="77777777" w:rsidR="00B41048" w:rsidRPr="00A56C44" w:rsidRDefault="000A6E84">
      <w:pPr>
        <w:spacing w:before="156"/>
        <w:ind w:left="425" w:firstLine="0"/>
      </w:pPr>
      <w:r w:rsidRPr="00A56C44">
        <w:rPr>
          <w:rFonts w:hint="eastAsia"/>
        </w:rPr>
        <w:t>根据《深圳市橙线管理规定（草案）》，</w:t>
      </w:r>
      <w:proofErr w:type="gramStart"/>
      <w:r w:rsidRPr="00A56C44">
        <w:rPr>
          <w:rFonts w:hint="eastAsia"/>
        </w:rPr>
        <w:t>城市橙线是</w:t>
      </w:r>
      <w:proofErr w:type="gramEnd"/>
      <w:r w:rsidRPr="00A56C44">
        <w:t>指</w:t>
      </w:r>
      <w:r w:rsidRPr="00A56C44">
        <w:rPr>
          <w:rFonts w:hint="eastAsia"/>
        </w:rPr>
        <w:t>为了降低城市中</w:t>
      </w:r>
      <w:r w:rsidRPr="00A56C44">
        <w:t>重大危险设施</w:t>
      </w:r>
      <w:r w:rsidRPr="00A56C44">
        <w:rPr>
          <w:rFonts w:hint="eastAsia"/>
        </w:rPr>
        <w:t>（含现状的和规划新增的）的风险水平，对其周边区域的土地利用和建设活动进行引导或限制的安全防护范围的界线</w:t>
      </w:r>
      <w:r w:rsidRPr="00A56C44">
        <w:t>。</w:t>
      </w:r>
    </w:p>
    <w:p w14:paraId="3845658C" w14:textId="77777777" w:rsidR="00B41048" w:rsidRPr="00A56C44" w:rsidRDefault="000A6E84">
      <w:pPr>
        <w:spacing w:before="156"/>
        <w:rPr>
          <w:b/>
        </w:rPr>
      </w:pPr>
      <w:r w:rsidRPr="00A56C44">
        <w:rPr>
          <w:rFonts w:hint="eastAsia"/>
          <w:b/>
        </w:rPr>
        <w:t xml:space="preserve">23、基本生态控制线  </w:t>
      </w:r>
    </w:p>
    <w:p w14:paraId="59557B48" w14:textId="77777777" w:rsidR="00B41048" w:rsidRPr="00A56C44" w:rsidRDefault="000A6E84">
      <w:pPr>
        <w:spacing w:before="156"/>
        <w:ind w:left="425" w:firstLine="0"/>
      </w:pPr>
      <w:r w:rsidRPr="00A56C44">
        <w:rPr>
          <w:rFonts w:hint="eastAsia"/>
        </w:rPr>
        <w:t>根据《深圳市基本生态控制线管理规定》，基本生态控制线是指深圳市人民政府批准公布的生态保护范围界限。</w:t>
      </w:r>
    </w:p>
    <w:p w14:paraId="3F6767AD" w14:textId="77777777" w:rsidR="00B41048" w:rsidRPr="00A56C44" w:rsidRDefault="000A6E84">
      <w:pPr>
        <w:spacing w:before="156"/>
        <w:rPr>
          <w:b/>
        </w:rPr>
      </w:pPr>
      <w:r w:rsidRPr="00A56C44">
        <w:rPr>
          <w:rFonts w:hint="eastAsia"/>
          <w:b/>
        </w:rPr>
        <w:t>24、</w:t>
      </w:r>
      <w:proofErr w:type="gramStart"/>
      <w:r w:rsidRPr="00A56C44">
        <w:rPr>
          <w:b/>
        </w:rPr>
        <w:t>实位控制</w:t>
      </w:r>
      <w:proofErr w:type="gramEnd"/>
    </w:p>
    <w:p w14:paraId="7D012E9C" w14:textId="77777777" w:rsidR="00B41048" w:rsidRPr="00A56C44" w:rsidRDefault="000A6E84">
      <w:pPr>
        <w:spacing w:before="156"/>
        <w:ind w:left="425" w:firstLine="0"/>
      </w:pPr>
      <w:r w:rsidRPr="00A56C44">
        <w:rPr>
          <w:rFonts w:hint="eastAsia"/>
        </w:rPr>
        <w:t>是指对图则中独立占地的地块，其地块的位置、容积率、设置要求</w:t>
      </w:r>
      <w:proofErr w:type="gramStart"/>
      <w:r w:rsidRPr="00A56C44">
        <w:rPr>
          <w:rFonts w:hint="eastAsia"/>
        </w:rPr>
        <w:t>作出</w:t>
      </w:r>
      <w:proofErr w:type="gramEnd"/>
      <w:r w:rsidRPr="00A56C44">
        <w:rPr>
          <w:rFonts w:hint="eastAsia"/>
        </w:rPr>
        <w:t>强制性规定，原则上不予更改的规划控制方法。在法定文件的图表中用实线划定。若特殊情况必须更改的，必须经过相应调整、论证及审查程序，报原审批机关审批。</w:t>
      </w:r>
    </w:p>
    <w:p w14:paraId="316623EA" w14:textId="77777777" w:rsidR="00B41048" w:rsidRPr="00A56C44" w:rsidRDefault="000A6E84">
      <w:pPr>
        <w:spacing w:before="156"/>
        <w:rPr>
          <w:b/>
        </w:rPr>
      </w:pPr>
      <w:r w:rsidRPr="00A56C44">
        <w:rPr>
          <w:rFonts w:hint="eastAsia"/>
          <w:b/>
        </w:rPr>
        <w:t>25、</w:t>
      </w:r>
      <w:r w:rsidRPr="00A56C44">
        <w:rPr>
          <w:b/>
        </w:rPr>
        <w:t>虚位控制</w:t>
      </w:r>
    </w:p>
    <w:p w14:paraId="367C8A9F" w14:textId="77777777" w:rsidR="00B41048" w:rsidRPr="00A56C44" w:rsidRDefault="000A6E84">
      <w:pPr>
        <w:spacing w:before="156"/>
      </w:pPr>
      <w:r w:rsidRPr="00A56C44">
        <w:rPr>
          <w:rFonts w:hint="eastAsia"/>
        </w:rPr>
        <w:t>以下三种情景应采用的控制方法：</w:t>
      </w:r>
    </w:p>
    <w:p w14:paraId="62DEBB98" w14:textId="77777777" w:rsidR="00B41048" w:rsidRPr="00A56C44" w:rsidRDefault="000A6E84">
      <w:pPr>
        <w:spacing w:before="156"/>
        <w:ind w:left="425" w:firstLine="0"/>
      </w:pPr>
      <w:r w:rsidRPr="00A56C44">
        <w:rPr>
          <w:rFonts w:hint="eastAsia"/>
        </w:rPr>
        <w:t>（1）某些独立占地的地块，其地块的功能、规模</w:t>
      </w:r>
      <w:proofErr w:type="gramStart"/>
      <w:r w:rsidRPr="00A56C44">
        <w:rPr>
          <w:rFonts w:hint="eastAsia"/>
        </w:rPr>
        <w:t>及设置</w:t>
      </w:r>
      <w:proofErr w:type="gramEnd"/>
      <w:r w:rsidRPr="00A56C44">
        <w:rPr>
          <w:rFonts w:hint="eastAsia"/>
        </w:rPr>
        <w:t>要求不得做出更改，但其边界、形状可做变动，或位置可在同一个单元内或地块内调整。在法定文件的图表中用虚线划定。</w:t>
      </w:r>
    </w:p>
    <w:p w14:paraId="15CF9B26" w14:textId="77777777" w:rsidR="00B41048" w:rsidRPr="00A56C44" w:rsidRDefault="000A6E84">
      <w:pPr>
        <w:spacing w:before="156"/>
        <w:ind w:left="425" w:firstLine="0"/>
      </w:pPr>
      <w:r w:rsidRPr="00A56C44">
        <w:rPr>
          <w:rFonts w:hint="eastAsia"/>
        </w:rPr>
        <w:t>（2</w:t>
      </w:r>
      <w:r w:rsidRPr="00A56C44">
        <w:t>）</w:t>
      </w:r>
      <w:r w:rsidRPr="00A56C44">
        <w:rPr>
          <w:rFonts w:hint="eastAsia"/>
        </w:rPr>
        <w:t>图则中对 “五线”进行了深化及局部微调的，在技术文件的图纸中用虚线划定。</w:t>
      </w:r>
    </w:p>
    <w:p w14:paraId="587FCDFB" w14:textId="77777777" w:rsidR="00B41048" w:rsidRPr="00A56C44" w:rsidRDefault="000A6E84">
      <w:pPr>
        <w:spacing w:before="156"/>
        <w:ind w:left="425" w:firstLine="0"/>
      </w:pPr>
      <w:r w:rsidRPr="00A56C44">
        <w:rPr>
          <w:rFonts w:hint="eastAsia"/>
        </w:rPr>
        <w:t>（3）建议性支路。</w:t>
      </w:r>
    </w:p>
    <w:p w14:paraId="3A0DF378" w14:textId="77777777" w:rsidR="00B41048" w:rsidRPr="00A56C44" w:rsidRDefault="000A6E84">
      <w:pPr>
        <w:spacing w:before="156"/>
        <w:rPr>
          <w:b/>
        </w:rPr>
      </w:pPr>
      <w:r w:rsidRPr="00A56C44">
        <w:rPr>
          <w:rFonts w:hint="eastAsia"/>
          <w:b/>
        </w:rPr>
        <w:t>26、</w:t>
      </w:r>
      <w:r w:rsidRPr="00A56C44">
        <w:rPr>
          <w:b/>
        </w:rPr>
        <w:t>点位控制</w:t>
      </w:r>
    </w:p>
    <w:p w14:paraId="444221E7" w14:textId="77777777" w:rsidR="00B41048" w:rsidRPr="00A56C44" w:rsidRDefault="000A6E84" w:rsidP="00902B2E">
      <w:pPr>
        <w:spacing w:before="156"/>
        <w:ind w:left="425" w:firstLine="0"/>
      </w:pPr>
      <w:r w:rsidRPr="00A56C44">
        <w:rPr>
          <w:rFonts w:hint="eastAsia"/>
        </w:rPr>
        <w:t>是指图则中在确保设施功能和规模的前提下，结合相邻地块开发或与其它项目联合建设，不独立占地的规划控制方法。对名木、古树、古井等点状保护要素，也采用该方法控制其位置，在法定文件的图表中以图例标注。</w:t>
      </w:r>
      <w:bookmarkStart w:id="37" w:name="_Toc514054227"/>
    </w:p>
    <w:p w14:paraId="381B768E" w14:textId="77777777" w:rsidR="00B41048" w:rsidRPr="00A56C44" w:rsidRDefault="000A6E84" w:rsidP="003B6F24">
      <w:pPr>
        <w:pStyle w:val="1"/>
        <w:numPr>
          <w:ilvl w:val="0"/>
          <w:numId w:val="0"/>
        </w:numPr>
        <w:tabs>
          <w:tab w:val="left" w:pos="4935"/>
        </w:tabs>
        <w:spacing w:beforeLines="100" w:before="312"/>
        <w:ind w:left="425" w:hanging="425"/>
        <w:rPr>
          <w:b w:val="0"/>
        </w:rPr>
      </w:pPr>
      <w:bookmarkStart w:id="38" w:name="_Toc28004046"/>
      <w:r w:rsidRPr="00A56C44">
        <w:rPr>
          <w:rFonts w:hint="eastAsia"/>
          <w:b w:val="0"/>
        </w:rPr>
        <w:lastRenderedPageBreak/>
        <w:t>附表</w:t>
      </w:r>
      <w:bookmarkEnd w:id="37"/>
      <w:bookmarkEnd w:id="38"/>
      <w:r w:rsidR="003B6F24" w:rsidRPr="00A56C44">
        <w:rPr>
          <w:b w:val="0"/>
        </w:rPr>
        <w:tab/>
      </w:r>
    </w:p>
    <w:p w14:paraId="10A0050C" w14:textId="77777777" w:rsidR="00B41048" w:rsidRPr="00A56C44" w:rsidRDefault="000A6E84">
      <w:pPr>
        <w:pStyle w:val="2"/>
        <w:numPr>
          <w:ilvl w:val="0"/>
          <w:numId w:val="0"/>
        </w:numPr>
        <w:spacing w:beforeLines="0"/>
        <w:ind w:left="142"/>
        <w:jc w:val="center"/>
        <w:rPr>
          <w:b/>
        </w:rPr>
      </w:pPr>
      <w:r w:rsidRPr="00A56C44">
        <w:rPr>
          <w:rFonts w:hint="eastAsia"/>
          <w:b/>
        </w:rPr>
        <w:t>附表1   配套设施规划一览表</w:t>
      </w:r>
    </w:p>
    <w:tbl>
      <w:tblPr>
        <w:tblStyle w:val="af"/>
        <w:tblW w:w="8538" w:type="dxa"/>
        <w:tblLayout w:type="fixed"/>
        <w:tblLook w:val="04A0" w:firstRow="1" w:lastRow="0" w:firstColumn="1" w:lastColumn="0" w:noHBand="0" w:noVBand="1"/>
      </w:tblPr>
      <w:tblGrid>
        <w:gridCol w:w="397"/>
        <w:gridCol w:w="581"/>
        <w:gridCol w:w="1318"/>
        <w:gridCol w:w="818"/>
        <w:gridCol w:w="992"/>
        <w:gridCol w:w="1418"/>
        <w:gridCol w:w="1417"/>
        <w:gridCol w:w="1597"/>
      </w:tblGrid>
      <w:tr w:rsidR="00A56C44" w:rsidRPr="00A56C44" w14:paraId="3FFA6D95" w14:textId="77777777" w:rsidTr="00327E7C">
        <w:trPr>
          <w:trHeight w:val="402"/>
        </w:trPr>
        <w:tc>
          <w:tcPr>
            <w:tcW w:w="397" w:type="dxa"/>
            <w:vMerge w:val="restart"/>
          </w:tcPr>
          <w:p w14:paraId="65EE6091" w14:textId="77777777" w:rsidR="00B41048" w:rsidRPr="00A56C44" w:rsidRDefault="000A6E84">
            <w:pPr>
              <w:widowControl/>
              <w:spacing w:beforeLines="0" w:line="240" w:lineRule="auto"/>
              <w:ind w:left="0" w:firstLine="0"/>
              <w:jc w:val="center"/>
              <w:rPr>
                <w:rFonts w:ascii="楷体" w:eastAsia="楷体" w:hAnsi="楷体" w:cs="宋体"/>
                <w:b/>
                <w:kern w:val="0"/>
                <w:sz w:val="18"/>
                <w:szCs w:val="18"/>
              </w:rPr>
            </w:pPr>
            <w:r w:rsidRPr="00A56C44">
              <w:rPr>
                <w:rFonts w:ascii="楷体" w:eastAsia="楷体" w:hAnsi="楷体" w:cs="宋体" w:hint="eastAsia"/>
                <w:b/>
                <w:kern w:val="0"/>
                <w:sz w:val="18"/>
                <w:szCs w:val="18"/>
              </w:rPr>
              <w:t>序号</w:t>
            </w:r>
          </w:p>
        </w:tc>
        <w:tc>
          <w:tcPr>
            <w:tcW w:w="581" w:type="dxa"/>
            <w:vMerge w:val="restart"/>
          </w:tcPr>
          <w:p w14:paraId="04FB9842" w14:textId="77777777" w:rsidR="00B41048" w:rsidRPr="00A56C44" w:rsidRDefault="000A6E84">
            <w:pPr>
              <w:widowControl/>
              <w:spacing w:beforeLines="0" w:line="240" w:lineRule="auto"/>
              <w:ind w:left="0" w:firstLine="0"/>
              <w:jc w:val="center"/>
              <w:rPr>
                <w:rFonts w:ascii="楷体" w:eastAsia="楷体" w:hAnsi="楷体" w:cs="宋体"/>
                <w:b/>
                <w:kern w:val="0"/>
                <w:sz w:val="18"/>
                <w:szCs w:val="18"/>
              </w:rPr>
            </w:pPr>
            <w:r w:rsidRPr="00A56C44">
              <w:rPr>
                <w:rFonts w:ascii="楷体" w:eastAsia="楷体" w:hAnsi="楷体" w:cs="宋体" w:hint="eastAsia"/>
                <w:b/>
                <w:kern w:val="0"/>
                <w:sz w:val="18"/>
                <w:szCs w:val="18"/>
              </w:rPr>
              <w:t>设施类别</w:t>
            </w:r>
          </w:p>
        </w:tc>
        <w:tc>
          <w:tcPr>
            <w:tcW w:w="1318" w:type="dxa"/>
            <w:vMerge w:val="restart"/>
          </w:tcPr>
          <w:p w14:paraId="430CDFF0" w14:textId="77777777" w:rsidR="00B41048" w:rsidRPr="00A56C44" w:rsidRDefault="000A6E84">
            <w:pPr>
              <w:widowControl/>
              <w:spacing w:beforeLines="0" w:line="240" w:lineRule="auto"/>
              <w:ind w:left="0" w:firstLine="0"/>
              <w:jc w:val="center"/>
              <w:rPr>
                <w:rFonts w:ascii="楷体" w:eastAsia="楷体" w:hAnsi="楷体" w:cs="宋体"/>
                <w:b/>
                <w:kern w:val="0"/>
                <w:sz w:val="18"/>
                <w:szCs w:val="18"/>
              </w:rPr>
            </w:pPr>
            <w:r w:rsidRPr="00A56C44">
              <w:rPr>
                <w:rFonts w:ascii="楷体" w:eastAsia="楷体" w:hAnsi="楷体" w:cs="宋体" w:hint="eastAsia"/>
                <w:b/>
                <w:kern w:val="0"/>
                <w:sz w:val="18"/>
                <w:szCs w:val="18"/>
              </w:rPr>
              <w:t>设施名称</w:t>
            </w:r>
          </w:p>
        </w:tc>
        <w:tc>
          <w:tcPr>
            <w:tcW w:w="1810" w:type="dxa"/>
            <w:gridSpan w:val="2"/>
          </w:tcPr>
          <w:p w14:paraId="5FF7CA5C" w14:textId="77777777" w:rsidR="00B41048" w:rsidRPr="00A56C44" w:rsidRDefault="000A6E84">
            <w:pPr>
              <w:widowControl/>
              <w:spacing w:beforeLines="0" w:line="240" w:lineRule="auto"/>
              <w:ind w:left="0" w:firstLine="0"/>
              <w:jc w:val="center"/>
              <w:rPr>
                <w:rFonts w:ascii="楷体" w:eastAsia="楷体" w:hAnsi="楷体" w:cs="宋体"/>
                <w:b/>
                <w:kern w:val="0"/>
                <w:sz w:val="18"/>
                <w:szCs w:val="18"/>
              </w:rPr>
            </w:pPr>
            <w:r w:rsidRPr="00A56C44">
              <w:rPr>
                <w:rFonts w:ascii="楷体" w:eastAsia="楷体" w:hAnsi="楷体" w:cs="宋体" w:hint="eastAsia"/>
                <w:b/>
                <w:kern w:val="0"/>
                <w:sz w:val="18"/>
                <w:szCs w:val="18"/>
              </w:rPr>
              <w:t>数量</w:t>
            </w:r>
          </w:p>
        </w:tc>
        <w:tc>
          <w:tcPr>
            <w:tcW w:w="2835" w:type="dxa"/>
            <w:gridSpan w:val="2"/>
          </w:tcPr>
          <w:p w14:paraId="401B12E6" w14:textId="77777777" w:rsidR="00B41048" w:rsidRPr="00A56C44" w:rsidRDefault="000A6E84">
            <w:pPr>
              <w:widowControl/>
              <w:spacing w:beforeLines="0" w:line="240" w:lineRule="auto"/>
              <w:ind w:left="0" w:firstLine="0"/>
              <w:jc w:val="center"/>
              <w:rPr>
                <w:rFonts w:ascii="楷体" w:eastAsia="楷体" w:hAnsi="楷体" w:cs="宋体"/>
                <w:b/>
                <w:kern w:val="0"/>
                <w:sz w:val="18"/>
                <w:szCs w:val="18"/>
              </w:rPr>
            </w:pPr>
            <w:r w:rsidRPr="00A56C44">
              <w:rPr>
                <w:rFonts w:ascii="楷体" w:eastAsia="楷体" w:hAnsi="楷体" w:cs="宋体" w:hint="eastAsia"/>
                <w:b/>
                <w:kern w:val="0"/>
                <w:sz w:val="18"/>
                <w:szCs w:val="18"/>
              </w:rPr>
              <w:t>所在地块号</w:t>
            </w:r>
          </w:p>
        </w:tc>
        <w:tc>
          <w:tcPr>
            <w:tcW w:w="1597" w:type="dxa"/>
            <w:vMerge w:val="restart"/>
          </w:tcPr>
          <w:p w14:paraId="69B0D579" w14:textId="77777777" w:rsidR="00B41048" w:rsidRPr="00A56C44" w:rsidRDefault="000A6E84">
            <w:pPr>
              <w:widowControl/>
              <w:spacing w:beforeLines="0" w:line="240" w:lineRule="auto"/>
              <w:ind w:left="0" w:firstLine="0"/>
              <w:jc w:val="center"/>
              <w:rPr>
                <w:rFonts w:ascii="楷体" w:eastAsia="楷体" w:hAnsi="楷体" w:cs="宋体"/>
                <w:b/>
                <w:kern w:val="0"/>
                <w:sz w:val="18"/>
                <w:szCs w:val="18"/>
              </w:rPr>
            </w:pPr>
            <w:r w:rsidRPr="00A56C44">
              <w:rPr>
                <w:rFonts w:ascii="楷体" w:eastAsia="楷体" w:hAnsi="楷体" w:cs="宋体" w:hint="eastAsia"/>
                <w:b/>
                <w:kern w:val="0"/>
                <w:sz w:val="18"/>
                <w:szCs w:val="18"/>
              </w:rPr>
              <w:t>备注</w:t>
            </w:r>
          </w:p>
        </w:tc>
      </w:tr>
      <w:tr w:rsidR="00A56C44" w:rsidRPr="00A56C44" w14:paraId="6EFB0E22" w14:textId="77777777" w:rsidTr="00327E7C">
        <w:trPr>
          <w:trHeight w:val="402"/>
        </w:trPr>
        <w:tc>
          <w:tcPr>
            <w:tcW w:w="397" w:type="dxa"/>
            <w:vMerge/>
          </w:tcPr>
          <w:p w14:paraId="054AB2D1" w14:textId="77777777" w:rsidR="00B41048" w:rsidRPr="00A56C44" w:rsidRDefault="00B41048">
            <w:pPr>
              <w:pStyle w:val="ab"/>
              <w:spacing w:line="240" w:lineRule="auto"/>
              <w:rPr>
                <w:rFonts w:ascii="Times New Roman" w:hAnsi="Times New Roman"/>
                <w:b/>
                <w:bCs/>
              </w:rPr>
            </w:pPr>
          </w:p>
        </w:tc>
        <w:tc>
          <w:tcPr>
            <w:tcW w:w="581" w:type="dxa"/>
            <w:vMerge/>
          </w:tcPr>
          <w:p w14:paraId="1DBAAC8F" w14:textId="77777777" w:rsidR="00B41048" w:rsidRPr="00A56C44" w:rsidRDefault="00B41048">
            <w:pPr>
              <w:pStyle w:val="ab"/>
              <w:spacing w:line="240" w:lineRule="auto"/>
              <w:rPr>
                <w:rFonts w:ascii="Times New Roman" w:hAnsi="Times New Roman"/>
                <w:b/>
                <w:bCs/>
              </w:rPr>
            </w:pPr>
          </w:p>
        </w:tc>
        <w:tc>
          <w:tcPr>
            <w:tcW w:w="1318" w:type="dxa"/>
            <w:vMerge/>
          </w:tcPr>
          <w:p w14:paraId="1D7A9902" w14:textId="77777777" w:rsidR="00B41048" w:rsidRPr="00A56C44" w:rsidRDefault="00B41048">
            <w:pPr>
              <w:widowControl/>
              <w:spacing w:beforeLines="0" w:line="240" w:lineRule="auto"/>
              <w:ind w:left="0" w:firstLine="0"/>
              <w:jc w:val="center"/>
              <w:rPr>
                <w:rFonts w:ascii="楷体" w:eastAsia="楷体" w:hAnsi="楷体" w:cs="宋体"/>
                <w:b/>
                <w:kern w:val="0"/>
                <w:sz w:val="18"/>
                <w:szCs w:val="18"/>
              </w:rPr>
            </w:pPr>
          </w:p>
        </w:tc>
        <w:tc>
          <w:tcPr>
            <w:tcW w:w="818" w:type="dxa"/>
          </w:tcPr>
          <w:p w14:paraId="034C97E7" w14:textId="77777777" w:rsidR="00B41048" w:rsidRPr="00A56C44" w:rsidRDefault="000A6E84">
            <w:pPr>
              <w:widowControl/>
              <w:spacing w:beforeLines="0" w:line="240" w:lineRule="auto"/>
              <w:ind w:left="0" w:firstLine="0"/>
              <w:jc w:val="center"/>
              <w:rPr>
                <w:rFonts w:ascii="楷体" w:eastAsia="楷体" w:hAnsi="楷体" w:cs="宋体"/>
                <w:b/>
                <w:kern w:val="0"/>
                <w:sz w:val="18"/>
                <w:szCs w:val="18"/>
              </w:rPr>
            </w:pPr>
            <w:r w:rsidRPr="00A56C44">
              <w:rPr>
                <w:rFonts w:ascii="楷体" w:eastAsia="楷体" w:hAnsi="楷体" w:cs="宋体" w:hint="eastAsia"/>
                <w:b/>
                <w:kern w:val="0"/>
                <w:sz w:val="18"/>
                <w:szCs w:val="18"/>
              </w:rPr>
              <w:t>总量</w:t>
            </w:r>
          </w:p>
          <w:p w14:paraId="2C6C38E9" w14:textId="77777777" w:rsidR="00394B91" w:rsidRPr="00A56C44" w:rsidRDefault="00394B91">
            <w:pPr>
              <w:widowControl/>
              <w:spacing w:beforeLines="0" w:line="240" w:lineRule="auto"/>
              <w:ind w:left="0" w:firstLine="0"/>
              <w:jc w:val="center"/>
              <w:rPr>
                <w:rFonts w:ascii="楷体" w:eastAsia="楷体" w:hAnsi="楷体" w:cs="宋体"/>
                <w:b/>
                <w:kern w:val="0"/>
                <w:sz w:val="18"/>
                <w:szCs w:val="18"/>
              </w:rPr>
            </w:pPr>
            <w:r w:rsidRPr="00A56C44">
              <w:rPr>
                <w:rFonts w:ascii="楷体" w:eastAsia="楷体" w:hAnsi="楷体" w:cs="宋体" w:hint="eastAsia"/>
                <w:b/>
                <w:kern w:val="0"/>
                <w:sz w:val="18"/>
                <w:szCs w:val="18"/>
              </w:rPr>
              <w:t>（处）</w:t>
            </w:r>
          </w:p>
        </w:tc>
        <w:tc>
          <w:tcPr>
            <w:tcW w:w="992" w:type="dxa"/>
          </w:tcPr>
          <w:p w14:paraId="4ECFFAC5" w14:textId="77777777" w:rsidR="00B41048" w:rsidRPr="00A56C44" w:rsidRDefault="000A6E84">
            <w:pPr>
              <w:widowControl/>
              <w:spacing w:beforeLines="0" w:line="240" w:lineRule="auto"/>
              <w:ind w:left="0" w:firstLine="0"/>
              <w:jc w:val="center"/>
              <w:rPr>
                <w:rFonts w:ascii="楷体" w:eastAsia="楷体" w:hAnsi="楷体" w:cs="宋体"/>
                <w:b/>
                <w:kern w:val="0"/>
                <w:sz w:val="18"/>
                <w:szCs w:val="18"/>
              </w:rPr>
            </w:pPr>
            <w:r w:rsidRPr="00A56C44">
              <w:rPr>
                <w:rFonts w:ascii="楷体" w:eastAsia="楷体" w:hAnsi="楷体" w:cs="宋体" w:hint="eastAsia"/>
                <w:b/>
                <w:kern w:val="0"/>
                <w:sz w:val="18"/>
                <w:szCs w:val="18"/>
              </w:rPr>
              <w:t>规划增加</w:t>
            </w:r>
            <w:r w:rsidR="00394B91" w:rsidRPr="00A56C44">
              <w:rPr>
                <w:rFonts w:ascii="楷体" w:eastAsia="楷体" w:hAnsi="楷体" w:cs="宋体" w:hint="eastAsia"/>
                <w:b/>
                <w:kern w:val="0"/>
                <w:sz w:val="18"/>
                <w:szCs w:val="18"/>
              </w:rPr>
              <w:t>（处）</w:t>
            </w:r>
          </w:p>
        </w:tc>
        <w:tc>
          <w:tcPr>
            <w:tcW w:w="1418" w:type="dxa"/>
          </w:tcPr>
          <w:p w14:paraId="1BD423EC" w14:textId="77777777" w:rsidR="00B41048" w:rsidRPr="00A56C44" w:rsidRDefault="000A6E84">
            <w:pPr>
              <w:widowControl/>
              <w:spacing w:beforeLines="0" w:line="240" w:lineRule="auto"/>
              <w:ind w:left="0" w:firstLine="0"/>
              <w:jc w:val="center"/>
              <w:rPr>
                <w:rFonts w:ascii="楷体" w:eastAsia="楷体" w:hAnsi="楷体" w:cs="宋体"/>
                <w:b/>
                <w:kern w:val="0"/>
                <w:sz w:val="18"/>
                <w:szCs w:val="18"/>
              </w:rPr>
            </w:pPr>
            <w:r w:rsidRPr="00A56C44">
              <w:rPr>
                <w:rFonts w:ascii="楷体" w:eastAsia="楷体" w:hAnsi="楷体" w:cs="宋体" w:hint="eastAsia"/>
                <w:b/>
                <w:kern w:val="0"/>
                <w:sz w:val="18"/>
                <w:szCs w:val="18"/>
              </w:rPr>
              <w:t>现状保留</w:t>
            </w:r>
          </w:p>
        </w:tc>
        <w:tc>
          <w:tcPr>
            <w:tcW w:w="1417" w:type="dxa"/>
          </w:tcPr>
          <w:p w14:paraId="3472CBBC" w14:textId="77777777" w:rsidR="00B41048" w:rsidRPr="00A56C44" w:rsidRDefault="000A6E84">
            <w:pPr>
              <w:widowControl/>
              <w:spacing w:beforeLines="0" w:line="240" w:lineRule="auto"/>
              <w:ind w:left="0" w:firstLine="0"/>
              <w:jc w:val="center"/>
              <w:rPr>
                <w:rFonts w:ascii="楷体" w:eastAsia="楷体" w:hAnsi="楷体" w:cs="宋体"/>
                <w:b/>
                <w:kern w:val="0"/>
                <w:sz w:val="18"/>
                <w:szCs w:val="18"/>
              </w:rPr>
            </w:pPr>
            <w:r w:rsidRPr="00A56C44">
              <w:rPr>
                <w:rFonts w:ascii="楷体" w:eastAsia="楷体" w:hAnsi="楷体" w:cs="宋体" w:hint="eastAsia"/>
                <w:b/>
                <w:kern w:val="0"/>
                <w:sz w:val="18"/>
                <w:szCs w:val="18"/>
              </w:rPr>
              <w:t>规划</w:t>
            </w:r>
          </w:p>
        </w:tc>
        <w:tc>
          <w:tcPr>
            <w:tcW w:w="1597" w:type="dxa"/>
            <w:vMerge/>
          </w:tcPr>
          <w:p w14:paraId="32FEAB36" w14:textId="77777777" w:rsidR="00B41048" w:rsidRPr="00A56C44" w:rsidRDefault="00B41048">
            <w:pPr>
              <w:pStyle w:val="ab"/>
              <w:spacing w:line="240" w:lineRule="auto"/>
              <w:rPr>
                <w:rFonts w:ascii="Times New Roman" w:hAnsi="Times New Roman"/>
                <w:b/>
                <w:bCs/>
              </w:rPr>
            </w:pPr>
          </w:p>
        </w:tc>
      </w:tr>
      <w:tr w:rsidR="00A56C44" w:rsidRPr="00A56C44" w14:paraId="7DB3BFFD" w14:textId="77777777" w:rsidTr="00327E7C">
        <w:trPr>
          <w:trHeight w:val="151"/>
        </w:trPr>
        <w:tc>
          <w:tcPr>
            <w:tcW w:w="397" w:type="dxa"/>
            <w:vMerge w:val="restart"/>
          </w:tcPr>
          <w:p w14:paraId="305A0E30" w14:textId="77777777" w:rsidR="00C3620A" w:rsidRPr="00A56C44" w:rsidRDefault="00C3620A" w:rsidP="00C3620A">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1</w:t>
            </w:r>
          </w:p>
        </w:tc>
        <w:tc>
          <w:tcPr>
            <w:tcW w:w="581" w:type="dxa"/>
            <w:vMerge w:val="restart"/>
          </w:tcPr>
          <w:p w14:paraId="09DF0735" w14:textId="77777777" w:rsidR="00C3620A" w:rsidRPr="00A56C44" w:rsidRDefault="00C3620A" w:rsidP="00C3620A">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管理服务设施</w:t>
            </w:r>
          </w:p>
        </w:tc>
        <w:tc>
          <w:tcPr>
            <w:tcW w:w="1318" w:type="dxa"/>
          </w:tcPr>
          <w:p w14:paraId="4C241F78" w14:textId="77777777" w:rsidR="00C3620A" w:rsidRPr="00A56C44" w:rsidRDefault="00C3620A" w:rsidP="00C3620A">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派出所</w:t>
            </w:r>
          </w:p>
        </w:tc>
        <w:tc>
          <w:tcPr>
            <w:tcW w:w="818" w:type="dxa"/>
          </w:tcPr>
          <w:p w14:paraId="20D826AC" w14:textId="77777777" w:rsidR="00C3620A" w:rsidRPr="00A56C44" w:rsidRDefault="005C6E66" w:rsidP="00C3620A">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2</w:t>
            </w:r>
          </w:p>
        </w:tc>
        <w:tc>
          <w:tcPr>
            <w:tcW w:w="992" w:type="dxa"/>
          </w:tcPr>
          <w:p w14:paraId="1F50536D" w14:textId="77777777" w:rsidR="00C3620A" w:rsidRPr="00A56C44" w:rsidRDefault="00F20E15" w:rsidP="00C3620A">
            <w:pPr>
              <w:widowControl/>
              <w:spacing w:beforeLines="0" w:line="240" w:lineRule="auto"/>
              <w:ind w:left="0" w:firstLine="0"/>
              <w:jc w:val="center"/>
              <w:rPr>
                <w:rFonts w:ascii="楷体" w:eastAsia="楷体" w:hAnsi="楷体" w:cs="宋体"/>
                <w:kern w:val="0"/>
                <w:sz w:val="18"/>
                <w:szCs w:val="18"/>
              </w:rPr>
            </w:pPr>
            <w:r>
              <w:rPr>
                <w:rFonts w:ascii="楷体" w:eastAsia="楷体" w:hAnsi="楷体" w:cs="宋体" w:hint="eastAsia"/>
                <w:kern w:val="0"/>
                <w:sz w:val="18"/>
                <w:szCs w:val="18"/>
              </w:rPr>
              <w:t>1</w:t>
            </w:r>
          </w:p>
        </w:tc>
        <w:tc>
          <w:tcPr>
            <w:tcW w:w="1418" w:type="dxa"/>
          </w:tcPr>
          <w:p w14:paraId="679D4640" w14:textId="77777777" w:rsidR="00C3620A" w:rsidRPr="00A56C44" w:rsidRDefault="00F20E15" w:rsidP="00C3620A">
            <w:pPr>
              <w:widowControl/>
              <w:spacing w:beforeLines="0" w:line="240" w:lineRule="auto"/>
              <w:ind w:left="0" w:firstLine="0"/>
              <w:jc w:val="center"/>
              <w:rPr>
                <w:rFonts w:ascii="楷体" w:eastAsia="楷体" w:hAnsi="楷体" w:cs="宋体"/>
                <w:kern w:val="0"/>
                <w:sz w:val="18"/>
                <w:szCs w:val="18"/>
              </w:rPr>
            </w:pPr>
            <w:r>
              <w:rPr>
                <w:rFonts w:ascii="楷体" w:eastAsia="楷体" w:hAnsi="楷体" w:cs="宋体" w:hint="eastAsia"/>
                <w:kern w:val="0"/>
                <w:sz w:val="18"/>
                <w:szCs w:val="18"/>
              </w:rPr>
              <w:t>1</w:t>
            </w:r>
          </w:p>
        </w:tc>
        <w:tc>
          <w:tcPr>
            <w:tcW w:w="1417" w:type="dxa"/>
          </w:tcPr>
          <w:p w14:paraId="179CF44C" w14:textId="77777777" w:rsidR="00C3620A" w:rsidRPr="00A56C44" w:rsidRDefault="00BD6173" w:rsidP="00C3620A">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DY</w:t>
            </w:r>
            <w:r w:rsidRPr="00A56C44">
              <w:rPr>
                <w:rFonts w:ascii="楷体" w:eastAsia="楷体" w:hAnsi="楷体" w:cs="宋体"/>
                <w:kern w:val="0"/>
                <w:sz w:val="18"/>
                <w:szCs w:val="18"/>
              </w:rPr>
              <w:t>01</w:t>
            </w:r>
            <w:r w:rsidR="00F858DB" w:rsidRPr="00A56C44">
              <w:rPr>
                <w:rFonts w:ascii="楷体" w:eastAsia="楷体" w:hAnsi="楷体" w:cs="宋体" w:hint="eastAsia"/>
                <w:kern w:val="0"/>
                <w:sz w:val="18"/>
                <w:szCs w:val="18"/>
              </w:rPr>
              <w:t>（</w:t>
            </w:r>
            <w:r w:rsidR="00F20E15">
              <w:rPr>
                <w:rFonts w:ascii="楷体" w:eastAsia="楷体" w:hAnsi="楷体" w:cs="宋体" w:hint="eastAsia"/>
                <w:kern w:val="0"/>
                <w:sz w:val="18"/>
                <w:szCs w:val="18"/>
              </w:rPr>
              <w:t>1</w:t>
            </w:r>
            <w:r w:rsidR="00F858DB" w:rsidRPr="00A56C44">
              <w:rPr>
                <w:rFonts w:ascii="楷体" w:eastAsia="楷体" w:hAnsi="楷体" w:cs="宋体" w:hint="eastAsia"/>
                <w:kern w:val="0"/>
                <w:sz w:val="18"/>
                <w:szCs w:val="18"/>
              </w:rPr>
              <w:t>处）</w:t>
            </w:r>
          </w:p>
        </w:tc>
        <w:tc>
          <w:tcPr>
            <w:tcW w:w="1597" w:type="dxa"/>
          </w:tcPr>
          <w:p w14:paraId="7B54C26D" w14:textId="77777777" w:rsidR="00C3620A" w:rsidRPr="00A56C44" w:rsidRDefault="00417047" w:rsidP="00C3620A">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r>
      <w:tr w:rsidR="00A56C44" w:rsidRPr="00A56C44" w14:paraId="45DD82D1" w14:textId="77777777" w:rsidTr="00327E7C">
        <w:trPr>
          <w:trHeight w:val="151"/>
        </w:trPr>
        <w:tc>
          <w:tcPr>
            <w:tcW w:w="397" w:type="dxa"/>
            <w:vMerge/>
          </w:tcPr>
          <w:p w14:paraId="73D9386E"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581" w:type="dxa"/>
            <w:vMerge/>
          </w:tcPr>
          <w:p w14:paraId="6F56C6F9"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1318" w:type="dxa"/>
          </w:tcPr>
          <w:p w14:paraId="6F1C37C3"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社区管理用房</w:t>
            </w:r>
          </w:p>
        </w:tc>
        <w:tc>
          <w:tcPr>
            <w:tcW w:w="818" w:type="dxa"/>
          </w:tcPr>
          <w:p w14:paraId="2894370B"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5</w:t>
            </w:r>
          </w:p>
        </w:tc>
        <w:tc>
          <w:tcPr>
            <w:tcW w:w="992" w:type="dxa"/>
          </w:tcPr>
          <w:p w14:paraId="59105692"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1</w:t>
            </w:r>
          </w:p>
        </w:tc>
        <w:tc>
          <w:tcPr>
            <w:tcW w:w="1418" w:type="dxa"/>
          </w:tcPr>
          <w:p w14:paraId="62D5F402"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r w:rsidRPr="00A56C44">
              <w:rPr>
                <w:rFonts w:ascii="楷体" w:eastAsia="楷体" w:hAnsi="楷体" w:cs="宋体"/>
                <w:kern w:val="0"/>
                <w:sz w:val="18"/>
                <w:szCs w:val="18"/>
              </w:rPr>
              <w:t>03-22</w:t>
            </w:r>
            <w:r w:rsidRPr="00A56C44">
              <w:rPr>
                <w:rFonts w:ascii="楷体" w:eastAsia="楷体" w:hAnsi="楷体" w:cs="宋体" w:hint="eastAsia"/>
                <w:kern w:val="0"/>
                <w:sz w:val="18"/>
                <w:szCs w:val="18"/>
              </w:rPr>
              <w:t>）、（04-0</w:t>
            </w:r>
            <w:r w:rsidRPr="00A56C44">
              <w:rPr>
                <w:rFonts w:ascii="楷体" w:eastAsia="楷体" w:hAnsi="楷体" w:cs="宋体"/>
                <w:kern w:val="0"/>
                <w:sz w:val="18"/>
                <w:szCs w:val="18"/>
              </w:rPr>
              <w:t>2</w:t>
            </w:r>
            <w:r w:rsidRPr="00A56C44">
              <w:rPr>
                <w:rFonts w:ascii="楷体" w:eastAsia="楷体" w:hAnsi="楷体" w:cs="宋体" w:hint="eastAsia"/>
                <w:kern w:val="0"/>
                <w:sz w:val="18"/>
                <w:szCs w:val="18"/>
              </w:rPr>
              <w:t>）、（0</w:t>
            </w:r>
            <w:r w:rsidRPr="00A56C44">
              <w:rPr>
                <w:rFonts w:ascii="楷体" w:eastAsia="楷体" w:hAnsi="楷体" w:cs="宋体"/>
                <w:kern w:val="0"/>
                <w:sz w:val="18"/>
                <w:szCs w:val="18"/>
              </w:rPr>
              <w:t>4-04</w:t>
            </w:r>
            <w:r w:rsidRPr="00A56C44">
              <w:rPr>
                <w:rFonts w:ascii="楷体" w:eastAsia="楷体" w:hAnsi="楷体" w:cs="宋体" w:hint="eastAsia"/>
                <w:kern w:val="0"/>
                <w:sz w:val="18"/>
                <w:szCs w:val="18"/>
              </w:rPr>
              <w:t>）、（08-0</w:t>
            </w:r>
            <w:r w:rsidRPr="00A56C44">
              <w:rPr>
                <w:rFonts w:ascii="楷体" w:eastAsia="楷体" w:hAnsi="楷体" w:cs="宋体"/>
                <w:kern w:val="0"/>
                <w:sz w:val="18"/>
                <w:szCs w:val="18"/>
              </w:rPr>
              <w:t>6</w:t>
            </w:r>
            <w:r w:rsidRPr="00A56C44">
              <w:rPr>
                <w:rFonts w:ascii="楷体" w:eastAsia="楷体" w:hAnsi="楷体" w:cs="宋体" w:hint="eastAsia"/>
                <w:kern w:val="0"/>
                <w:sz w:val="18"/>
                <w:szCs w:val="18"/>
              </w:rPr>
              <w:t>）</w:t>
            </w:r>
          </w:p>
        </w:tc>
        <w:tc>
          <w:tcPr>
            <w:tcW w:w="1417" w:type="dxa"/>
          </w:tcPr>
          <w:p w14:paraId="44FEC9D1"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（DY0</w:t>
            </w:r>
            <w:r w:rsidRPr="00A56C44">
              <w:rPr>
                <w:rFonts w:ascii="楷体" w:eastAsia="楷体" w:hAnsi="楷体" w:cs="宋体"/>
                <w:kern w:val="0"/>
                <w:sz w:val="18"/>
                <w:szCs w:val="18"/>
              </w:rPr>
              <w:t>1</w:t>
            </w:r>
            <w:r w:rsidRPr="00A56C44">
              <w:rPr>
                <w:rFonts w:ascii="楷体" w:eastAsia="楷体" w:hAnsi="楷体" w:cs="宋体" w:hint="eastAsia"/>
                <w:kern w:val="0"/>
                <w:sz w:val="18"/>
                <w:szCs w:val="18"/>
              </w:rPr>
              <w:t>）</w:t>
            </w:r>
          </w:p>
        </w:tc>
        <w:tc>
          <w:tcPr>
            <w:tcW w:w="1597" w:type="dxa"/>
          </w:tcPr>
          <w:p w14:paraId="7D912FA3"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r>
      <w:tr w:rsidR="00A56C44" w:rsidRPr="00A56C44" w14:paraId="0E815624" w14:textId="77777777" w:rsidTr="00327E7C">
        <w:trPr>
          <w:trHeight w:val="151"/>
        </w:trPr>
        <w:tc>
          <w:tcPr>
            <w:tcW w:w="397" w:type="dxa"/>
            <w:vMerge/>
          </w:tcPr>
          <w:p w14:paraId="5DF0567A"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581" w:type="dxa"/>
            <w:vMerge/>
          </w:tcPr>
          <w:p w14:paraId="68327C41"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1318" w:type="dxa"/>
          </w:tcPr>
          <w:p w14:paraId="73D5C611"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社区警务室</w:t>
            </w:r>
          </w:p>
        </w:tc>
        <w:tc>
          <w:tcPr>
            <w:tcW w:w="818" w:type="dxa"/>
          </w:tcPr>
          <w:p w14:paraId="6B1C6F10"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5</w:t>
            </w:r>
          </w:p>
        </w:tc>
        <w:tc>
          <w:tcPr>
            <w:tcW w:w="992" w:type="dxa"/>
          </w:tcPr>
          <w:p w14:paraId="3CDDA070"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1</w:t>
            </w:r>
          </w:p>
        </w:tc>
        <w:tc>
          <w:tcPr>
            <w:tcW w:w="1418" w:type="dxa"/>
          </w:tcPr>
          <w:p w14:paraId="1D60CA9F" w14:textId="77777777" w:rsidR="00BD6173" w:rsidRPr="00A56C44" w:rsidRDefault="00BD6173" w:rsidP="00CF0EFA">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r w:rsidRPr="00A56C44">
              <w:rPr>
                <w:rFonts w:ascii="楷体" w:eastAsia="楷体" w:hAnsi="楷体" w:cs="宋体"/>
                <w:kern w:val="0"/>
                <w:sz w:val="18"/>
                <w:szCs w:val="18"/>
              </w:rPr>
              <w:t>02-08</w:t>
            </w:r>
            <w:r w:rsidRPr="00A56C44">
              <w:rPr>
                <w:rFonts w:ascii="楷体" w:eastAsia="楷体" w:hAnsi="楷体" w:cs="宋体" w:hint="eastAsia"/>
                <w:kern w:val="0"/>
                <w:sz w:val="18"/>
                <w:szCs w:val="18"/>
              </w:rPr>
              <w:t>）、（</w:t>
            </w:r>
            <w:r w:rsidRPr="00A56C44">
              <w:rPr>
                <w:rFonts w:ascii="楷体" w:eastAsia="楷体" w:hAnsi="楷体" w:cs="宋体"/>
                <w:kern w:val="0"/>
                <w:sz w:val="18"/>
                <w:szCs w:val="18"/>
              </w:rPr>
              <w:t>04-04</w:t>
            </w:r>
            <w:r w:rsidRPr="00A56C44">
              <w:rPr>
                <w:rFonts w:ascii="楷体" w:eastAsia="楷体" w:hAnsi="楷体" w:cs="宋体" w:hint="eastAsia"/>
                <w:kern w:val="0"/>
                <w:sz w:val="18"/>
                <w:szCs w:val="18"/>
              </w:rPr>
              <w:t>）、（</w:t>
            </w:r>
            <w:r w:rsidRPr="00A56C44">
              <w:rPr>
                <w:rFonts w:ascii="楷体" w:eastAsia="楷体" w:hAnsi="楷体" w:cs="宋体"/>
                <w:kern w:val="0"/>
                <w:sz w:val="18"/>
                <w:szCs w:val="18"/>
              </w:rPr>
              <w:t>05-</w:t>
            </w:r>
            <w:r w:rsidR="00CF0EFA" w:rsidRPr="00A56C44">
              <w:rPr>
                <w:rFonts w:ascii="楷体" w:eastAsia="楷体" w:hAnsi="楷体" w:cs="宋体"/>
                <w:kern w:val="0"/>
                <w:sz w:val="18"/>
                <w:szCs w:val="18"/>
              </w:rPr>
              <w:t>10</w:t>
            </w:r>
            <w:r w:rsidRPr="00A56C44">
              <w:rPr>
                <w:rFonts w:ascii="楷体" w:eastAsia="楷体" w:hAnsi="楷体" w:cs="宋体" w:hint="eastAsia"/>
                <w:kern w:val="0"/>
                <w:sz w:val="18"/>
                <w:szCs w:val="18"/>
              </w:rPr>
              <w:t>）、（08-0</w:t>
            </w:r>
            <w:r w:rsidRPr="00A56C44">
              <w:rPr>
                <w:rFonts w:ascii="楷体" w:eastAsia="楷体" w:hAnsi="楷体" w:cs="宋体"/>
                <w:kern w:val="0"/>
                <w:sz w:val="18"/>
                <w:szCs w:val="18"/>
              </w:rPr>
              <w:t>1</w:t>
            </w:r>
            <w:r w:rsidRPr="00A56C44">
              <w:rPr>
                <w:rFonts w:ascii="楷体" w:eastAsia="楷体" w:hAnsi="楷体" w:cs="宋体" w:hint="eastAsia"/>
                <w:kern w:val="0"/>
                <w:sz w:val="18"/>
                <w:szCs w:val="18"/>
              </w:rPr>
              <w:t>）</w:t>
            </w:r>
          </w:p>
        </w:tc>
        <w:tc>
          <w:tcPr>
            <w:tcW w:w="1417" w:type="dxa"/>
          </w:tcPr>
          <w:p w14:paraId="2549F8C0"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（DY0</w:t>
            </w:r>
            <w:r w:rsidRPr="00A56C44">
              <w:rPr>
                <w:rFonts w:ascii="楷体" w:eastAsia="楷体" w:hAnsi="楷体" w:cs="宋体"/>
                <w:kern w:val="0"/>
                <w:sz w:val="18"/>
                <w:szCs w:val="18"/>
              </w:rPr>
              <w:t>1</w:t>
            </w:r>
            <w:r w:rsidRPr="00A56C44">
              <w:rPr>
                <w:rFonts w:ascii="楷体" w:eastAsia="楷体" w:hAnsi="楷体" w:cs="宋体" w:hint="eastAsia"/>
                <w:kern w:val="0"/>
                <w:sz w:val="18"/>
                <w:szCs w:val="18"/>
              </w:rPr>
              <w:t>）</w:t>
            </w:r>
          </w:p>
        </w:tc>
        <w:tc>
          <w:tcPr>
            <w:tcW w:w="1597" w:type="dxa"/>
          </w:tcPr>
          <w:p w14:paraId="21D8A010"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r>
      <w:tr w:rsidR="00A56C44" w:rsidRPr="00A56C44" w14:paraId="5277C0D7" w14:textId="77777777" w:rsidTr="00327E7C">
        <w:trPr>
          <w:trHeight w:val="151"/>
        </w:trPr>
        <w:tc>
          <w:tcPr>
            <w:tcW w:w="397" w:type="dxa"/>
            <w:vMerge/>
          </w:tcPr>
          <w:p w14:paraId="12D24BC4"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581" w:type="dxa"/>
            <w:vMerge/>
          </w:tcPr>
          <w:p w14:paraId="28B169E2"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1318" w:type="dxa"/>
          </w:tcPr>
          <w:p w14:paraId="3937C81C"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社区服务中心（便民</w:t>
            </w:r>
            <w:r w:rsidRPr="00A56C44">
              <w:rPr>
                <w:rFonts w:ascii="楷体" w:eastAsia="楷体" w:hAnsi="楷体" w:cs="宋体"/>
                <w:kern w:val="0"/>
                <w:sz w:val="18"/>
                <w:szCs w:val="18"/>
              </w:rPr>
              <w:t>服务站</w:t>
            </w:r>
            <w:r w:rsidRPr="00A56C44">
              <w:rPr>
                <w:rFonts w:ascii="楷体" w:eastAsia="楷体" w:hAnsi="楷体" w:cs="宋体" w:hint="eastAsia"/>
                <w:kern w:val="0"/>
                <w:sz w:val="18"/>
                <w:szCs w:val="18"/>
              </w:rPr>
              <w:t>）</w:t>
            </w:r>
          </w:p>
        </w:tc>
        <w:tc>
          <w:tcPr>
            <w:tcW w:w="818" w:type="dxa"/>
          </w:tcPr>
          <w:p w14:paraId="2C04BF2D"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5</w:t>
            </w:r>
          </w:p>
        </w:tc>
        <w:tc>
          <w:tcPr>
            <w:tcW w:w="992" w:type="dxa"/>
          </w:tcPr>
          <w:p w14:paraId="4D26F57E"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2</w:t>
            </w:r>
          </w:p>
        </w:tc>
        <w:tc>
          <w:tcPr>
            <w:tcW w:w="1418" w:type="dxa"/>
          </w:tcPr>
          <w:p w14:paraId="6AA4BBF0"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（01-02）、（04-02）、（08-0</w:t>
            </w:r>
            <w:r w:rsidRPr="00A56C44">
              <w:rPr>
                <w:rFonts w:ascii="楷体" w:eastAsia="楷体" w:hAnsi="楷体" w:cs="宋体"/>
                <w:kern w:val="0"/>
                <w:sz w:val="18"/>
                <w:szCs w:val="18"/>
              </w:rPr>
              <w:t>6</w:t>
            </w:r>
            <w:r w:rsidRPr="00A56C44">
              <w:rPr>
                <w:rFonts w:ascii="楷体" w:eastAsia="楷体" w:hAnsi="楷体" w:cs="宋体" w:hint="eastAsia"/>
                <w:kern w:val="0"/>
                <w:sz w:val="18"/>
                <w:szCs w:val="18"/>
              </w:rPr>
              <w:t>）</w:t>
            </w:r>
          </w:p>
        </w:tc>
        <w:tc>
          <w:tcPr>
            <w:tcW w:w="1417" w:type="dxa"/>
          </w:tcPr>
          <w:p w14:paraId="4CCAC5DF"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r w:rsidRPr="00A56C44">
              <w:rPr>
                <w:rFonts w:ascii="楷体" w:eastAsia="楷体" w:hAnsi="楷体" w:cs="宋体"/>
                <w:kern w:val="0"/>
                <w:sz w:val="18"/>
                <w:szCs w:val="18"/>
              </w:rPr>
              <w:t>02-17</w:t>
            </w:r>
            <w:r w:rsidRPr="00A56C44">
              <w:rPr>
                <w:rFonts w:ascii="楷体" w:eastAsia="楷体" w:hAnsi="楷体" w:cs="宋体" w:hint="eastAsia"/>
                <w:kern w:val="0"/>
                <w:sz w:val="18"/>
                <w:szCs w:val="18"/>
              </w:rPr>
              <w:t>）、（</w:t>
            </w:r>
            <w:r w:rsidRPr="00A56C44">
              <w:rPr>
                <w:rFonts w:ascii="楷体" w:eastAsia="楷体" w:hAnsi="楷体" w:cs="宋体"/>
                <w:kern w:val="0"/>
                <w:sz w:val="18"/>
                <w:szCs w:val="18"/>
              </w:rPr>
              <w:t>06-02</w:t>
            </w:r>
            <w:r w:rsidRPr="00A56C44">
              <w:rPr>
                <w:rFonts w:ascii="楷体" w:eastAsia="楷体" w:hAnsi="楷体" w:cs="宋体" w:hint="eastAsia"/>
                <w:kern w:val="0"/>
                <w:sz w:val="18"/>
                <w:szCs w:val="18"/>
              </w:rPr>
              <w:t>）</w:t>
            </w:r>
          </w:p>
        </w:tc>
        <w:tc>
          <w:tcPr>
            <w:tcW w:w="1597" w:type="dxa"/>
          </w:tcPr>
          <w:p w14:paraId="1A15D421"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r>
      <w:tr w:rsidR="00A56C44" w:rsidRPr="00A56C44" w14:paraId="3BD03B90" w14:textId="77777777" w:rsidTr="00327E7C">
        <w:trPr>
          <w:trHeight w:val="151"/>
        </w:trPr>
        <w:tc>
          <w:tcPr>
            <w:tcW w:w="397" w:type="dxa"/>
            <w:vMerge/>
          </w:tcPr>
          <w:p w14:paraId="572DE38D"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581" w:type="dxa"/>
            <w:vMerge/>
          </w:tcPr>
          <w:p w14:paraId="167F8432"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1318" w:type="dxa"/>
          </w:tcPr>
          <w:p w14:paraId="34FF4230"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社区菜市场</w:t>
            </w:r>
          </w:p>
        </w:tc>
        <w:tc>
          <w:tcPr>
            <w:tcW w:w="818" w:type="dxa"/>
          </w:tcPr>
          <w:p w14:paraId="3F9B04FA"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5</w:t>
            </w:r>
          </w:p>
        </w:tc>
        <w:tc>
          <w:tcPr>
            <w:tcW w:w="992" w:type="dxa"/>
          </w:tcPr>
          <w:p w14:paraId="391AC6FC"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5</w:t>
            </w:r>
          </w:p>
        </w:tc>
        <w:tc>
          <w:tcPr>
            <w:tcW w:w="1418" w:type="dxa"/>
          </w:tcPr>
          <w:p w14:paraId="5350750E"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c>
          <w:tcPr>
            <w:tcW w:w="1417" w:type="dxa"/>
          </w:tcPr>
          <w:p w14:paraId="50A78D2D"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w:t>
            </w:r>
            <w:r w:rsidRPr="00A56C44">
              <w:rPr>
                <w:rFonts w:ascii="楷体" w:eastAsia="楷体" w:hAnsi="楷体" w:cs="宋体"/>
                <w:kern w:val="0"/>
                <w:sz w:val="18"/>
                <w:szCs w:val="18"/>
              </w:rPr>
              <w:t>2-16</w:t>
            </w:r>
            <w:r w:rsidRPr="00A56C44">
              <w:rPr>
                <w:rFonts w:ascii="楷体" w:eastAsia="楷体" w:hAnsi="楷体" w:cs="宋体" w:hint="eastAsia"/>
                <w:kern w:val="0"/>
                <w:sz w:val="18"/>
                <w:szCs w:val="18"/>
              </w:rPr>
              <w:t>）、（</w:t>
            </w:r>
            <w:r w:rsidRPr="00A56C44">
              <w:rPr>
                <w:rFonts w:ascii="楷体" w:eastAsia="楷体" w:hAnsi="楷体" w:cs="宋体"/>
                <w:kern w:val="0"/>
                <w:sz w:val="18"/>
                <w:szCs w:val="18"/>
              </w:rPr>
              <w:t>03-03</w:t>
            </w:r>
            <w:r w:rsidRPr="00A56C44">
              <w:rPr>
                <w:rFonts w:ascii="楷体" w:eastAsia="楷体" w:hAnsi="楷体" w:cs="宋体" w:hint="eastAsia"/>
                <w:kern w:val="0"/>
                <w:sz w:val="18"/>
                <w:szCs w:val="18"/>
              </w:rPr>
              <w:t>）、</w:t>
            </w:r>
            <w:r w:rsidR="008A2F40" w:rsidRPr="00A56C44">
              <w:rPr>
                <w:rFonts w:ascii="楷体" w:eastAsia="楷体" w:hAnsi="楷体" w:cs="宋体" w:hint="eastAsia"/>
                <w:kern w:val="0"/>
                <w:sz w:val="18"/>
                <w:szCs w:val="18"/>
              </w:rPr>
              <w:t>（08</w:t>
            </w:r>
            <w:r w:rsidR="008A2F40" w:rsidRPr="00A56C44">
              <w:rPr>
                <w:rFonts w:ascii="楷体" w:eastAsia="楷体" w:hAnsi="楷体" w:cs="宋体"/>
                <w:kern w:val="0"/>
                <w:sz w:val="18"/>
                <w:szCs w:val="18"/>
              </w:rPr>
              <w:t>-09</w:t>
            </w:r>
            <w:r w:rsidR="008A2F40" w:rsidRPr="00A56C44">
              <w:rPr>
                <w:rFonts w:ascii="楷体" w:eastAsia="楷体" w:hAnsi="楷体" w:cs="宋体" w:hint="eastAsia"/>
                <w:kern w:val="0"/>
                <w:sz w:val="18"/>
                <w:szCs w:val="18"/>
              </w:rPr>
              <w:t>）、</w:t>
            </w:r>
            <w:r w:rsidRPr="00A56C44">
              <w:rPr>
                <w:rFonts w:ascii="楷体" w:eastAsia="楷体" w:hAnsi="楷体" w:cs="宋体" w:hint="eastAsia"/>
                <w:kern w:val="0"/>
                <w:sz w:val="18"/>
                <w:szCs w:val="18"/>
              </w:rPr>
              <w:t>（D</w:t>
            </w:r>
            <w:r w:rsidRPr="00A56C44">
              <w:rPr>
                <w:rFonts w:ascii="楷体" w:eastAsia="楷体" w:hAnsi="楷体" w:cs="宋体"/>
                <w:kern w:val="0"/>
                <w:sz w:val="18"/>
                <w:szCs w:val="18"/>
              </w:rPr>
              <w:t>Y02</w:t>
            </w:r>
            <w:r w:rsidRPr="00A56C44">
              <w:rPr>
                <w:rFonts w:ascii="楷体" w:eastAsia="楷体" w:hAnsi="楷体" w:cs="宋体" w:hint="eastAsia"/>
                <w:kern w:val="0"/>
                <w:sz w:val="18"/>
                <w:szCs w:val="18"/>
              </w:rPr>
              <w:t>）、</w:t>
            </w:r>
          </w:p>
          <w:p w14:paraId="46DFD130" w14:textId="77777777" w:rsidR="00BD6173" w:rsidRPr="00A56C44" w:rsidRDefault="00BD6173" w:rsidP="008A2F40">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（DY0</w:t>
            </w:r>
            <w:r w:rsidRPr="00A56C44">
              <w:rPr>
                <w:rFonts w:ascii="楷体" w:eastAsia="楷体" w:hAnsi="楷体" w:cs="宋体"/>
                <w:kern w:val="0"/>
                <w:sz w:val="18"/>
                <w:szCs w:val="18"/>
              </w:rPr>
              <w:t>1</w:t>
            </w:r>
            <w:r w:rsidRPr="00A56C44">
              <w:rPr>
                <w:rFonts w:ascii="楷体" w:eastAsia="楷体" w:hAnsi="楷体" w:cs="宋体" w:hint="eastAsia"/>
                <w:kern w:val="0"/>
                <w:sz w:val="18"/>
                <w:szCs w:val="18"/>
              </w:rPr>
              <w:t>）</w:t>
            </w:r>
          </w:p>
        </w:tc>
        <w:tc>
          <w:tcPr>
            <w:tcW w:w="1597" w:type="dxa"/>
          </w:tcPr>
          <w:p w14:paraId="1368F01D"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r>
      <w:tr w:rsidR="00A56C44" w:rsidRPr="00A56C44" w14:paraId="70A79F49" w14:textId="77777777" w:rsidTr="00327E7C">
        <w:trPr>
          <w:trHeight w:val="151"/>
        </w:trPr>
        <w:tc>
          <w:tcPr>
            <w:tcW w:w="397" w:type="dxa"/>
            <w:vMerge w:val="restart"/>
          </w:tcPr>
          <w:p w14:paraId="3E89D18A"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2</w:t>
            </w:r>
          </w:p>
        </w:tc>
        <w:tc>
          <w:tcPr>
            <w:tcW w:w="581" w:type="dxa"/>
            <w:vMerge w:val="restart"/>
          </w:tcPr>
          <w:p w14:paraId="483866E3"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文化娱乐设施</w:t>
            </w:r>
          </w:p>
        </w:tc>
        <w:tc>
          <w:tcPr>
            <w:tcW w:w="1318" w:type="dxa"/>
          </w:tcPr>
          <w:p w14:paraId="36CFDE71"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影剧院</w:t>
            </w:r>
          </w:p>
        </w:tc>
        <w:tc>
          <w:tcPr>
            <w:tcW w:w="818" w:type="dxa"/>
          </w:tcPr>
          <w:p w14:paraId="5F9575EE"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1</w:t>
            </w:r>
          </w:p>
        </w:tc>
        <w:tc>
          <w:tcPr>
            <w:tcW w:w="992" w:type="dxa"/>
          </w:tcPr>
          <w:p w14:paraId="03DA2659"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w:t>
            </w:r>
          </w:p>
        </w:tc>
        <w:tc>
          <w:tcPr>
            <w:tcW w:w="1418" w:type="dxa"/>
          </w:tcPr>
          <w:p w14:paraId="62FDD39C"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（08-0</w:t>
            </w:r>
            <w:r w:rsidRPr="00A56C44">
              <w:rPr>
                <w:rFonts w:ascii="楷体" w:eastAsia="楷体" w:hAnsi="楷体" w:cs="宋体"/>
                <w:kern w:val="0"/>
                <w:sz w:val="18"/>
                <w:szCs w:val="18"/>
              </w:rPr>
              <w:t>6</w:t>
            </w:r>
            <w:r w:rsidRPr="00A56C44">
              <w:rPr>
                <w:rFonts w:ascii="楷体" w:eastAsia="楷体" w:hAnsi="楷体" w:cs="宋体" w:hint="eastAsia"/>
                <w:kern w:val="0"/>
                <w:sz w:val="18"/>
                <w:szCs w:val="18"/>
              </w:rPr>
              <w:t>）</w:t>
            </w:r>
          </w:p>
        </w:tc>
        <w:tc>
          <w:tcPr>
            <w:tcW w:w="1417" w:type="dxa"/>
          </w:tcPr>
          <w:p w14:paraId="3EABF91D"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c>
          <w:tcPr>
            <w:tcW w:w="1597" w:type="dxa"/>
          </w:tcPr>
          <w:p w14:paraId="6680A786"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r>
      <w:tr w:rsidR="00A56C44" w:rsidRPr="00A56C44" w14:paraId="20BE7026" w14:textId="77777777" w:rsidTr="00327E7C">
        <w:trPr>
          <w:trHeight w:val="151"/>
        </w:trPr>
        <w:tc>
          <w:tcPr>
            <w:tcW w:w="397" w:type="dxa"/>
            <w:vMerge/>
          </w:tcPr>
          <w:p w14:paraId="6996AB07"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581" w:type="dxa"/>
            <w:vMerge/>
          </w:tcPr>
          <w:p w14:paraId="542C20F4"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1318" w:type="dxa"/>
          </w:tcPr>
          <w:p w14:paraId="3BF922AF"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图书馆</w:t>
            </w:r>
          </w:p>
        </w:tc>
        <w:tc>
          <w:tcPr>
            <w:tcW w:w="818" w:type="dxa"/>
          </w:tcPr>
          <w:p w14:paraId="5FB45895"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2</w:t>
            </w:r>
          </w:p>
        </w:tc>
        <w:tc>
          <w:tcPr>
            <w:tcW w:w="992" w:type="dxa"/>
          </w:tcPr>
          <w:p w14:paraId="24B73122"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w:t>
            </w:r>
          </w:p>
        </w:tc>
        <w:tc>
          <w:tcPr>
            <w:tcW w:w="1418" w:type="dxa"/>
          </w:tcPr>
          <w:p w14:paraId="22E4B980"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（02-</w:t>
            </w:r>
            <w:r w:rsidRPr="00A56C44">
              <w:rPr>
                <w:rFonts w:ascii="楷体" w:eastAsia="楷体" w:hAnsi="楷体" w:cs="宋体"/>
                <w:kern w:val="0"/>
                <w:sz w:val="18"/>
                <w:szCs w:val="18"/>
              </w:rPr>
              <w:t>08</w:t>
            </w:r>
            <w:r w:rsidRPr="00A56C44">
              <w:rPr>
                <w:rFonts w:ascii="楷体" w:eastAsia="楷体" w:hAnsi="楷体" w:cs="宋体" w:hint="eastAsia"/>
                <w:kern w:val="0"/>
                <w:sz w:val="18"/>
                <w:szCs w:val="18"/>
              </w:rPr>
              <w:t>）、（03-</w:t>
            </w:r>
            <w:r w:rsidRPr="00A56C44">
              <w:rPr>
                <w:rFonts w:ascii="楷体" w:eastAsia="楷体" w:hAnsi="楷体" w:cs="宋体"/>
                <w:kern w:val="0"/>
                <w:sz w:val="18"/>
                <w:szCs w:val="18"/>
              </w:rPr>
              <w:t>11</w:t>
            </w:r>
            <w:r w:rsidRPr="00A56C44">
              <w:rPr>
                <w:rFonts w:ascii="楷体" w:eastAsia="楷体" w:hAnsi="楷体" w:cs="宋体" w:hint="eastAsia"/>
                <w:kern w:val="0"/>
                <w:sz w:val="18"/>
                <w:szCs w:val="18"/>
              </w:rPr>
              <w:t>）</w:t>
            </w:r>
          </w:p>
        </w:tc>
        <w:tc>
          <w:tcPr>
            <w:tcW w:w="1417" w:type="dxa"/>
          </w:tcPr>
          <w:p w14:paraId="3BAD164D"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c>
          <w:tcPr>
            <w:tcW w:w="1597" w:type="dxa"/>
          </w:tcPr>
          <w:p w14:paraId="7A3D67A7"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r>
      <w:tr w:rsidR="00A56C44" w:rsidRPr="00A56C44" w14:paraId="7C1A47D4" w14:textId="77777777" w:rsidTr="00327E7C">
        <w:trPr>
          <w:trHeight w:val="151"/>
        </w:trPr>
        <w:tc>
          <w:tcPr>
            <w:tcW w:w="397" w:type="dxa"/>
            <w:vMerge/>
          </w:tcPr>
          <w:p w14:paraId="44E12CA8"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581" w:type="dxa"/>
            <w:vMerge/>
          </w:tcPr>
          <w:p w14:paraId="0D7B147B"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1318" w:type="dxa"/>
          </w:tcPr>
          <w:p w14:paraId="45CD784B"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游泳池</w:t>
            </w:r>
          </w:p>
        </w:tc>
        <w:tc>
          <w:tcPr>
            <w:tcW w:w="818" w:type="dxa"/>
          </w:tcPr>
          <w:p w14:paraId="768CA544"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1</w:t>
            </w:r>
          </w:p>
        </w:tc>
        <w:tc>
          <w:tcPr>
            <w:tcW w:w="992" w:type="dxa"/>
          </w:tcPr>
          <w:p w14:paraId="0CAD219C"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w:t>
            </w:r>
          </w:p>
        </w:tc>
        <w:tc>
          <w:tcPr>
            <w:tcW w:w="1418" w:type="dxa"/>
          </w:tcPr>
          <w:p w14:paraId="68EF138B"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（07-0</w:t>
            </w:r>
            <w:r w:rsidRPr="00A56C44">
              <w:rPr>
                <w:rFonts w:ascii="楷体" w:eastAsia="楷体" w:hAnsi="楷体" w:cs="宋体"/>
                <w:kern w:val="0"/>
                <w:sz w:val="18"/>
                <w:szCs w:val="18"/>
              </w:rPr>
              <w:t>3</w:t>
            </w:r>
            <w:r w:rsidRPr="00A56C44">
              <w:rPr>
                <w:rFonts w:ascii="楷体" w:eastAsia="楷体" w:hAnsi="楷体" w:cs="宋体" w:hint="eastAsia"/>
                <w:kern w:val="0"/>
                <w:sz w:val="18"/>
                <w:szCs w:val="18"/>
              </w:rPr>
              <w:t>）</w:t>
            </w:r>
          </w:p>
        </w:tc>
        <w:tc>
          <w:tcPr>
            <w:tcW w:w="1417" w:type="dxa"/>
          </w:tcPr>
          <w:p w14:paraId="36CDAC57"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c>
          <w:tcPr>
            <w:tcW w:w="1597" w:type="dxa"/>
          </w:tcPr>
          <w:p w14:paraId="0B594E37"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r>
      <w:tr w:rsidR="00A56C44" w:rsidRPr="00A56C44" w14:paraId="274EE1EB" w14:textId="77777777" w:rsidTr="00327E7C">
        <w:trPr>
          <w:trHeight w:val="151"/>
        </w:trPr>
        <w:tc>
          <w:tcPr>
            <w:tcW w:w="397" w:type="dxa"/>
            <w:vMerge/>
          </w:tcPr>
          <w:p w14:paraId="17428488"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581" w:type="dxa"/>
            <w:vMerge/>
          </w:tcPr>
          <w:p w14:paraId="6DE31A43"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1318" w:type="dxa"/>
          </w:tcPr>
          <w:p w14:paraId="3C7379C5"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文化活动室</w:t>
            </w:r>
          </w:p>
        </w:tc>
        <w:tc>
          <w:tcPr>
            <w:tcW w:w="818" w:type="dxa"/>
          </w:tcPr>
          <w:p w14:paraId="3513571B"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5</w:t>
            </w:r>
          </w:p>
        </w:tc>
        <w:tc>
          <w:tcPr>
            <w:tcW w:w="992" w:type="dxa"/>
          </w:tcPr>
          <w:p w14:paraId="420166CC"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3</w:t>
            </w:r>
          </w:p>
        </w:tc>
        <w:tc>
          <w:tcPr>
            <w:tcW w:w="1418" w:type="dxa"/>
          </w:tcPr>
          <w:p w14:paraId="4AD17E98"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（04-02）、（08-0</w:t>
            </w:r>
            <w:r w:rsidRPr="00A56C44">
              <w:rPr>
                <w:rFonts w:ascii="楷体" w:eastAsia="楷体" w:hAnsi="楷体" w:cs="宋体"/>
                <w:kern w:val="0"/>
                <w:sz w:val="18"/>
                <w:szCs w:val="18"/>
              </w:rPr>
              <w:t>6</w:t>
            </w:r>
            <w:r w:rsidRPr="00A56C44">
              <w:rPr>
                <w:rFonts w:ascii="楷体" w:eastAsia="楷体" w:hAnsi="楷体" w:cs="宋体" w:hint="eastAsia"/>
                <w:kern w:val="0"/>
                <w:sz w:val="18"/>
                <w:szCs w:val="18"/>
              </w:rPr>
              <w:t>）</w:t>
            </w:r>
          </w:p>
        </w:tc>
        <w:tc>
          <w:tcPr>
            <w:tcW w:w="1417" w:type="dxa"/>
          </w:tcPr>
          <w:p w14:paraId="61F268EE" w14:textId="77777777" w:rsidR="00BD6173" w:rsidRPr="00A56C44" w:rsidRDefault="00BD6173" w:rsidP="00EA1B12">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r w:rsidRPr="00A56C44">
              <w:rPr>
                <w:rFonts w:ascii="楷体" w:eastAsia="楷体" w:hAnsi="楷体" w:cs="宋体"/>
                <w:kern w:val="0"/>
                <w:sz w:val="18"/>
                <w:szCs w:val="18"/>
              </w:rPr>
              <w:t>03-</w:t>
            </w:r>
            <w:r w:rsidR="00EA1B12" w:rsidRPr="00A56C44">
              <w:rPr>
                <w:rFonts w:ascii="楷体" w:eastAsia="楷体" w:hAnsi="楷体" w:cs="宋体"/>
                <w:kern w:val="0"/>
                <w:sz w:val="18"/>
                <w:szCs w:val="18"/>
              </w:rPr>
              <w:t>27</w:t>
            </w:r>
            <w:r w:rsidRPr="00A56C44">
              <w:rPr>
                <w:rFonts w:ascii="楷体" w:eastAsia="楷体" w:hAnsi="楷体" w:cs="宋体" w:hint="eastAsia"/>
                <w:kern w:val="0"/>
                <w:sz w:val="18"/>
                <w:szCs w:val="18"/>
              </w:rPr>
              <w:t>）、（DY0</w:t>
            </w:r>
            <w:r w:rsidRPr="00A56C44">
              <w:rPr>
                <w:rFonts w:ascii="楷体" w:eastAsia="楷体" w:hAnsi="楷体" w:cs="宋体"/>
                <w:kern w:val="0"/>
                <w:sz w:val="18"/>
                <w:szCs w:val="18"/>
              </w:rPr>
              <w:t>1</w:t>
            </w:r>
            <w:r w:rsidRPr="00A56C44">
              <w:rPr>
                <w:rFonts w:ascii="楷体" w:eastAsia="楷体" w:hAnsi="楷体" w:cs="宋体" w:hint="eastAsia"/>
                <w:kern w:val="0"/>
                <w:sz w:val="18"/>
                <w:szCs w:val="18"/>
              </w:rPr>
              <w:t>）、（D</w:t>
            </w:r>
            <w:r w:rsidRPr="00A56C44">
              <w:rPr>
                <w:rFonts w:ascii="楷体" w:eastAsia="楷体" w:hAnsi="楷体" w:cs="宋体"/>
                <w:kern w:val="0"/>
                <w:sz w:val="18"/>
                <w:szCs w:val="18"/>
              </w:rPr>
              <w:t>Y02</w:t>
            </w:r>
            <w:r w:rsidRPr="00A56C44">
              <w:rPr>
                <w:rFonts w:ascii="楷体" w:eastAsia="楷体" w:hAnsi="楷体" w:cs="宋体" w:hint="eastAsia"/>
                <w:kern w:val="0"/>
                <w:sz w:val="18"/>
                <w:szCs w:val="18"/>
              </w:rPr>
              <w:t>）</w:t>
            </w:r>
          </w:p>
        </w:tc>
        <w:tc>
          <w:tcPr>
            <w:tcW w:w="1597" w:type="dxa"/>
          </w:tcPr>
          <w:p w14:paraId="2BB058E4"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r>
      <w:tr w:rsidR="00A56C44" w:rsidRPr="00A56C44" w14:paraId="1C9898F9" w14:textId="77777777" w:rsidTr="00327E7C">
        <w:trPr>
          <w:trHeight w:val="151"/>
        </w:trPr>
        <w:tc>
          <w:tcPr>
            <w:tcW w:w="397" w:type="dxa"/>
          </w:tcPr>
          <w:p w14:paraId="183DCBF7"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3</w:t>
            </w:r>
          </w:p>
        </w:tc>
        <w:tc>
          <w:tcPr>
            <w:tcW w:w="581" w:type="dxa"/>
          </w:tcPr>
          <w:p w14:paraId="15C6832C"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体育设施</w:t>
            </w:r>
          </w:p>
        </w:tc>
        <w:tc>
          <w:tcPr>
            <w:tcW w:w="1318" w:type="dxa"/>
          </w:tcPr>
          <w:p w14:paraId="7BA2EA8D"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社区体育活动场地</w:t>
            </w:r>
          </w:p>
        </w:tc>
        <w:tc>
          <w:tcPr>
            <w:tcW w:w="818" w:type="dxa"/>
          </w:tcPr>
          <w:p w14:paraId="340D0C93"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8</w:t>
            </w:r>
          </w:p>
        </w:tc>
        <w:tc>
          <w:tcPr>
            <w:tcW w:w="992" w:type="dxa"/>
          </w:tcPr>
          <w:p w14:paraId="73A825DC"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1</w:t>
            </w:r>
          </w:p>
        </w:tc>
        <w:tc>
          <w:tcPr>
            <w:tcW w:w="1418" w:type="dxa"/>
          </w:tcPr>
          <w:p w14:paraId="14C16D8C"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w:t>
            </w:r>
            <w:r w:rsidRPr="00A56C44">
              <w:rPr>
                <w:rFonts w:ascii="楷体" w:eastAsia="楷体" w:hAnsi="楷体" w:cs="宋体"/>
                <w:kern w:val="0"/>
                <w:sz w:val="18"/>
                <w:szCs w:val="18"/>
              </w:rPr>
              <w:t>5-09</w:t>
            </w:r>
            <w:r w:rsidRPr="00A56C44">
              <w:rPr>
                <w:rFonts w:ascii="楷体" w:eastAsia="楷体" w:hAnsi="楷体" w:cs="宋体" w:hint="eastAsia"/>
                <w:kern w:val="0"/>
                <w:sz w:val="18"/>
                <w:szCs w:val="18"/>
              </w:rPr>
              <w:t>）</w:t>
            </w:r>
          </w:p>
        </w:tc>
        <w:tc>
          <w:tcPr>
            <w:tcW w:w="1417" w:type="dxa"/>
          </w:tcPr>
          <w:p w14:paraId="5B945AD1" w14:textId="77777777" w:rsidR="00BD6173" w:rsidRPr="00A56C44" w:rsidRDefault="00BD6173" w:rsidP="00EA1B12">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w:t>
            </w:r>
            <w:r w:rsidRPr="00A56C44">
              <w:rPr>
                <w:rFonts w:ascii="楷体" w:eastAsia="楷体" w:hAnsi="楷体" w:cs="宋体"/>
                <w:kern w:val="0"/>
                <w:sz w:val="18"/>
                <w:szCs w:val="18"/>
              </w:rPr>
              <w:t>2-14</w:t>
            </w:r>
            <w:r w:rsidRPr="00A56C44">
              <w:rPr>
                <w:rFonts w:ascii="楷体" w:eastAsia="楷体" w:hAnsi="楷体" w:cs="宋体" w:hint="eastAsia"/>
                <w:kern w:val="0"/>
                <w:sz w:val="18"/>
                <w:szCs w:val="18"/>
              </w:rPr>
              <w:t>）、（0</w:t>
            </w:r>
            <w:r w:rsidRPr="00A56C44">
              <w:rPr>
                <w:rFonts w:ascii="楷体" w:eastAsia="楷体" w:hAnsi="楷体" w:cs="宋体"/>
                <w:kern w:val="0"/>
                <w:sz w:val="18"/>
                <w:szCs w:val="18"/>
              </w:rPr>
              <w:t>3-03</w:t>
            </w:r>
            <w:r w:rsidRPr="00A56C44">
              <w:rPr>
                <w:rFonts w:ascii="楷体" w:eastAsia="楷体" w:hAnsi="楷体" w:cs="宋体" w:hint="eastAsia"/>
                <w:kern w:val="0"/>
                <w:sz w:val="18"/>
                <w:szCs w:val="18"/>
              </w:rPr>
              <w:t>）、（0</w:t>
            </w:r>
            <w:r w:rsidRPr="00A56C44">
              <w:rPr>
                <w:rFonts w:ascii="楷体" w:eastAsia="楷体" w:hAnsi="楷体" w:cs="宋体"/>
                <w:kern w:val="0"/>
                <w:sz w:val="18"/>
                <w:szCs w:val="18"/>
              </w:rPr>
              <w:t>3-</w:t>
            </w:r>
            <w:r w:rsidR="00EA1B12" w:rsidRPr="00A56C44">
              <w:rPr>
                <w:rFonts w:ascii="楷体" w:eastAsia="楷体" w:hAnsi="楷体" w:cs="宋体"/>
                <w:kern w:val="0"/>
                <w:sz w:val="18"/>
                <w:szCs w:val="18"/>
              </w:rPr>
              <w:t>09</w:t>
            </w:r>
            <w:r w:rsidRPr="00A56C44">
              <w:rPr>
                <w:rFonts w:ascii="楷体" w:eastAsia="楷体" w:hAnsi="楷体" w:cs="宋体" w:hint="eastAsia"/>
                <w:kern w:val="0"/>
                <w:sz w:val="18"/>
                <w:szCs w:val="18"/>
              </w:rPr>
              <w:t>）、（0</w:t>
            </w:r>
            <w:r w:rsidRPr="00A56C44">
              <w:rPr>
                <w:rFonts w:ascii="楷体" w:eastAsia="楷体" w:hAnsi="楷体" w:cs="宋体"/>
                <w:kern w:val="0"/>
                <w:sz w:val="18"/>
                <w:szCs w:val="18"/>
              </w:rPr>
              <w:t>3-</w:t>
            </w:r>
            <w:r w:rsidR="00EA1B12" w:rsidRPr="00A56C44">
              <w:rPr>
                <w:rFonts w:ascii="楷体" w:eastAsia="楷体" w:hAnsi="楷体" w:cs="宋体"/>
                <w:kern w:val="0"/>
                <w:sz w:val="18"/>
                <w:szCs w:val="18"/>
              </w:rPr>
              <w:t>26</w:t>
            </w:r>
            <w:r w:rsidRPr="00A56C44">
              <w:rPr>
                <w:rFonts w:ascii="楷体" w:eastAsia="楷体" w:hAnsi="楷体" w:cs="宋体" w:hint="eastAsia"/>
                <w:kern w:val="0"/>
                <w:sz w:val="18"/>
                <w:szCs w:val="18"/>
              </w:rPr>
              <w:t>）、（0</w:t>
            </w:r>
            <w:r w:rsidRPr="00A56C44">
              <w:rPr>
                <w:rFonts w:ascii="楷体" w:eastAsia="楷体" w:hAnsi="楷体" w:cs="宋体"/>
                <w:kern w:val="0"/>
                <w:sz w:val="18"/>
                <w:szCs w:val="18"/>
              </w:rPr>
              <w:t>8-0</w:t>
            </w:r>
            <w:r w:rsidR="00EA1B12" w:rsidRPr="00A56C44">
              <w:rPr>
                <w:rFonts w:ascii="楷体" w:eastAsia="楷体" w:hAnsi="楷体" w:cs="宋体"/>
                <w:kern w:val="0"/>
                <w:sz w:val="18"/>
                <w:szCs w:val="18"/>
              </w:rPr>
              <w:t>8</w:t>
            </w:r>
            <w:r w:rsidRPr="00A56C44">
              <w:rPr>
                <w:rFonts w:ascii="楷体" w:eastAsia="楷体" w:hAnsi="楷体" w:cs="宋体" w:hint="eastAsia"/>
                <w:kern w:val="0"/>
                <w:sz w:val="18"/>
                <w:szCs w:val="18"/>
              </w:rPr>
              <w:t>）、（D</w:t>
            </w:r>
            <w:r w:rsidRPr="00A56C44">
              <w:rPr>
                <w:rFonts w:ascii="楷体" w:eastAsia="楷体" w:hAnsi="楷体" w:cs="宋体"/>
                <w:kern w:val="0"/>
                <w:sz w:val="18"/>
                <w:szCs w:val="18"/>
              </w:rPr>
              <w:t>Y01</w:t>
            </w:r>
            <w:r w:rsidRPr="00A56C44">
              <w:rPr>
                <w:rFonts w:ascii="楷体" w:eastAsia="楷体" w:hAnsi="楷体" w:cs="宋体" w:hint="eastAsia"/>
                <w:kern w:val="0"/>
                <w:sz w:val="18"/>
                <w:szCs w:val="18"/>
              </w:rPr>
              <w:t>）、（</w:t>
            </w:r>
            <w:r w:rsidRPr="00A56C44">
              <w:rPr>
                <w:rFonts w:ascii="楷体" w:eastAsia="楷体" w:hAnsi="楷体" w:cs="宋体"/>
                <w:kern w:val="0"/>
                <w:sz w:val="18"/>
                <w:szCs w:val="18"/>
              </w:rPr>
              <w:t>DY02</w:t>
            </w:r>
            <w:r w:rsidRPr="00A56C44">
              <w:rPr>
                <w:rFonts w:ascii="楷体" w:eastAsia="楷体" w:hAnsi="楷体" w:cs="宋体" w:hint="eastAsia"/>
                <w:kern w:val="0"/>
                <w:sz w:val="18"/>
                <w:szCs w:val="18"/>
              </w:rPr>
              <w:t>）</w:t>
            </w:r>
          </w:p>
        </w:tc>
        <w:tc>
          <w:tcPr>
            <w:tcW w:w="1597" w:type="dxa"/>
          </w:tcPr>
          <w:p w14:paraId="656CDE4A"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r>
      <w:tr w:rsidR="00A56C44" w:rsidRPr="00A56C44" w14:paraId="385F4115" w14:textId="77777777" w:rsidTr="00327E7C">
        <w:trPr>
          <w:trHeight w:val="151"/>
        </w:trPr>
        <w:tc>
          <w:tcPr>
            <w:tcW w:w="397" w:type="dxa"/>
            <w:vMerge w:val="restart"/>
          </w:tcPr>
          <w:p w14:paraId="25314500"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4</w:t>
            </w:r>
          </w:p>
        </w:tc>
        <w:tc>
          <w:tcPr>
            <w:tcW w:w="581" w:type="dxa"/>
            <w:vMerge w:val="restart"/>
          </w:tcPr>
          <w:p w14:paraId="6E30E1D8"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教育设施</w:t>
            </w:r>
          </w:p>
        </w:tc>
        <w:tc>
          <w:tcPr>
            <w:tcW w:w="1318" w:type="dxa"/>
            <w:vMerge w:val="restart"/>
          </w:tcPr>
          <w:p w14:paraId="64551B4B"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幼儿园</w:t>
            </w:r>
          </w:p>
        </w:tc>
        <w:tc>
          <w:tcPr>
            <w:tcW w:w="818" w:type="dxa"/>
            <w:vMerge w:val="restart"/>
          </w:tcPr>
          <w:p w14:paraId="300507F4"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5</w:t>
            </w:r>
          </w:p>
        </w:tc>
        <w:tc>
          <w:tcPr>
            <w:tcW w:w="992" w:type="dxa"/>
            <w:vMerge w:val="restart"/>
          </w:tcPr>
          <w:p w14:paraId="4C0EF135"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3</w:t>
            </w:r>
          </w:p>
        </w:tc>
        <w:tc>
          <w:tcPr>
            <w:tcW w:w="1418" w:type="dxa"/>
          </w:tcPr>
          <w:p w14:paraId="744868B9"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07-03</w:t>
            </w:r>
          </w:p>
        </w:tc>
        <w:tc>
          <w:tcPr>
            <w:tcW w:w="1417" w:type="dxa"/>
          </w:tcPr>
          <w:p w14:paraId="18E685AF"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c>
          <w:tcPr>
            <w:tcW w:w="1597" w:type="dxa"/>
          </w:tcPr>
          <w:p w14:paraId="5EA34371"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规模不小于9班</w:t>
            </w:r>
          </w:p>
        </w:tc>
      </w:tr>
      <w:tr w:rsidR="00A56C44" w:rsidRPr="00A56C44" w14:paraId="57E8CC59" w14:textId="77777777" w:rsidTr="00327E7C">
        <w:trPr>
          <w:trHeight w:val="151"/>
        </w:trPr>
        <w:tc>
          <w:tcPr>
            <w:tcW w:w="397" w:type="dxa"/>
            <w:vMerge/>
          </w:tcPr>
          <w:p w14:paraId="3950A636"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581" w:type="dxa"/>
            <w:vMerge/>
          </w:tcPr>
          <w:p w14:paraId="66052874"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1318" w:type="dxa"/>
            <w:vMerge/>
          </w:tcPr>
          <w:p w14:paraId="6EEDC4E0"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818" w:type="dxa"/>
            <w:vMerge/>
          </w:tcPr>
          <w:p w14:paraId="32A6C44E"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992" w:type="dxa"/>
            <w:vMerge/>
          </w:tcPr>
          <w:p w14:paraId="42C5B2C9"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1418" w:type="dxa"/>
          </w:tcPr>
          <w:p w14:paraId="3568A9AE"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08-06</w:t>
            </w:r>
          </w:p>
        </w:tc>
        <w:tc>
          <w:tcPr>
            <w:tcW w:w="1417" w:type="dxa"/>
          </w:tcPr>
          <w:p w14:paraId="0B4237D4"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c>
          <w:tcPr>
            <w:tcW w:w="1597" w:type="dxa"/>
          </w:tcPr>
          <w:p w14:paraId="06647BAA"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规模不小于</w:t>
            </w:r>
            <w:r w:rsidRPr="00A56C44">
              <w:rPr>
                <w:rFonts w:ascii="楷体" w:eastAsia="楷体" w:hAnsi="楷体" w:cs="宋体"/>
                <w:kern w:val="0"/>
                <w:sz w:val="18"/>
                <w:szCs w:val="18"/>
              </w:rPr>
              <w:t>12</w:t>
            </w:r>
            <w:r w:rsidRPr="00A56C44">
              <w:rPr>
                <w:rFonts w:ascii="楷体" w:eastAsia="楷体" w:hAnsi="楷体" w:cs="宋体" w:hint="eastAsia"/>
                <w:kern w:val="0"/>
                <w:sz w:val="18"/>
                <w:szCs w:val="18"/>
              </w:rPr>
              <w:t>班</w:t>
            </w:r>
          </w:p>
        </w:tc>
      </w:tr>
      <w:tr w:rsidR="00A56C44" w:rsidRPr="00A56C44" w14:paraId="2B242943" w14:textId="77777777" w:rsidTr="00327E7C">
        <w:trPr>
          <w:trHeight w:val="151"/>
        </w:trPr>
        <w:tc>
          <w:tcPr>
            <w:tcW w:w="397" w:type="dxa"/>
            <w:vMerge/>
          </w:tcPr>
          <w:p w14:paraId="18F456E3"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581" w:type="dxa"/>
            <w:vMerge/>
          </w:tcPr>
          <w:p w14:paraId="70B61329"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1318" w:type="dxa"/>
            <w:vMerge/>
          </w:tcPr>
          <w:p w14:paraId="1409FDCA"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818" w:type="dxa"/>
            <w:vMerge/>
          </w:tcPr>
          <w:p w14:paraId="5E59E574"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992" w:type="dxa"/>
            <w:vMerge/>
          </w:tcPr>
          <w:p w14:paraId="39C48063"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1418" w:type="dxa"/>
          </w:tcPr>
          <w:p w14:paraId="427E295C"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c>
          <w:tcPr>
            <w:tcW w:w="1417" w:type="dxa"/>
          </w:tcPr>
          <w:p w14:paraId="7D058EA0" w14:textId="77777777" w:rsidR="00BD6173" w:rsidRPr="00A56C44" w:rsidRDefault="00BD6173" w:rsidP="0003561B">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w:t>
            </w:r>
            <w:r w:rsidRPr="00A56C44">
              <w:rPr>
                <w:rFonts w:ascii="楷体" w:eastAsia="楷体" w:hAnsi="楷体" w:cs="宋体"/>
                <w:kern w:val="0"/>
                <w:sz w:val="18"/>
                <w:szCs w:val="18"/>
              </w:rPr>
              <w:t>3-</w:t>
            </w:r>
            <w:r w:rsidR="0003561B" w:rsidRPr="00A56C44">
              <w:rPr>
                <w:rFonts w:ascii="楷体" w:eastAsia="楷体" w:hAnsi="楷体" w:cs="宋体"/>
                <w:kern w:val="0"/>
                <w:sz w:val="18"/>
                <w:szCs w:val="18"/>
              </w:rPr>
              <w:t>17</w:t>
            </w:r>
          </w:p>
        </w:tc>
        <w:tc>
          <w:tcPr>
            <w:tcW w:w="1597" w:type="dxa"/>
          </w:tcPr>
          <w:p w14:paraId="593D9905"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规模不小于</w:t>
            </w:r>
            <w:r w:rsidR="009D0C66" w:rsidRPr="00A56C44">
              <w:rPr>
                <w:rFonts w:ascii="楷体" w:eastAsia="楷体" w:hAnsi="楷体" w:cs="宋体" w:hint="eastAsia"/>
                <w:kern w:val="0"/>
                <w:sz w:val="18"/>
                <w:szCs w:val="18"/>
              </w:rPr>
              <w:t>12</w:t>
            </w:r>
            <w:r w:rsidRPr="00A56C44">
              <w:rPr>
                <w:rFonts w:ascii="楷体" w:eastAsia="楷体" w:hAnsi="楷体" w:cs="宋体" w:hint="eastAsia"/>
                <w:kern w:val="0"/>
                <w:sz w:val="18"/>
                <w:szCs w:val="18"/>
              </w:rPr>
              <w:t>班</w:t>
            </w:r>
          </w:p>
        </w:tc>
      </w:tr>
      <w:tr w:rsidR="00A56C44" w:rsidRPr="00A56C44" w14:paraId="127BFAE3" w14:textId="77777777" w:rsidTr="00327E7C">
        <w:trPr>
          <w:trHeight w:val="151"/>
        </w:trPr>
        <w:tc>
          <w:tcPr>
            <w:tcW w:w="397" w:type="dxa"/>
            <w:vMerge/>
          </w:tcPr>
          <w:p w14:paraId="254FBE04"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581" w:type="dxa"/>
            <w:vMerge/>
          </w:tcPr>
          <w:p w14:paraId="7F396EA6"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1318" w:type="dxa"/>
            <w:vMerge/>
          </w:tcPr>
          <w:p w14:paraId="5956D648"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818" w:type="dxa"/>
            <w:vMerge/>
          </w:tcPr>
          <w:p w14:paraId="73676B49"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992" w:type="dxa"/>
            <w:vMerge/>
          </w:tcPr>
          <w:p w14:paraId="618BB545"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1418" w:type="dxa"/>
          </w:tcPr>
          <w:p w14:paraId="47B60BAE"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c>
          <w:tcPr>
            <w:tcW w:w="1417" w:type="dxa"/>
          </w:tcPr>
          <w:p w14:paraId="2DEAF677"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DY0</w:t>
            </w:r>
            <w:r w:rsidRPr="00A56C44">
              <w:rPr>
                <w:rFonts w:ascii="楷体" w:eastAsia="楷体" w:hAnsi="楷体" w:cs="宋体"/>
                <w:kern w:val="0"/>
                <w:sz w:val="18"/>
                <w:szCs w:val="18"/>
              </w:rPr>
              <w:t>1</w:t>
            </w:r>
          </w:p>
        </w:tc>
        <w:tc>
          <w:tcPr>
            <w:tcW w:w="1597" w:type="dxa"/>
          </w:tcPr>
          <w:p w14:paraId="29FE0E6B"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规模不小于</w:t>
            </w:r>
            <w:r w:rsidRPr="00A56C44">
              <w:rPr>
                <w:rFonts w:ascii="楷体" w:eastAsia="楷体" w:hAnsi="楷体" w:cs="宋体"/>
                <w:kern w:val="0"/>
                <w:sz w:val="18"/>
                <w:szCs w:val="18"/>
              </w:rPr>
              <w:t>12</w:t>
            </w:r>
            <w:r w:rsidRPr="00A56C44">
              <w:rPr>
                <w:rFonts w:ascii="楷体" w:eastAsia="楷体" w:hAnsi="楷体" w:cs="宋体" w:hint="eastAsia"/>
                <w:kern w:val="0"/>
                <w:sz w:val="18"/>
                <w:szCs w:val="18"/>
              </w:rPr>
              <w:t>班</w:t>
            </w:r>
          </w:p>
        </w:tc>
      </w:tr>
      <w:tr w:rsidR="00A56C44" w:rsidRPr="00A56C44" w14:paraId="6D92199A" w14:textId="77777777" w:rsidTr="00327E7C">
        <w:trPr>
          <w:trHeight w:val="151"/>
        </w:trPr>
        <w:tc>
          <w:tcPr>
            <w:tcW w:w="397" w:type="dxa"/>
            <w:vMerge/>
          </w:tcPr>
          <w:p w14:paraId="39548C0A"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581" w:type="dxa"/>
            <w:vMerge/>
          </w:tcPr>
          <w:p w14:paraId="7B8D3099"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1318" w:type="dxa"/>
            <w:vMerge/>
          </w:tcPr>
          <w:p w14:paraId="728E5D08"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818" w:type="dxa"/>
            <w:vMerge/>
          </w:tcPr>
          <w:p w14:paraId="5A93FB0F"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992" w:type="dxa"/>
            <w:vMerge/>
          </w:tcPr>
          <w:p w14:paraId="7A1351BA"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1418" w:type="dxa"/>
          </w:tcPr>
          <w:p w14:paraId="52334042"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c>
          <w:tcPr>
            <w:tcW w:w="1417" w:type="dxa"/>
          </w:tcPr>
          <w:p w14:paraId="13350F34"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DY</w:t>
            </w:r>
            <w:r w:rsidRPr="00A56C44">
              <w:rPr>
                <w:rFonts w:ascii="楷体" w:eastAsia="楷体" w:hAnsi="楷体" w:cs="宋体"/>
                <w:kern w:val="0"/>
                <w:sz w:val="18"/>
                <w:szCs w:val="18"/>
              </w:rPr>
              <w:t>01</w:t>
            </w:r>
          </w:p>
        </w:tc>
        <w:tc>
          <w:tcPr>
            <w:tcW w:w="1597" w:type="dxa"/>
          </w:tcPr>
          <w:p w14:paraId="7594EE97"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规模</w:t>
            </w:r>
            <w:r w:rsidRPr="00A56C44">
              <w:rPr>
                <w:rFonts w:ascii="楷体" w:eastAsia="楷体" w:hAnsi="楷体" w:cs="宋体"/>
                <w:kern w:val="0"/>
                <w:sz w:val="18"/>
                <w:szCs w:val="18"/>
              </w:rPr>
              <w:t>不</w:t>
            </w:r>
            <w:r w:rsidRPr="00A56C44">
              <w:rPr>
                <w:rFonts w:ascii="楷体" w:eastAsia="楷体" w:hAnsi="楷体" w:cs="宋体" w:hint="eastAsia"/>
                <w:kern w:val="0"/>
                <w:sz w:val="18"/>
                <w:szCs w:val="18"/>
              </w:rPr>
              <w:t>小于</w:t>
            </w:r>
            <w:r w:rsidRPr="00A56C44">
              <w:rPr>
                <w:rFonts w:ascii="楷体" w:eastAsia="楷体" w:hAnsi="楷体" w:cs="宋体"/>
                <w:kern w:val="0"/>
                <w:sz w:val="18"/>
                <w:szCs w:val="18"/>
              </w:rPr>
              <w:t>18</w:t>
            </w:r>
            <w:r w:rsidRPr="00A56C44">
              <w:rPr>
                <w:rFonts w:ascii="楷体" w:eastAsia="楷体" w:hAnsi="楷体" w:cs="宋体" w:hint="eastAsia"/>
                <w:kern w:val="0"/>
                <w:sz w:val="18"/>
                <w:szCs w:val="18"/>
              </w:rPr>
              <w:t>班</w:t>
            </w:r>
          </w:p>
        </w:tc>
      </w:tr>
      <w:tr w:rsidR="00A56C44" w:rsidRPr="00A56C44" w14:paraId="6776A4E4" w14:textId="77777777" w:rsidTr="00327E7C">
        <w:trPr>
          <w:trHeight w:val="313"/>
        </w:trPr>
        <w:tc>
          <w:tcPr>
            <w:tcW w:w="397" w:type="dxa"/>
            <w:vMerge/>
          </w:tcPr>
          <w:p w14:paraId="18ED27CD"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581" w:type="dxa"/>
            <w:vMerge/>
          </w:tcPr>
          <w:p w14:paraId="5D1CAAE1"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1318" w:type="dxa"/>
            <w:vMerge w:val="restart"/>
          </w:tcPr>
          <w:p w14:paraId="2FD4578D"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小学</w:t>
            </w:r>
          </w:p>
        </w:tc>
        <w:tc>
          <w:tcPr>
            <w:tcW w:w="818" w:type="dxa"/>
            <w:vMerge w:val="restart"/>
          </w:tcPr>
          <w:p w14:paraId="002F7F96"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2</w:t>
            </w:r>
          </w:p>
        </w:tc>
        <w:tc>
          <w:tcPr>
            <w:tcW w:w="992" w:type="dxa"/>
            <w:vMerge w:val="restart"/>
          </w:tcPr>
          <w:p w14:paraId="393E5C48"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0</w:t>
            </w:r>
          </w:p>
        </w:tc>
        <w:tc>
          <w:tcPr>
            <w:tcW w:w="1418" w:type="dxa"/>
          </w:tcPr>
          <w:p w14:paraId="2867183E"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c>
          <w:tcPr>
            <w:tcW w:w="1417" w:type="dxa"/>
          </w:tcPr>
          <w:p w14:paraId="1619BB79"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DY0</w:t>
            </w:r>
            <w:r w:rsidRPr="00A56C44">
              <w:rPr>
                <w:rFonts w:ascii="楷体" w:eastAsia="楷体" w:hAnsi="楷体" w:cs="宋体"/>
                <w:kern w:val="0"/>
                <w:sz w:val="18"/>
                <w:szCs w:val="18"/>
              </w:rPr>
              <w:t>2</w:t>
            </w:r>
          </w:p>
        </w:tc>
        <w:tc>
          <w:tcPr>
            <w:tcW w:w="1597" w:type="dxa"/>
          </w:tcPr>
          <w:p w14:paraId="7439C63A"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规模不小于</w:t>
            </w:r>
            <w:r w:rsidRPr="00A56C44">
              <w:rPr>
                <w:rFonts w:ascii="楷体" w:eastAsia="楷体" w:hAnsi="楷体" w:cs="宋体"/>
                <w:kern w:val="0"/>
                <w:sz w:val="18"/>
                <w:szCs w:val="18"/>
              </w:rPr>
              <w:t>30</w:t>
            </w:r>
            <w:r w:rsidRPr="00A56C44">
              <w:rPr>
                <w:rFonts w:ascii="楷体" w:eastAsia="楷体" w:hAnsi="楷体" w:cs="宋体" w:hint="eastAsia"/>
                <w:kern w:val="0"/>
                <w:sz w:val="18"/>
                <w:szCs w:val="18"/>
              </w:rPr>
              <w:t>班</w:t>
            </w:r>
          </w:p>
        </w:tc>
      </w:tr>
      <w:tr w:rsidR="00A56C44" w:rsidRPr="00A56C44" w14:paraId="363C5D1C" w14:textId="77777777" w:rsidTr="00327E7C">
        <w:trPr>
          <w:trHeight w:val="405"/>
        </w:trPr>
        <w:tc>
          <w:tcPr>
            <w:tcW w:w="397" w:type="dxa"/>
            <w:vMerge/>
          </w:tcPr>
          <w:p w14:paraId="4DA0A88D"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581" w:type="dxa"/>
            <w:vMerge/>
          </w:tcPr>
          <w:p w14:paraId="276F0E61"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1318" w:type="dxa"/>
            <w:vMerge/>
          </w:tcPr>
          <w:p w14:paraId="6A875AF4"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818" w:type="dxa"/>
            <w:vMerge/>
          </w:tcPr>
          <w:p w14:paraId="65B939ED"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992" w:type="dxa"/>
            <w:vMerge/>
          </w:tcPr>
          <w:p w14:paraId="0DF01989"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1418" w:type="dxa"/>
          </w:tcPr>
          <w:p w14:paraId="4F10477A"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c>
          <w:tcPr>
            <w:tcW w:w="1417" w:type="dxa"/>
          </w:tcPr>
          <w:p w14:paraId="3E9301B1"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06-03</w:t>
            </w:r>
          </w:p>
        </w:tc>
        <w:tc>
          <w:tcPr>
            <w:tcW w:w="1597" w:type="dxa"/>
          </w:tcPr>
          <w:p w14:paraId="28B4AC22"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规模不小于</w:t>
            </w:r>
            <w:r w:rsidRPr="00A56C44">
              <w:rPr>
                <w:rFonts w:ascii="楷体" w:eastAsia="楷体" w:hAnsi="楷体" w:cs="宋体"/>
                <w:kern w:val="0"/>
                <w:sz w:val="18"/>
                <w:szCs w:val="18"/>
              </w:rPr>
              <w:t>36</w:t>
            </w:r>
            <w:r w:rsidRPr="00A56C44">
              <w:rPr>
                <w:rFonts w:ascii="楷体" w:eastAsia="楷体" w:hAnsi="楷体" w:cs="宋体" w:hint="eastAsia"/>
                <w:kern w:val="0"/>
                <w:sz w:val="18"/>
                <w:szCs w:val="18"/>
              </w:rPr>
              <w:t>班</w:t>
            </w:r>
          </w:p>
        </w:tc>
      </w:tr>
      <w:tr w:rsidR="00A56C44" w:rsidRPr="00A56C44" w14:paraId="65261E35" w14:textId="77777777" w:rsidTr="00327E7C">
        <w:trPr>
          <w:trHeight w:val="295"/>
        </w:trPr>
        <w:tc>
          <w:tcPr>
            <w:tcW w:w="397" w:type="dxa"/>
            <w:vMerge/>
          </w:tcPr>
          <w:p w14:paraId="44CCBCF5"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581" w:type="dxa"/>
            <w:vMerge/>
          </w:tcPr>
          <w:p w14:paraId="7D79EF46"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1318" w:type="dxa"/>
          </w:tcPr>
          <w:p w14:paraId="49DD3C53"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初中</w:t>
            </w:r>
          </w:p>
        </w:tc>
        <w:tc>
          <w:tcPr>
            <w:tcW w:w="818" w:type="dxa"/>
          </w:tcPr>
          <w:p w14:paraId="47602B92"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1</w:t>
            </w:r>
          </w:p>
        </w:tc>
        <w:tc>
          <w:tcPr>
            <w:tcW w:w="992" w:type="dxa"/>
          </w:tcPr>
          <w:p w14:paraId="4F745DB3"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1</w:t>
            </w:r>
          </w:p>
        </w:tc>
        <w:tc>
          <w:tcPr>
            <w:tcW w:w="1418" w:type="dxa"/>
          </w:tcPr>
          <w:p w14:paraId="3E3B77D1"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01-04</w:t>
            </w:r>
          </w:p>
        </w:tc>
        <w:tc>
          <w:tcPr>
            <w:tcW w:w="1417" w:type="dxa"/>
          </w:tcPr>
          <w:p w14:paraId="0A7053F6"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c>
          <w:tcPr>
            <w:tcW w:w="1597" w:type="dxa"/>
          </w:tcPr>
          <w:p w14:paraId="1251BF57"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规模不小于</w:t>
            </w:r>
            <w:r w:rsidRPr="00A56C44">
              <w:rPr>
                <w:rFonts w:ascii="楷体" w:eastAsia="楷体" w:hAnsi="楷体" w:cs="宋体"/>
                <w:kern w:val="0"/>
                <w:sz w:val="18"/>
                <w:szCs w:val="18"/>
              </w:rPr>
              <w:t>24</w:t>
            </w:r>
            <w:r w:rsidRPr="00A56C44">
              <w:rPr>
                <w:rFonts w:ascii="楷体" w:eastAsia="楷体" w:hAnsi="楷体" w:cs="宋体" w:hint="eastAsia"/>
                <w:kern w:val="0"/>
                <w:sz w:val="18"/>
                <w:szCs w:val="18"/>
              </w:rPr>
              <w:t>班</w:t>
            </w:r>
          </w:p>
        </w:tc>
      </w:tr>
      <w:tr w:rsidR="00A56C44" w:rsidRPr="00A56C44" w14:paraId="249ABB66" w14:textId="77777777" w:rsidTr="00327E7C">
        <w:trPr>
          <w:trHeight w:val="295"/>
        </w:trPr>
        <w:tc>
          <w:tcPr>
            <w:tcW w:w="397" w:type="dxa"/>
            <w:vMerge/>
          </w:tcPr>
          <w:p w14:paraId="0261BA8A"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581" w:type="dxa"/>
            <w:vMerge/>
          </w:tcPr>
          <w:p w14:paraId="7A3DE718"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1318" w:type="dxa"/>
          </w:tcPr>
          <w:p w14:paraId="33D76EF2"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九年一贯制学校</w:t>
            </w:r>
          </w:p>
        </w:tc>
        <w:tc>
          <w:tcPr>
            <w:tcW w:w="818" w:type="dxa"/>
          </w:tcPr>
          <w:p w14:paraId="6AC8019E"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1</w:t>
            </w:r>
          </w:p>
        </w:tc>
        <w:tc>
          <w:tcPr>
            <w:tcW w:w="992" w:type="dxa"/>
          </w:tcPr>
          <w:p w14:paraId="15F30416"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1</w:t>
            </w:r>
          </w:p>
        </w:tc>
        <w:tc>
          <w:tcPr>
            <w:tcW w:w="1418" w:type="dxa"/>
          </w:tcPr>
          <w:p w14:paraId="26F072DF"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c>
          <w:tcPr>
            <w:tcW w:w="1417" w:type="dxa"/>
          </w:tcPr>
          <w:p w14:paraId="7173954C"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D</w:t>
            </w:r>
            <w:r w:rsidRPr="00A56C44">
              <w:rPr>
                <w:rFonts w:ascii="楷体" w:eastAsia="楷体" w:hAnsi="楷体" w:cs="宋体"/>
                <w:kern w:val="0"/>
                <w:sz w:val="18"/>
                <w:szCs w:val="18"/>
              </w:rPr>
              <w:t>Y01</w:t>
            </w:r>
          </w:p>
        </w:tc>
        <w:tc>
          <w:tcPr>
            <w:tcW w:w="1597" w:type="dxa"/>
          </w:tcPr>
          <w:p w14:paraId="7A337EF7" w14:textId="77777777" w:rsidR="00BD6173" w:rsidRPr="00A56C44" w:rsidRDefault="00BD6173" w:rsidP="00F21D41">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规模不小于</w:t>
            </w:r>
            <w:r w:rsidR="00F21D41" w:rsidRPr="00A56C44">
              <w:rPr>
                <w:rFonts w:ascii="楷体" w:eastAsia="楷体" w:hAnsi="楷体" w:cs="宋体"/>
                <w:kern w:val="0"/>
                <w:sz w:val="18"/>
                <w:szCs w:val="18"/>
              </w:rPr>
              <w:t>30</w:t>
            </w:r>
            <w:r w:rsidRPr="00A56C44">
              <w:rPr>
                <w:rFonts w:ascii="楷体" w:eastAsia="楷体" w:hAnsi="楷体" w:cs="宋体" w:hint="eastAsia"/>
                <w:kern w:val="0"/>
                <w:sz w:val="18"/>
                <w:szCs w:val="18"/>
              </w:rPr>
              <w:t>班</w:t>
            </w:r>
          </w:p>
        </w:tc>
      </w:tr>
      <w:tr w:rsidR="00A56C44" w:rsidRPr="00A56C44" w14:paraId="38E9C818" w14:textId="77777777" w:rsidTr="00327E7C">
        <w:trPr>
          <w:trHeight w:val="360"/>
        </w:trPr>
        <w:tc>
          <w:tcPr>
            <w:tcW w:w="397" w:type="dxa"/>
            <w:vMerge/>
          </w:tcPr>
          <w:p w14:paraId="5F1400A9"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581" w:type="dxa"/>
            <w:vMerge/>
          </w:tcPr>
          <w:p w14:paraId="1D6A2D9C"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1318" w:type="dxa"/>
          </w:tcPr>
          <w:p w14:paraId="0D6487D3"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成人与</w:t>
            </w:r>
            <w:r w:rsidRPr="00A56C44">
              <w:rPr>
                <w:rFonts w:ascii="楷体" w:eastAsia="楷体" w:hAnsi="楷体" w:cs="宋体"/>
                <w:kern w:val="0"/>
                <w:sz w:val="18"/>
                <w:szCs w:val="18"/>
              </w:rPr>
              <w:t>业余</w:t>
            </w:r>
            <w:r w:rsidRPr="00A56C44">
              <w:rPr>
                <w:rFonts w:ascii="楷体" w:eastAsia="楷体" w:hAnsi="楷体" w:cs="宋体" w:hint="eastAsia"/>
                <w:kern w:val="0"/>
                <w:sz w:val="18"/>
                <w:szCs w:val="18"/>
              </w:rPr>
              <w:t>学校</w:t>
            </w:r>
          </w:p>
        </w:tc>
        <w:tc>
          <w:tcPr>
            <w:tcW w:w="818" w:type="dxa"/>
          </w:tcPr>
          <w:p w14:paraId="64BB6E6F" w14:textId="77777777" w:rsidR="00BD6173" w:rsidRPr="00A56C44" w:rsidRDefault="000C7D49"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2</w:t>
            </w:r>
          </w:p>
        </w:tc>
        <w:tc>
          <w:tcPr>
            <w:tcW w:w="992" w:type="dxa"/>
          </w:tcPr>
          <w:p w14:paraId="05888ECA"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w:t>
            </w:r>
          </w:p>
        </w:tc>
        <w:tc>
          <w:tcPr>
            <w:tcW w:w="1418" w:type="dxa"/>
          </w:tcPr>
          <w:p w14:paraId="62DA9586"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02-06</w:t>
            </w:r>
            <w:r w:rsidR="00A2121A" w:rsidRPr="00A56C44">
              <w:rPr>
                <w:rFonts w:ascii="楷体" w:eastAsia="楷体" w:hAnsi="楷体" w:cs="宋体" w:hint="eastAsia"/>
                <w:kern w:val="0"/>
                <w:sz w:val="18"/>
                <w:szCs w:val="18"/>
              </w:rPr>
              <w:t>、02</w:t>
            </w:r>
            <w:r w:rsidR="00A2121A" w:rsidRPr="00A56C44">
              <w:rPr>
                <w:rFonts w:ascii="楷体" w:eastAsia="楷体" w:hAnsi="楷体" w:cs="宋体"/>
                <w:kern w:val="0"/>
                <w:sz w:val="18"/>
                <w:szCs w:val="18"/>
              </w:rPr>
              <w:t>-07</w:t>
            </w:r>
          </w:p>
        </w:tc>
        <w:tc>
          <w:tcPr>
            <w:tcW w:w="1417" w:type="dxa"/>
          </w:tcPr>
          <w:p w14:paraId="76A73415"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c>
          <w:tcPr>
            <w:tcW w:w="1597" w:type="dxa"/>
          </w:tcPr>
          <w:p w14:paraId="0785F3E2"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r>
      <w:tr w:rsidR="00A56C44" w:rsidRPr="00A56C44" w14:paraId="2C74DC61" w14:textId="77777777" w:rsidTr="00327E7C">
        <w:trPr>
          <w:trHeight w:val="360"/>
        </w:trPr>
        <w:tc>
          <w:tcPr>
            <w:tcW w:w="397" w:type="dxa"/>
            <w:vMerge w:val="restart"/>
          </w:tcPr>
          <w:p w14:paraId="7BAE13E3"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5</w:t>
            </w:r>
          </w:p>
        </w:tc>
        <w:tc>
          <w:tcPr>
            <w:tcW w:w="581" w:type="dxa"/>
            <w:vMerge w:val="restart"/>
          </w:tcPr>
          <w:p w14:paraId="603DDD21"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医疗卫生设施</w:t>
            </w:r>
          </w:p>
        </w:tc>
        <w:tc>
          <w:tcPr>
            <w:tcW w:w="1318" w:type="dxa"/>
          </w:tcPr>
          <w:p w14:paraId="405929F5"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综合医院</w:t>
            </w:r>
          </w:p>
        </w:tc>
        <w:tc>
          <w:tcPr>
            <w:tcW w:w="818" w:type="dxa"/>
          </w:tcPr>
          <w:p w14:paraId="37AB7638"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1</w:t>
            </w:r>
          </w:p>
        </w:tc>
        <w:tc>
          <w:tcPr>
            <w:tcW w:w="992" w:type="dxa"/>
          </w:tcPr>
          <w:p w14:paraId="47E3107E"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w:t>
            </w:r>
          </w:p>
        </w:tc>
        <w:tc>
          <w:tcPr>
            <w:tcW w:w="1418" w:type="dxa"/>
          </w:tcPr>
          <w:p w14:paraId="6CFC9CEB"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03-</w:t>
            </w:r>
            <w:r w:rsidRPr="00A56C44">
              <w:rPr>
                <w:rFonts w:ascii="楷体" w:eastAsia="楷体" w:hAnsi="楷体" w:cs="宋体"/>
                <w:kern w:val="0"/>
                <w:sz w:val="18"/>
                <w:szCs w:val="18"/>
              </w:rPr>
              <w:t>23</w:t>
            </w:r>
          </w:p>
        </w:tc>
        <w:tc>
          <w:tcPr>
            <w:tcW w:w="1417" w:type="dxa"/>
          </w:tcPr>
          <w:p w14:paraId="321CD9D5"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c>
          <w:tcPr>
            <w:tcW w:w="1597" w:type="dxa"/>
          </w:tcPr>
          <w:p w14:paraId="17DDA0F7"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r>
      <w:tr w:rsidR="00A56C44" w:rsidRPr="00A56C44" w14:paraId="6137FE5B" w14:textId="77777777" w:rsidTr="00327E7C">
        <w:trPr>
          <w:trHeight w:val="360"/>
        </w:trPr>
        <w:tc>
          <w:tcPr>
            <w:tcW w:w="397" w:type="dxa"/>
            <w:vMerge/>
          </w:tcPr>
          <w:p w14:paraId="1A373501"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581" w:type="dxa"/>
            <w:vMerge/>
          </w:tcPr>
          <w:p w14:paraId="52F930F1"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1318" w:type="dxa"/>
          </w:tcPr>
          <w:p w14:paraId="3CD775A0"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社区健康服务中心</w:t>
            </w:r>
          </w:p>
        </w:tc>
        <w:tc>
          <w:tcPr>
            <w:tcW w:w="818" w:type="dxa"/>
          </w:tcPr>
          <w:p w14:paraId="30C8606E"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4</w:t>
            </w:r>
          </w:p>
        </w:tc>
        <w:tc>
          <w:tcPr>
            <w:tcW w:w="992" w:type="dxa"/>
          </w:tcPr>
          <w:p w14:paraId="1228259E"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1</w:t>
            </w:r>
          </w:p>
        </w:tc>
        <w:tc>
          <w:tcPr>
            <w:tcW w:w="1418" w:type="dxa"/>
          </w:tcPr>
          <w:p w14:paraId="2937E715"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（01-05）、（03-</w:t>
            </w:r>
            <w:r w:rsidRPr="00A56C44">
              <w:rPr>
                <w:rFonts w:ascii="楷体" w:eastAsia="楷体" w:hAnsi="楷体" w:cs="宋体"/>
                <w:kern w:val="0"/>
                <w:sz w:val="18"/>
                <w:szCs w:val="18"/>
              </w:rPr>
              <w:t>23</w:t>
            </w:r>
            <w:r w:rsidRPr="00A56C44">
              <w:rPr>
                <w:rFonts w:ascii="楷体" w:eastAsia="楷体" w:hAnsi="楷体" w:cs="宋体" w:hint="eastAsia"/>
                <w:kern w:val="0"/>
                <w:sz w:val="18"/>
                <w:szCs w:val="18"/>
              </w:rPr>
              <w:t>）</w:t>
            </w:r>
          </w:p>
        </w:tc>
        <w:tc>
          <w:tcPr>
            <w:tcW w:w="1417" w:type="dxa"/>
          </w:tcPr>
          <w:p w14:paraId="60A8CB72"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w:t>
            </w:r>
            <w:r w:rsidRPr="00A56C44">
              <w:rPr>
                <w:rFonts w:ascii="楷体" w:eastAsia="楷体" w:hAnsi="楷体" w:cs="宋体"/>
                <w:kern w:val="0"/>
                <w:sz w:val="18"/>
                <w:szCs w:val="18"/>
              </w:rPr>
              <w:t>8-09</w:t>
            </w:r>
            <w:r w:rsidRPr="00A56C44">
              <w:rPr>
                <w:rFonts w:ascii="楷体" w:eastAsia="楷体" w:hAnsi="楷体" w:cs="宋体" w:hint="eastAsia"/>
                <w:kern w:val="0"/>
                <w:sz w:val="18"/>
                <w:szCs w:val="18"/>
              </w:rPr>
              <w:t>）、（D</w:t>
            </w:r>
            <w:r w:rsidRPr="00A56C44">
              <w:rPr>
                <w:rFonts w:ascii="楷体" w:eastAsia="楷体" w:hAnsi="楷体" w:cs="宋体"/>
                <w:kern w:val="0"/>
                <w:sz w:val="18"/>
                <w:szCs w:val="18"/>
              </w:rPr>
              <w:t>Y02</w:t>
            </w:r>
            <w:r w:rsidRPr="00A56C44">
              <w:rPr>
                <w:rFonts w:ascii="楷体" w:eastAsia="楷体" w:hAnsi="楷体" w:cs="宋体" w:hint="eastAsia"/>
                <w:kern w:val="0"/>
                <w:sz w:val="18"/>
                <w:szCs w:val="18"/>
              </w:rPr>
              <w:t>）</w:t>
            </w:r>
          </w:p>
        </w:tc>
        <w:tc>
          <w:tcPr>
            <w:tcW w:w="1597" w:type="dxa"/>
          </w:tcPr>
          <w:p w14:paraId="4691C4CE"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r>
      <w:tr w:rsidR="00A56C44" w:rsidRPr="00A56C44" w14:paraId="0A09873D" w14:textId="77777777" w:rsidTr="00327E7C">
        <w:trPr>
          <w:trHeight w:val="360"/>
        </w:trPr>
        <w:tc>
          <w:tcPr>
            <w:tcW w:w="397" w:type="dxa"/>
            <w:vMerge/>
          </w:tcPr>
          <w:p w14:paraId="3C25DC00"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581" w:type="dxa"/>
            <w:vMerge/>
          </w:tcPr>
          <w:p w14:paraId="1375B7E8"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1318" w:type="dxa"/>
          </w:tcPr>
          <w:p w14:paraId="261CF2D5"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门诊部</w:t>
            </w:r>
          </w:p>
        </w:tc>
        <w:tc>
          <w:tcPr>
            <w:tcW w:w="818" w:type="dxa"/>
          </w:tcPr>
          <w:p w14:paraId="3F9CAE05"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1</w:t>
            </w:r>
          </w:p>
        </w:tc>
        <w:tc>
          <w:tcPr>
            <w:tcW w:w="992" w:type="dxa"/>
          </w:tcPr>
          <w:p w14:paraId="78CCCB15"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w:t>
            </w:r>
          </w:p>
        </w:tc>
        <w:tc>
          <w:tcPr>
            <w:tcW w:w="1418" w:type="dxa"/>
          </w:tcPr>
          <w:p w14:paraId="6397D997"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（03-12）</w:t>
            </w:r>
          </w:p>
        </w:tc>
        <w:tc>
          <w:tcPr>
            <w:tcW w:w="1417" w:type="dxa"/>
          </w:tcPr>
          <w:p w14:paraId="53836486"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c>
          <w:tcPr>
            <w:tcW w:w="1597" w:type="dxa"/>
          </w:tcPr>
          <w:p w14:paraId="72B44D61"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r>
      <w:tr w:rsidR="00A56C44" w:rsidRPr="00A56C44" w14:paraId="656D7247" w14:textId="77777777" w:rsidTr="00327E7C">
        <w:trPr>
          <w:trHeight w:val="1261"/>
        </w:trPr>
        <w:tc>
          <w:tcPr>
            <w:tcW w:w="397" w:type="dxa"/>
            <w:vMerge w:val="restart"/>
          </w:tcPr>
          <w:p w14:paraId="2A95F286" w14:textId="77777777" w:rsidR="002977E2" w:rsidRPr="00A56C44" w:rsidRDefault="002977E2"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6</w:t>
            </w:r>
          </w:p>
        </w:tc>
        <w:tc>
          <w:tcPr>
            <w:tcW w:w="581" w:type="dxa"/>
            <w:vMerge w:val="restart"/>
          </w:tcPr>
          <w:p w14:paraId="5585BD78" w14:textId="77777777" w:rsidR="002977E2" w:rsidRPr="00A56C44" w:rsidRDefault="002977E2"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社会福利设施</w:t>
            </w:r>
          </w:p>
        </w:tc>
        <w:tc>
          <w:tcPr>
            <w:tcW w:w="1318" w:type="dxa"/>
          </w:tcPr>
          <w:p w14:paraId="06C286AE" w14:textId="77777777" w:rsidR="002977E2" w:rsidRPr="00A56C44" w:rsidRDefault="002977E2"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社区老年人日间照料中心</w:t>
            </w:r>
          </w:p>
        </w:tc>
        <w:tc>
          <w:tcPr>
            <w:tcW w:w="818" w:type="dxa"/>
          </w:tcPr>
          <w:p w14:paraId="6FB56BC5" w14:textId="77777777" w:rsidR="002977E2" w:rsidRPr="00A56C44" w:rsidRDefault="008A2F40"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5</w:t>
            </w:r>
          </w:p>
        </w:tc>
        <w:tc>
          <w:tcPr>
            <w:tcW w:w="992" w:type="dxa"/>
          </w:tcPr>
          <w:p w14:paraId="1DF44500" w14:textId="77777777" w:rsidR="002977E2" w:rsidRPr="00A56C44" w:rsidRDefault="008A2F40"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5</w:t>
            </w:r>
          </w:p>
        </w:tc>
        <w:tc>
          <w:tcPr>
            <w:tcW w:w="1418" w:type="dxa"/>
          </w:tcPr>
          <w:p w14:paraId="3F07E226" w14:textId="77777777" w:rsidR="002977E2" w:rsidRPr="00A56C44" w:rsidRDefault="002977E2"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c>
          <w:tcPr>
            <w:tcW w:w="1417" w:type="dxa"/>
          </w:tcPr>
          <w:p w14:paraId="2C7B9AC8" w14:textId="77777777" w:rsidR="002977E2" w:rsidRPr="00A56C44" w:rsidRDefault="008A2F40" w:rsidP="008A2F40">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（02</w:t>
            </w:r>
            <w:r w:rsidRPr="00A56C44">
              <w:rPr>
                <w:rFonts w:ascii="楷体" w:eastAsia="楷体" w:hAnsi="楷体" w:cs="宋体"/>
                <w:kern w:val="0"/>
                <w:sz w:val="18"/>
                <w:szCs w:val="18"/>
              </w:rPr>
              <w:t>-18</w:t>
            </w:r>
            <w:r w:rsidRPr="00A56C44">
              <w:rPr>
                <w:rFonts w:ascii="楷体" w:eastAsia="楷体" w:hAnsi="楷体" w:cs="宋体" w:hint="eastAsia"/>
                <w:kern w:val="0"/>
                <w:sz w:val="18"/>
                <w:szCs w:val="18"/>
              </w:rPr>
              <w:t>）、</w:t>
            </w:r>
            <w:r w:rsidR="002977E2" w:rsidRPr="00A56C44">
              <w:rPr>
                <w:rFonts w:ascii="楷体" w:eastAsia="楷体" w:hAnsi="楷体" w:cs="宋体" w:hint="eastAsia"/>
                <w:kern w:val="0"/>
                <w:sz w:val="18"/>
                <w:szCs w:val="18"/>
              </w:rPr>
              <w:t>（0</w:t>
            </w:r>
            <w:r w:rsidR="002977E2" w:rsidRPr="00A56C44">
              <w:rPr>
                <w:rFonts w:ascii="楷体" w:eastAsia="楷体" w:hAnsi="楷体" w:cs="宋体"/>
                <w:kern w:val="0"/>
                <w:sz w:val="18"/>
                <w:szCs w:val="18"/>
              </w:rPr>
              <w:t>3-27</w:t>
            </w:r>
            <w:r w:rsidR="002977E2" w:rsidRPr="00A56C44">
              <w:rPr>
                <w:rFonts w:ascii="楷体" w:eastAsia="楷体" w:hAnsi="楷体" w:cs="宋体" w:hint="eastAsia"/>
                <w:kern w:val="0"/>
                <w:sz w:val="18"/>
                <w:szCs w:val="18"/>
              </w:rPr>
              <w:t>）、（0</w:t>
            </w:r>
            <w:r w:rsidR="002977E2" w:rsidRPr="00A56C44">
              <w:rPr>
                <w:rFonts w:ascii="楷体" w:eastAsia="楷体" w:hAnsi="楷体" w:cs="宋体"/>
                <w:kern w:val="0"/>
                <w:sz w:val="18"/>
                <w:szCs w:val="18"/>
              </w:rPr>
              <w:t>3-17</w:t>
            </w:r>
            <w:r w:rsidR="002977E2" w:rsidRPr="00A56C44">
              <w:rPr>
                <w:rFonts w:ascii="楷体" w:eastAsia="楷体" w:hAnsi="楷体" w:cs="宋体" w:hint="eastAsia"/>
                <w:kern w:val="0"/>
                <w:sz w:val="18"/>
                <w:szCs w:val="18"/>
              </w:rPr>
              <w:t>）、（0</w:t>
            </w:r>
            <w:r w:rsidR="002977E2" w:rsidRPr="00A56C44">
              <w:rPr>
                <w:rFonts w:ascii="楷体" w:eastAsia="楷体" w:hAnsi="楷体" w:cs="宋体"/>
                <w:kern w:val="0"/>
                <w:sz w:val="18"/>
                <w:szCs w:val="18"/>
              </w:rPr>
              <w:t>8-09</w:t>
            </w:r>
            <w:r w:rsidRPr="00A56C44">
              <w:rPr>
                <w:rFonts w:ascii="楷体" w:eastAsia="楷体" w:hAnsi="楷体" w:cs="宋体" w:hint="eastAsia"/>
                <w:kern w:val="0"/>
                <w:sz w:val="18"/>
                <w:szCs w:val="18"/>
              </w:rPr>
              <w:t>）、</w:t>
            </w:r>
            <w:r w:rsidR="00420363" w:rsidRPr="00A56C44">
              <w:rPr>
                <w:rFonts w:ascii="楷体" w:eastAsia="楷体" w:hAnsi="楷体" w:cs="宋体" w:hint="eastAsia"/>
                <w:kern w:val="0"/>
                <w:sz w:val="18"/>
                <w:szCs w:val="18"/>
              </w:rPr>
              <w:t>（D</w:t>
            </w:r>
            <w:r w:rsidR="00420363" w:rsidRPr="00A56C44">
              <w:rPr>
                <w:rFonts w:ascii="楷体" w:eastAsia="楷体" w:hAnsi="楷体" w:cs="宋体"/>
                <w:kern w:val="0"/>
                <w:sz w:val="18"/>
                <w:szCs w:val="18"/>
              </w:rPr>
              <w:t>Y01</w:t>
            </w:r>
            <w:r w:rsidR="00420363" w:rsidRPr="00A56C44">
              <w:rPr>
                <w:rFonts w:ascii="楷体" w:eastAsia="楷体" w:hAnsi="楷体" w:cs="宋体" w:hint="eastAsia"/>
                <w:kern w:val="0"/>
                <w:sz w:val="18"/>
                <w:szCs w:val="18"/>
              </w:rPr>
              <w:t>）</w:t>
            </w:r>
          </w:p>
        </w:tc>
        <w:tc>
          <w:tcPr>
            <w:tcW w:w="1597" w:type="dxa"/>
          </w:tcPr>
          <w:p w14:paraId="1CEDAF5E" w14:textId="77777777" w:rsidR="002977E2" w:rsidRPr="00A56C44" w:rsidRDefault="002977E2"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r>
      <w:tr w:rsidR="00A56C44" w:rsidRPr="00A56C44" w14:paraId="79F166D7" w14:textId="77777777" w:rsidTr="002977E2">
        <w:trPr>
          <w:trHeight w:val="415"/>
        </w:trPr>
        <w:tc>
          <w:tcPr>
            <w:tcW w:w="397" w:type="dxa"/>
            <w:vMerge/>
          </w:tcPr>
          <w:p w14:paraId="32C5F26C" w14:textId="77777777" w:rsidR="002977E2" w:rsidRPr="00A56C44" w:rsidRDefault="002977E2" w:rsidP="00BD6173">
            <w:pPr>
              <w:widowControl/>
              <w:spacing w:beforeLines="0" w:line="240" w:lineRule="auto"/>
              <w:ind w:left="0" w:firstLine="0"/>
              <w:jc w:val="center"/>
              <w:rPr>
                <w:rFonts w:ascii="楷体" w:eastAsia="楷体" w:hAnsi="楷体" w:cs="宋体"/>
                <w:kern w:val="0"/>
                <w:sz w:val="18"/>
                <w:szCs w:val="18"/>
              </w:rPr>
            </w:pPr>
          </w:p>
        </w:tc>
        <w:tc>
          <w:tcPr>
            <w:tcW w:w="581" w:type="dxa"/>
            <w:vMerge/>
          </w:tcPr>
          <w:p w14:paraId="6EF1F0E6" w14:textId="77777777" w:rsidR="002977E2" w:rsidRPr="00A56C44" w:rsidRDefault="002977E2" w:rsidP="00BD6173">
            <w:pPr>
              <w:widowControl/>
              <w:spacing w:beforeLines="0" w:line="240" w:lineRule="auto"/>
              <w:ind w:left="0" w:firstLine="0"/>
              <w:jc w:val="center"/>
              <w:rPr>
                <w:rFonts w:ascii="楷体" w:eastAsia="楷体" w:hAnsi="楷体" w:cs="宋体"/>
                <w:kern w:val="0"/>
                <w:sz w:val="18"/>
                <w:szCs w:val="18"/>
              </w:rPr>
            </w:pPr>
          </w:p>
        </w:tc>
        <w:tc>
          <w:tcPr>
            <w:tcW w:w="1318" w:type="dxa"/>
          </w:tcPr>
          <w:p w14:paraId="52B39553" w14:textId="77777777" w:rsidR="002977E2" w:rsidRPr="00A56C44" w:rsidRDefault="002977E2"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养老院</w:t>
            </w:r>
          </w:p>
        </w:tc>
        <w:tc>
          <w:tcPr>
            <w:tcW w:w="818" w:type="dxa"/>
          </w:tcPr>
          <w:p w14:paraId="4E746F09" w14:textId="77777777" w:rsidR="002977E2" w:rsidRPr="00A56C44" w:rsidRDefault="002977E2"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1</w:t>
            </w:r>
          </w:p>
        </w:tc>
        <w:tc>
          <w:tcPr>
            <w:tcW w:w="992" w:type="dxa"/>
          </w:tcPr>
          <w:p w14:paraId="63D49CF6" w14:textId="77777777" w:rsidR="002977E2" w:rsidRPr="00A56C44" w:rsidRDefault="002977E2"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1</w:t>
            </w:r>
          </w:p>
        </w:tc>
        <w:tc>
          <w:tcPr>
            <w:tcW w:w="1418" w:type="dxa"/>
          </w:tcPr>
          <w:p w14:paraId="6E966A66" w14:textId="77777777" w:rsidR="002977E2" w:rsidRPr="00A56C44" w:rsidRDefault="002977E2"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c>
          <w:tcPr>
            <w:tcW w:w="1417" w:type="dxa"/>
          </w:tcPr>
          <w:p w14:paraId="1B7CAD83" w14:textId="77777777" w:rsidR="002977E2" w:rsidRPr="00A56C44" w:rsidRDefault="002977E2" w:rsidP="0003561B">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（D</w:t>
            </w:r>
            <w:r w:rsidRPr="00A56C44">
              <w:rPr>
                <w:rFonts w:ascii="楷体" w:eastAsia="楷体" w:hAnsi="楷体" w:cs="宋体"/>
                <w:kern w:val="0"/>
                <w:sz w:val="18"/>
                <w:szCs w:val="18"/>
              </w:rPr>
              <w:t>Y02</w:t>
            </w:r>
            <w:r w:rsidRPr="00A56C44">
              <w:rPr>
                <w:rFonts w:ascii="楷体" w:eastAsia="楷体" w:hAnsi="楷体" w:cs="宋体" w:hint="eastAsia"/>
                <w:kern w:val="0"/>
                <w:sz w:val="18"/>
                <w:szCs w:val="18"/>
              </w:rPr>
              <w:t>）</w:t>
            </w:r>
          </w:p>
        </w:tc>
        <w:tc>
          <w:tcPr>
            <w:tcW w:w="1597" w:type="dxa"/>
          </w:tcPr>
          <w:p w14:paraId="19194825" w14:textId="77777777" w:rsidR="002977E2" w:rsidRPr="00A56C44" w:rsidRDefault="002977E2"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建筑</w:t>
            </w:r>
            <w:r w:rsidRPr="00A56C44">
              <w:rPr>
                <w:rFonts w:ascii="楷体" w:eastAsia="楷体" w:hAnsi="楷体" w:cs="宋体"/>
                <w:kern w:val="0"/>
                <w:sz w:val="18"/>
                <w:szCs w:val="18"/>
              </w:rPr>
              <w:t>面积不小于</w:t>
            </w:r>
            <w:r w:rsidRPr="00A56C44">
              <w:rPr>
                <w:rFonts w:ascii="楷体" w:eastAsia="楷体" w:hAnsi="楷体" w:cs="宋体" w:hint="eastAsia"/>
                <w:kern w:val="0"/>
                <w:sz w:val="18"/>
                <w:szCs w:val="18"/>
              </w:rPr>
              <w:t>6000㎡</w:t>
            </w:r>
          </w:p>
        </w:tc>
      </w:tr>
      <w:tr w:rsidR="00A56C44" w:rsidRPr="00A56C44" w14:paraId="24A5FDF2" w14:textId="77777777" w:rsidTr="00327E7C">
        <w:trPr>
          <w:trHeight w:val="1005"/>
        </w:trPr>
        <w:tc>
          <w:tcPr>
            <w:tcW w:w="397" w:type="dxa"/>
            <w:vMerge w:val="restart"/>
          </w:tcPr>
          <w:p w14:paraId="3D03372C"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7</w:t>
            </w:r>
          </w:p>
        </w:tc>
        <w:tc>
          <w:tcPr>
            <w:tcW w:w="581" w:type="dxa"/>
            <w:vMerge w:val="restart"/>
          </w:tcPr>
          <w:p w14:paraId="3F687092"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道路交通设施</w:t>
            </w:r>
          </w:p>
        </w:tc>
        <w:tc>
          <w:tcPr>
            <w:tcW w:w="1318" w:type="dxa"/>
          </w:tcPr>
          <w:p w14:paraId="24B365DC"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社会停车场（库）</w:t>
            </w:r>
          </w:p>
        </w:tc>
        <w:tc>
          <w:tcPr>
            <w:tcW w:w="818" w:type="dxa"/>
          </w:tcPr>
          <w:p w14:paraId="11577414"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8</w:t>
            </w:r>
          </w:p>
        </w:tc>
        <w:tc>
          <w:tcPr>
            <w:tcW w:w="992" w:type="dxa"/>
          </w:tcPr>
          <w:p w14:paraId="630CDDDC"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5</w:t>
            </w:r>
          </w:p>
        </w:tc>
        <w:tc>
          <w:tcPr>
            <w:tcW w:w="1418" w:type="dxa"/>
          </w:tcPr>
          <w:p w14:paraId="7FA81C68"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（04-03）、（04-06）、（05-0</w:t>
            </w:r>
            <w:r w:rsidRPr="00A56C44">
              <w:rPr>
                <w:rFonts w:ascii="楷体" w:eastAsia="楷体" w:hAnsi="楷体" w:cs="宋体"/>
                <w:kern w:val="0"/>
                <w:sz w:val="18"/>
                <w:szCs w:val="18"/>
              </w:rPr>
              <w:t>8</w:t>
            </w:r>
            <w:r w:rsidRPr="00A56C44">
              <w:rPr>
                <w:rFonts w:ascii="楷体" w:eastAsia="楷体" w:hAnsi="楷体" w:cs="宋体" w:hint="eastAsia"/>
                <w:kern w:val="0"/>
                <w:sz w:val="18"/>
                <w:szCs w:val="18"/>
              </w:rPr>
              <w:t>）</w:t>
            </w:r>
            <w:r w:rsidRPr="00A56C44">
              <w:rPr>
                <w:rFonts w:ascii="楷体" w:eastAsia="楷体" w:hAnsi="楷体" w:cs="宋体"/>
                <w:kern w:val="0"/>
                <w:sz w:val="18"/>
                <w:szCs w:val="18"/>
              </w:rPr>
              <w:t xml:space="preserve"> </w:t>
            </w:r>
          </w:p>
        </w:tc>
        <w:tc>
          <w:tcPr>
            <w:tcW w:w="1417" w:type="dxa"/>
          </w:tcPr>
          <w:p w14:paraId="6F56B9AA" w14:textId="77777777" w:rsidR="00BD6173" w:rsidRPr="00A56C44" w:rsidRDefault="00BD6173" w:rsidP="0003561B">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r w:rsidRPr="00A56C44">
              <w:rPr>
                <w:rFonts w:ascii="楷体" w:eastAsia="楷体" w:hAnsi="楷体" w:cs="宋体"/>
                <w:kern w:val="0"/>
                <w:sz w:val="18"/>
                <w:szCs w:val="18"/>
              </w:rPr>
              <w:t>03-03</w:t>
            </w:r>
            <w:r w:rsidRPr="00A56C44">
              <w:rPr>
                <w:rFonts w:ascii="楷体" w:eastAsia="楷体" w:hAnsi="楷体" w:cs="宋体" w:hint="eastAsia"/>
                <w:kern w:val="0"/>
                <w:sz w:val="18"/>
                <w:szCs w:val="18"/>
              </w:rPr>
              <w:t>）、（</w:t>
            </w:r>
            <w:r w:rsidRPr="00A56C44">
              <w:rPr>
                <w:rFonts w:ascii="楷体" w:eastAsia="楷体" w:hAnsi="楷体" w:cs="宋体"/>
                <w:kern w:val="0"/>
                <w:sz w:val="18"/>
                <w:szCs w:val="18"/>
              </w:rPr>
              <w:t>03-</w:t>
            </w:r>
            <w:r w:rsidR="0003561B" w:rsidRPr="00A56C44">
              <w:rPr>
                <w:rFonts w:ascii="楷体" w:eastAsia="楷体" w:hAnsi="楷体" w:cs="宋体"/>
                <w:kern w:val="0"/>
                <w:sz w:val="18"/>
                <w:szCs w:val="18"/>
              </w:rPr>
              <w:t>17</w:t>
            </w:r>
            <w:r w:rsidRPr="00A56C44">
              <w:rPr>
                <w:rFonts w:ascii="楷体" w:eastAsia="楷体" w:hAnsi="楷体" w:cs="宋体" w:hint="eastAsia"/>
                <w:kern w:val="0"/>
                <w:sz w:val="18"/>
                <w:szCs w:val="18"/>
              </w:rPr>
              <w:t>）、（</w:t>
            </w:r>
            <w:r w:rsidRPr="00A56C44">
              <w:rPr>
                <w:rFonts w:ascii="楷体" w:eastAsia="楷体" w:hAnsi="楷体" w:cs="宋体"/>
                <w:kern w:val="0"/>
                <w:sz w:val="18"/>
                <w:szCs w:val="18"/>
              </w:rPr>
              <w:t>08-09</w:t>
            </w:r>
            <w:r w:rsidRPr="00A56C44">
              <w:rPr>
                <w:rFonts w:ascii="楷体" w:eastAsia="楷体" w:hAnsi="楷体" w:cs="宋体" w:hint="eastAsia"/>
                <w:kern w:val="0"/>
                <w:sz w:val="18"/>
                <w:szCs w:val="18"/>
              </w:rPr>
              <w:t>）、（DY0</w:t>
            </w:r>
            <w:r w:rsidRPr="00A56C44">
              <w:rPr>
                <w:rFonts w:ascii="楷体" w:eastAsia="楷体" w:hAnsi="楷体" w:cs="宋体"/>
                <w:kern w:val="0"/>
                <w:sz w:val="18"/>
                <w:szCs w:val="18"/>
              </w:rPr>
              <w:t>1</w:t>
            </w:r>
            <w:r w:rsidRPr="00A56C44">
              <w:rPr>
                <w:rFonts w:ascii="楷体" w:eastAsia="楷体" w:hAnsi="楷体" w:cs="宋体" w:hint="eastAsia"/>
                <w:kern w:val="0"/>
                <w:sz w:val="18"/>
                <w:szCs w:val="18"/>
              </w:rPr>
              <w:t>）、（DY0</w:t>
            </w:r>
            <w:r w:rsidRPr="00A56C44">
              <w:rPr>
                <w:rFonts w:ascii="楷体" w:eastAsia="楷体" w:hAnsi="楷体" w:cs="宋体"/>
                <w:kern w:val="0"/>
                <w:sz w:val="18"/>
                <w:szCs w:val="18"/>
              </w:rPr>
              <w:t>2</w:t>
            </w:r>
            <w:r w:rsidRPr="00A56C44">
              <w:rPr>
                <w:rFonts w:ascii="楷体" w:eastAsia="楷体" w:hAnsi="楷体" w:cs="宋体" w:hint="eastAsia"/>
                <w:kern w:val="0"/>
                <w:sz w:val="18"/>
                <w:szCs w:val="18"/>
              </w:rPr>
              <w:t>）</w:t>
            </w:r>
          </w:p>
        </w:tc>
        <w:tc>
          <w:tcPr>
            <w:tcW w:w="1597" w:type="dxa"/>
          </w:tcPr>
          <w:p w14:paraId="6D1DA092"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r>
      <w:tr w:rsidR="00A56C44" w:rsidRPr="00A56C44" w14:paraId="5CA980D4" w14:textId="77777777" w:rsidTr="00327E7C">
        <w:trPr>
          <w:trHeight w:val="360"/>
        </w:trPr>
        <w:tc>
          <w:tcPr>
            <w:tcW w:w="397" w:type="dxa"/>
            <w:vMerge/>
          </w:tcPr>
          <w:p w14:paraId="0F0BFEF7"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highlight w:val="yellow"/>
              </w:rPr>
            </w:pPr>
          </w:p>
        </w:tc>
        <w:tc>
          <w:tcPr>
            <w:tcW w:w="581" w:type="dxa"/>
            <w:vMerge/>
          </w:tcPr>
          <w:p w14:paraId="5A40F93C"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highlight w:val="yellow"/>
              </w:rPr>
            </w:pPr>
          </w:p>
        </w:tc>
        <w:tc>
          <w:tcPr>
            <w:tcW w:w="1318" w:type="dxa"/>
          </w:tcPr>
          <w:p w14:paraId="09A652C9"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人行地下通道</w:t>
            </w:r>
          </w:p>
        </w:tc>
        <w:tc>
          <w:tcPr>
            <w:tcW w:w="818" w:type="dxa"/>
          </w:tcPr>
          <w:p w14:paraId="4CC29048"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1</w:t>
            </w:r>
          </w:p>
        </w:tc>
        <w:tc>
          <w:tcPr>
            <w:tcW w:w="992" w:type="dxa"/>
          </w:tcPr>
          <w:p w14:paraId="5F25FAE3"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w:t>
            </w:r>
          </w:p>
        </w:tc>
        <w:tc>
          <w:tcPr>
            <w:tcW w:w="1418" w:type="dxa"/>
          </w:tcPr>
          <w:p w14:paraId="4F16C369"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（04-01）</w:t>
            </w:r>
          </w:p>
        </w:tc>
        <w:tc>
          <w:tcPr>
            <w:tcW w:w="1417" w:type="dxa"/>
          </w:tcPr>
          <w:p w14:paraId="37537108"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c>
          <w:tcPr>
            <w:tcW w:w="1597" w:type="dxa"/>
          </w:tcPr>
          <w:p w14:paraId="17240A3D"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r>
      <w:tr w:rsidR="00A56C44" w:rsidRPr="00A56C44" w14:paraId="024031F8" w14:textId="77777777" w:rsidTr="00327E7C">
        <w:trPr>
          <w:trHeight w:val="360"/>
        </w:trPr>
        <w:tc>
          <w:tcPr>
            <w:tcW w:w="397" w:type="dxa"/>
            <w:vMerge/>
          </w:tcPr>
          <w:p w14:paraId="6DC02778"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highlight w:val="yellow"/>
              </w:rPr>
            </w:pPr>
          </w:p>
        </w:tc>
        <w:tc>
          <w:tcPr>
            <w:tcW w:w="581" w:type="dxa"/>
            <w:vMerge/>
          </w:tcPr>
          <w:p w14:paraId="7FB71A5B"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highlight w:val="yellow"/>
              </w:rPr>
            </w:pPr>
          </w:p>
        </w:tc>
        <w:tc>
          <w:tcPr>
            <w:tcW w:w="1318" w:type="dxa"/>
          </w:tcPr>
          <w:p w14:paraId="2E7B0753"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人行天桥</w:t>
            </w:r>
          </w:p>
        </w:tc>
        <w:tc>
          <w:tcPr>
            <w:tcW w:w="818" w:type="dxa"/>
          </w:tcPr>
          <w:p w14:paraId="40D4D524"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2</w:t>
            </w:r>
          </w:p>
        </w:tc>
        <w:tc>
          <w:tcPr>
            <w:tcW w:w="992" w:type="dxa"/>
          </w:tcPr>
          <w:p w14:paraId="4001A5B0"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w:t>
            </w:r>
          </w:p>
        </w:tc>
        <w:tc>
          <w:tcPr>
            <w:tcW w:w="1418" w:type="dxa"/>
          </w:tcPr>
          <w:p w14:paraId="1A3E2216"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（02-05）、（07-01）</w:t>
            </w:r>
          </w:p>
        </w:tc>
        <w:tc>
          <w:tcPr>
            <w:tcW w:w="1417" w:type="dxa"/>
          </w:tcPr>
          <w:p w14:paraId="5CAE74F7"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c>
          <w:tcPr>
            <w:tcW w:w="1597" w:type="dxa"/>
          </w:tcPr>
          <w:p w14:paraId="2BCA12CE"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r>
      <w:tr w:rsidR="00A56C44" w:rsidRPr="00A56C44" w14:paraId="1D5766CD" w14:textId="77777777" w:rsidTr="00327E7C">
        <w:trPr>
          <w:trHeight w:val="360"/>
        </w:trPr>
        <w:tc>
          <w:tcPr>
            <w:tcW w:w="397" w:type="dxa"/>
            <w:vMerge/>
          </w:tcPr>
          <w:p w14:paraId="73C9B55B"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highlight w:val="yellow"/>
              </w:rPr>
            </w:pPr>
          </w:p>
        </w:tc>
        <w:tc>
          <w:tcPr>
            <w:tcW w:w="581" w:type="dxa"/>
            <w:vMerge/>
          </w:tcPr>
          <w:p w14:paraId="1C3F6218"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highlight w:val="yellow"/>
              </w:rPr>
            </w:pPr>
          </w:p>
        </w:tc>
        <w:tc>
          <w:tcPr>
            <w:tcW w:w="1318" w:type="dxa"/>
          </w:tcPr>
          <w:p w14:paraId="46A2EAD7"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roofErr w:type="gramStart"/>
            <w:r w:rsidRPr="00A56C44">
              <w:rPr>
                <w:rFonts w:ascii="楷体" w:eastAsia="楷体" w:hAnsi="楷体" w:cs="宋体" w:hint="eastAsia"/>
                <w:kern w:val="0"/>
                <w:sz w:val="18"/>
                <w:szCs w:val="18"/>
              </w:rPr>
              <w:t>公交首</w:t>
            </w:r>
            <w:proofErr w:type="gramEnd"/>
            <w:r w:rsidRPr="00A56C44">
              <w:rPr>
                <w:rFonts w:ascii="楷体" w:eastAsia="楷体" w:hAnsi="楷体" w:cs="宋体" w:hint="eastAsia"/>
                <w:kern w:val="0"/>
                <w:sz w:val="18"/>
                <w:szCs w:val="18"/>
              </w:rPr>
              <w:t>末站</w:t>
            </w:r>
          </w:p>
        </w:tc>
        <w:tc>
          <w:tcPr>
            <w:tcW w:w="818" w:type="dxa"/>
          </w:tcPr>
          <w:p w14:paraId="731815D1" w14:textId="77777777" w:rsidR="00BD6173" w:rsidRPr="00A56C44" w:rsidRDefault="00A2121A"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5</w:t>
            </w:r>
          </w:p>
        </w:tc>
        <w:tc>
          <w:tcPr>
            <w:tcW w:w="992" w:type="dxa"/>
          </w:tcPr>
          <w:p w14:paraId="7E09D959" w14:textId="77777777" w:rsidR="00BD6173" w:rsidRPr="00A56C44" w:rsidRDefault="00A2121A"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4</w:t>
            </w:r>
          </w:p>
        </w:tc>
        <w:tc>
          <w:tcPr>
            <w:tcW w:w="1418" w:type="dxa"/>
          </w:tcPr>
          <w:p w14:paraId="5AE43739"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（01-02）</w:t>
            </w:r>
          </w:p>
        </w:tc>
        <w:tc>
          <w:tcPr>
            <w:tcW w:w="1417" w:type="dxa"/>
          </w:tcPr>
          <w:p w14:paraId="00276458" w14:textId="77777777" w:rsidR="00BD6173" w:rsidRPr="00A56C44" w:rsidRDefault="00BD6173" w:rsidP="00EA1B12">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r w:rsidRPr="00A56C44">
              <w:rPr>
                <w:rFonts w:ascii="楷体" w:eastAsia="楷体" w:hAnsi="楷体" w:cs="宋体"/>
                <w:kern w:val="0"/>
                <w:sz w:val="18"/>
                <w:szCs w:val="18"/>
              </w:rPr>
              <w:t>02-16</w:t>
            </w:r>
            <w:r w:rsidRPr="00A56C44">
              <w:rPr>
                <w:rFonts w:ascii="楷体" w:eastAsia="楷体" w:hAnsi="楷体" w:cs="宋体" w:hint="eastAsia"/>
                <w:kern w:val="0"/>
                <w:sz w:val="18"/>
                <w:szCs w:val="18"/>
              </w:rPr>
              <w:t>）、（</w:t>
            </w:r>
            <w:r w:rsidRPr="00A56C44">
              <w:rPr>
                <w:rFonts w:ascii="楷体" w:eastAsia="楷体" w:hAnsi="楷体" w:cs="宋体"/>
                <w:kern w:val="0"/>
                <w:sz w:val="18"/>
                <w:szCs w:val="18"/>
              </w:rPr>
              <w:t>03-15</w:t>
            </w:r>
            <w:r w:rsidRPr="00A56C44">
              <w:rPr>
                <w:rFonts w:ascii="楷体" w:eastAsia="楷体" w:hAnsi="楷体" w:cs="宋体" w:hint="eastAsia"/>
                <w:kern w:val="0"/>
                <w:sz w:val="18"/>
                <w:szCs w:val="18"/>
              </w:rPr>
              <w:t>）、（DY0</w:t>
            </w:r>
            <w:r w:rsidRPr="00A56C44">
              <w:rPr>
                <w:rFonts w:ascii="楷体" w:eastAsia="楷体" w:hAnsi="楷体" w:cs="宋体"/>
                <w:kern w:val="0"/>
                <w:sz w:val="18"/>
                <w:szCs w:val="18"/>
              </w:rPr>
              <w:t>1</w:t>
            </w:r>
            <w:r w:rsidRPr="00A56C44">
              <w:rPr>
                <w:rFonts w:ascii="楷体" w:eastAsia="楷体" w:hAnsi="楷体" w:cs="宋体" w:hint="eastAsia"/>
                <w:kern w:val="0"/>
                <w:sz w:val="18"/>
                <w:szCs w:val="18"/>
              </w:rPr>
              <w:t>）、（DY</w:t>
            </w:r>
            <w:r w:rsidRPr="00A56C44">
              <w:rPr>
                <w:rFonts w:ascii="楷体" w:eastAsia="楷体" w:hAnsi="楷体" w:cs="宋体"/>
                <w:kern w:val="0"/>
                <w:sz w:val="18"/>
                <w:szCs w:val="18"/>
              </w:rPr>
              <w:t>02</w:t>
            </w:r>
            <w:r w:rsidRPr="00A56C44">
              <w:rPr>
                <w:rFonts w:ascii="楷体" w:eastAsia="楷体" w:hAnsi="楷体" w:cs="宋体" w:hint="eastAsia"/>
                <w:kern w:val="0"/>
                <w:sz w:val="18"/>
                <w:szCs w:val="18"/>
              </w:rPr>
              <w:t>）</w:t>
            </w:r>
          </w:p>
        </w:tc>
        <w:tc>
          <w:tcPr>
            <w:tcW w:w="1597" w:type="dxa"/>
          </w:tcPr>
          <w:p w14:paraId="02414742"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r>
      <w:tr w:rsidR="00A56C44" w:rsidRPr="00A56C44" w14:paraId="3FC74DA6" w14:textId="77777777" w:rsidTr="00327E7C">
        <w:trPr>
          <w:trHeight w:val="690"/>
        </w:trPr>
        <w:tc>
          <w:tcPr>
            <w:tcW w:w="397" w:type="dxa"/>
            <w:vMerge/>
          </w:tcPr>
          <w:p w14:paraId="3D0F94B0"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highlight w:val="yellow"/>
              </w:rPr>
            </w:pPr>
          </w:p>
        </w:tc>
        <w:tc>
          <w:tcPr>
            <w:tcW w:w="581" w:type="dxa"/>
            <w:vMerge/>
          </w:tcPr>
          <w:p w14:paraId="19C7EFCE"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highlight w:val="yellow"/>
              </w:rPr>
            </w:pPr>
          </w:p>
        </w:tc>
        <w:tc>
          <w:tcPr>
            <w:tcW w:w="1318" w:type="dxa"/>
          </w:tcPr>
          <w:p w14:paraId="26477520"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轨道站出入口</w:t>
            </w:r>
          </w:p>
        </w:tc>
        <w:tc>
          <w:tcPr>
            <w:tcW w:w="818" w:type="dxa"/>
          </w:tcPr>
          <w:p w14:paraId="1E650473"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6</w:t>
            </w:r>
          </w:p>
        </w:tc>
        <w:tc>
          <w:tcPr>
            <w:tcW w:w="992" w:type="dxa"/>
          </w:tcPr>
          <w:p w14:paraId="24686F9E"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w:t>
            </w:r>
          </w:p>
        </w:tc>
        <w:tc>
          <w:tcPr>
            <w:tcW w:w="1418" w:type="dxa"/>
          </w:tcPr>
          <w:p w14:paraId="558ED0F2" w14:textId="77777777" w:rsidR="00BD6173" w:rsidRPr="00A56C44" w:rsidRDefault="00BD6173" w:rsidP="000C7D49">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（01-02）、（01-05）、（03-</w:t>
            </w:r>
            <w:r w:rsidR="000C7D49" w:rsidRPr="00A56C44">
              <w:rPr>
                <w:rFonts w:ascii="楷体" w:eastAsia="楷体" w:hAnsi="楷体" w:cs="宋体"/>
                <w:kern w:val="0"/>
                <w:sz w:val="18"/>
                <w:szCs w:val="18"/>
              </w:rPr>
              <w:t>30</w:t>
            </w:r>
            <w:r w:rsidRPr="00A56C44">
              <w:rPr>
                <w:rFonts w:ascii="楷体" w:eastAsia="楷体" w:hAnsi="楷体" w:cs="宋体" w:hint="eastAsia"/>
                <w:kern w:val="0"/>
                <w:sz w:val="18"/>
                <w:szCs w:val="18"/>
              </w:rPr>
              <w:t>）、（04-01）、（</w:t>
            </w:r>
            <w:r w:rsidRPr="00A56C44">
              <w:rPr>
                <w:rFonts w:ascii="楷体" w:eastAsia="楷体" w:hAnsi="楷体" w:cs="宋体"/>
                <w:kern w:val="0"/>
                <w:sz w:val="18"/>
                <w:szCs w:val="18"/>
              </w:rPr>
              <w:t>06-01</w:t>
            </w:r>
            <w:r w:rsidRPr="00A56C44">
              <w:rPr>
                <w:rFonts w:ascii="楷体" w:eastAsia="楷体" w:hAnsi="楷体" w:cs="宋体" w:hint="eastAsia"/>
                <w:kern w:val="0"/>
                <w:sz w:val="18"/>
                <w:szCs w:val="18"/>
              </w:rPr>
              <w:t>）、（08-0</w:t>
            </w:r>
            <w:r w:rsidRPr="00A56C44">
              <w:rPr>
                <w:rFonts w:ascii="楷体" w:eastAsia="楷体" w:hAnsi="楷体" w:cs="宋体"/>
                <w:kern w:val="0"/>
                <w:sz w:val="18"/>
                <w:szCs w:val="18"/>
              </w:rPr>
              <w:t>7</w:t>
            </w:r>
            <w:r w:rsidRPr="00A56C44">
              <w:rPr>
                <w:rFonts w:ascii="楷体" w:eastAsia="楷体" w:hAnsi="楷体" w:cs="宋体" w:hint="eastAsia"/>
                <w:kern w:val="0"/>
                <w:sz w:val="18"/>
                <w:szCs w:val="18"/>
              </w:rPr>
              <w:t>）</w:t>
            </w:r>
          </w:p>
        </w:tc>
        <w:tc>
          <w:tcPr>
            <w:tcW w:w="1417" w:type="dxa"/>
          </w:tcPr>
          <w:p w14:paraId="62F2B7DE"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c>
          <w:tcPr>
            <w:tcW w:w="1597" w:type="dxa"/>
          </w:tcPr>
          <w:p w14:paraId="1484A554"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r>
      <w:tr w:rsidR="00A56C44" w:rsidRPr="00A56C44" w14:paraId="56ED2547" w14:textId="77777777" w:rsidTr="00327E7C">
        <w:trPr>
          <w:trHeight w:val="690"/>
        </w:trPr>
        <w:tc>
          <w:tcPr>
            <w:tcW w:w="397" w:type="dxa"/>
            <w:vMerge/>
          </w:tcPr>
          <w:p w14:paraId="5BFAB3BE"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highlight w:val="yellow"/>
              </w:rPr>
            </w:pPr>
          </w:p>
        </w:tc>
        <w:tc>
          <w:tcPr>
            <w:tcW w:w="581" w:type="dxa"/>
            <w:vMerge/>
          </w:tcPr>
          <w:p w14:paraId="3BCE6314"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highlight w:val="yellow"/>
              </w:rPr>
            </w:pPr>
          </w:p>
        </w:tc>
        <w:tc>
          <w:tcPr>
            <w:tcW w:w="1318" w:type="dxa"/>
          </w:tcPr>
          <w:p w14:paraId="77BBD50C"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公共充电站</w:t>
            </w:r>
          </w:p>
        </w:tc>
        <w:tc>
          <w:tcPr>
            <w:tcW w:w="818" w:type="dxa"/>
          </w:tcPr>
          <w:p w14:paraId="7BE924F1" w14:textId="77777777" w:rsidR="00BD6173" w:rsidRPr="00A56C44" w:rsidRDefault="00A2121A"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4</w:t>
            </w:r>
          </w:p>
        </w:tc>
        <w:tc>
          <w:tcPr>
            <w:tcW w:w="992" w:type="dxa"/>
          </w:tcPr>
          <w:p w14:paraId="3A3B2DDC" w14:textId="77777777" w:rsidR="00BD6173" w:rsidRPr="00A56C44" w:rsidRDefault="00A2121A"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3</w:t>
            </w:r>
          </w:p>
        </w:tc>
        <w:tc>
          <w:tcPr>
            <w:tcW w:w="1418" w:type="dxa"/>
          </w:tcPr>
          <w:p w14:paraId="0B5B1197"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（01-02）</w:t>
            </w:r>
          </w:p>
        </w:tc>
        <w:tc>
          <w:tcPr>
            <w:tcW w:w="1417" w:type="dxa"/>
          </w:tcPr>
          <w:p w14:paraId="3FBE77F7" w14:textId="77777777" w:rsidR="00BD6173" w:rsidRPr="00A56C44" w:rsidRDefault="00BD6173" w:rsidP="00EA1B12">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r w:rsidRPr="00A56C44">
              <w:rPr>
                <w:rFonts w:ascii="楷体" w:eastAsia="楷体" w:hAnsi="楷体" w:cs="宋体"/>
                <w:kern w:val="0"/>
                <w:sz w:val="18"/>
                <w:szCs w:val="18"/>
              </w:rPr>
              <w:t>03-15</w:t>
            </w:r>
            <w:r w:rsidRPr="00A56C44">
              <w:rPr>
                <w:rFonts w:ascii="楷体" w:eastAsia="楷体" w:hAnsi="楷体" w:cs="宋体" w:hint="eastAsia"/>
                <w:kern w:val="0"/>
                <w:sz w:val="18"/>
                <w:szCs w:val="18"/>
              </w:rPr>
              <w:t>）、（DY0</w:t>
            </w:r>
            <w:r w:rsidRPr="00A56C44">
              <w:rPr>
                <w:rFonts w:ascii="楷体" w:eastAsia="楷体" w:hAnsi="楷体" w:cs="宋体"/>
                <w:kern w:val="0"/>
                <w:sz w:val="18"/>
                <w:szCs w:val="18"/>
              </w:rPr>
              <w:t>1</w:t>
            </w:r>
            <w:r w:rsidRPr="00A56C44">
              <w:rPr>
                <w:rFonts w:ascii="楷体" w:eastAsia="楷体" w:hAnsi="楷体" w:cs="宋体" w:hint="eastAsia"/>
                <w:kern w:val="0"/>
                <w:sz w:val="18"/>
                <w:szCs w:val="18"/>
              </w:rPr>
              <w:t>）、（DY0</w:t>
            </w:r>
            <w:r w:rsidRPr="00A56C44">
              <w:rPr>
                <w:rFonts w:ascii="楷体" w:eastAsia="楷体" w:hAnsi="楷体" w:cs="宋体"/>
                <w:kern w:val="0"/>
                <w:sz w:val="18"/>
                <w:szCs w:val="18"/>
              </w:rPr>
              <w:t>2</w:t>
            </w:r>
            <w:r w:rsidRPr="00A56C44">
              <w:rPr>
                <w:rFonts w:ascii="楷体" w:eastAsia="楷体" w:hAnsi="楷体" w:cs="宋体" w:hint="eastAsia"/>
                <w:kern w:val="0"/>
                <w:sz w:val="18"/>
                <w:szCs w:val="18"/>
              </w:rPr>
              <w:t>）</w:t>
            </w:r>
          </w:p>
        </w:tc>
        <w:tc>
          <w:tcPr>
            <w:tcW w:w="1597" w:type="dxa"/>
          </w:tcPr>
          <w:p w14:paraId="090D1BB8"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r>
      <w:tr w:rsidR="00A56C44" w:rsidRPr="00A56C44" w14:paraId="1128F54E" w14:textId="77777777" w:rsidTr="00327E7C">
        <w:trPr>
          <w:trHeight w:val="360"/>
        </w:trPr>
        <w:tc>
          <w:tcPr>
            <w:tcW w:w="397" w:type="dxa"/>
          </w:tcPr>
          <w:p w14:paraId="62BC00EA"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8</w:t>
            </w:r>
          </w:p>
        </w:tc>
        <w:tc>
          <w:tcPr>
            <w:tcW w:w="581" w:type="dxa"/>
          </w:tcPr>
          <w:p w14:paraId="617BEEF7"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电力</w:t>
            </w:r>
            <w:r w:rsidRPr="00A56C44">
              <w:rPr>
                <w:rFonts w:ascii="楷体" w:eastAsia="楷体" w:hAnsi="楷体" w:cs="宋体"/>
                <w:kern w:val="0"/>
                <w:sz w:val="18"/>
                <w:szCs w:val="18"/>
              </w:rPr>
              <w:t>设施</w:t>
            </w:r>
          </w:p>
        </w:tc>
        <w:tc>
          <w:tcPr>
            <w:tcW w:w="1318" w:type="dxa"/>
          </w:tcPr>
          <w:p w14:paraId="6A8B7164"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变电站</w:t>
            </w:r>
          </w:p>
        </w:tc>
        <w:tc>
          <w:tcPr>
            <w:tcW w:w="818" w:type="dxa"/>
          </w:tcPr>
          <w:p w14:paraId="0289E63E"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2</w:t>
            </w:r>
          </w:p>
        </w:tc>
        <w:tc>
          <w:tcPr>
            <w:tcW w:w="992" w:type="dxa"/>
          </w:tcPr>
          <w:p w14:paraId="7F5294FD"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1</w:t>
            </w:r>
          </w:p>
        </w:tc>
        <w:tc>
          <w:tcPr>
            <w:tcW w:w="1418" w:type="dxa"/>
          </w:tcPr>
          <w:p w14:paraId="1E2A9E28"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（02-</w:t>
            </w:r>
            <w:r w:rsidRPr="00A56C44">
              <w:rPr>
                <w:rFonts w:ascii="楷体" w:eastAsia="楷体" w:hAnsi="楷体" w:cs="宋体"/>
                <w:kern w:val="0"/>
                <w:sz w:val="18"/>
                <w:szCs w:val="18"/>
              </w:rPr>
              <w:t>09</w:t>
            </w:r>
            <w:r w:rsidRPr="00A56C44">
              <w:rPr>
                <w:rFonts w:ascii="楷体" w:eastAsia="楷体" w:hAnsi="楷体" w:cs="宋体" w:hint="eastAsia"/>
                <w:kern w:val="0"/>
                <w:sz w:val="18"/>
                <w:szCs w:val="18"/>
              </w:rPr>
              <w:t>）</w:t>
            </w:r>
          </w:p>
        </w:tc>
        <w:tc>
          <w:tcPr>
            <w:tcW w:w="1417" w:type="dxa"/>
          </w:tcPr>
          <w:p w14:paraId="640232D4" w14:textId="77777777" w:rsidR="00BD6173" w:rsidRPr="00A56C44" w:rsidRDefault="00BD6173" w:rsidP="00A2121A">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r w:rsidRPr="00A56C44">
              <w:rPr>
                <w:rFonts w:ascii="楷体" w:eastAsia="楷体" w:hAnsi="楷体" w:cs="宋体"/>
                <w:kern w:val="0"/>
                <w:sz w:val="18"/>
                <w:szCs w:val="18"/>
              </w:rPr>
              <w:t>03-</w:t>
            </w:r>
            <w:r w:rsidR="00A2121A" w:rsidRPr="00A56C44">
              <w:rPr>
                <w:rFonts w:ascii="楷体" w:eastAsia="楷体" w:hAnsi="楷体" w:cs="宋体"/>
                <w:kern w:val="0"/>
                <w:sz w:val="18"/>
                <w:szCs w:val="18"/>
              </w:rPr>
              <w:t>25</w:t>
            </w:r>
            <w:r w:rsidRPr="00A56C44">
              <w:rPr>
                <w:rFonts w:ascii="楷体" w:eastAsia="楷体" w:hAnsi="楷体" w:cs="宋体" w:hint="eastAsia"/>
                <w:kern w:val="0"/>
                <w:sz w:val="18"/>
                <w:szCs w:val="18"/>
              </w:rPr>
              <w:t>）</w:t>
            </w:r>
          </w:p>
        </w:tc>
        <w:tc>
          <w:tcPr>
            <w:tcW w:w="1597" w:type="dxa"/>
          </w:tcPr>
          <w:p w14:paraId="4364E81A"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r>
      <w:tr w:rsidR="00A56C44" w:rsidRPr="00A56C44" w14:paraId="6C3E6EA1" w14:textId="77777777" w:rsidTr="00327E7C">
        <w:trPr>
          <w:trHeight w:val="360"/>
        </w:trPr>
        <w:tc>
          <w:tcPr>
            <w:tcW w:w="397" w:type="dxa"/>
            <w:vMerge w:val="restart"/>
          </w:tcPr>
          <w:p w14:paraId="6B576C3A"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lastRenderedPageBreak/>
              <w:t>9</w:t>
            </w:r>
          </w:p>
        </w:tc>
        <w:tc>
          <w:tcPr>
            <w:tcW w:w="581" w:type="dxa"/>
            <w:vMerge w:val="restart"/>
          </w:tcPr>
          <w:p w14:paraId="13DFE46F"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邮政</w:t>
            </w:r>
            <w:r w:rsidRPr="00A56C44">
              <w:rPr>
                <w:rFonts w:ascii="楷体" w:eastAsia="楷体" w:hAnsi="楷体" w:cs="宋体"/>
                <w:kern w:val="0"/>
                <w:sz w:val="18"/>
                <w:szCs w:val="18"/>
              </w:rPr>
              <w:t>设施</w:t>
            </w:r>
          </w:p>
        </w:tc>
        <w:tc>
          <w:tcPr>
            <w:tcW w:w="1318" w:type="dxa"/>
          </w:tcPr>
          <w:p w14:paraId="0F4B3771"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邮政所</w:t>
            </w:r>
          </w:p>
        </w:tc>
        <w:tc>
          <w:tcPr>
            <w:tcW w:w="818" w:type="dxa"/>
          </w:tcPr>
          <w:p w14:paraId="539A979B"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5</w:t>
            </w:r>
          </w:p>
        </w:tc>
        <w:tc>
          <w:tcPr>
            <w:tcW w:w="992" w:type="dxa"/>
          </w:tcPr>
          <w:p w14:paraId="6CB6FFEE"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3</w:t>
            </w:r>
          </w:p>
        </w:tc>
        <w:tc>
          <w:tcPr>
            <w:tcW w:w="1418" w:type="dxa"/>
          </w:tcPr>
          <w:p w14:paraId="43853982" w14:textId="77777777" w:rsidR="00A2121A" w:rsidRPr="00A56C44" w:rsidRDefault="00BD6173" w:rsidP="00A2121A">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（04-04）</w:t>
            </w:r>
            <w:r w:rsidR="00080F6E" w:rsidRPr="00A56C44">
              <w:rPr>
                <w:rFonts w:ascii="楷体" w:eastAsia="楷体" w:hAnsi="楷体" w:cs="宋体" w:hint="eastAsia"/>
                <w:kern w:val="0"/>
                <w:sz w:val="18"/>
                <w:szCs w:val="18"/>
              </w:rPr>
              <w:t>、</w:t>
            </w:r>
            <w:r w:rsidR="00A2121A" w:rsidRPr="00A56C44">
              <w:rPr>
                <w:rFonts w:ascii="楷体" w:eastAsia="楷体" w:hAnsi="楷体" w:cs="宋体" w:hint="eastAsia"/>
                <w:kern w:val="0"/>
                <w:sz w:val="18"/>
                <w:szCs w:val="18"/>
              </w:rPr>
              <w:t>（05-0</w:t>
            </w:r>
            <w:r w:rsidR="00A2121A" w:rsidRPr="00A56C44">
              <w:rPr>
                <w:rFonts w:ascii="楷体" w:eastAsia="楷体" w:hAnsi="楷体" w:cs="宋体"/>
                <w:kern w:val="0"/>
                <w:sz w:val="18"/>
                <w:szCs w:val="18"/>
              </w:rPr>
              <w:t>5</w:t>
            </w:r>
            <w:r w:rsidR="00A2121A" w:rsidRPr="00A56C44">
              <w:rPr>
                <w:rFonts w:ascii="楷体" w:eastAsia="楷体" w:hAnsi="楷体" w:cs="宋体" w:hint="eastAsia"/>
                <w:kern w:val="0"/>
                <w:sz w:val="18"/>
                <w:szCs w:val="18"/>
              </w:rPr>
              <w:t>）</w:t>
            </w:r>
          </w:p>
          <w:p w14:paraId="68FC075E" w14:textId="77777777" w:rsidR="00BD6173" w:rsidRPr="00A56C44" w:rsidRDefault="00BD6173" w:rsidP="00A2121A">
            <w:pPr>
              <w:widowControl/>
              <w:spacing w:beforeLines="0" w:line="240" w:lineRule="auto"/>
              <w:ind w:left="0" w:firstLine="0"/>
              <w:rPr>
                <w:rFonts w:ascii="楷体" w:eastAsia="楷体" w:hAnsi="楷体" w:cs="宋体"/>
                <w:kern w:val="0"/>
                <w:sz w:val="18"/>
                <w:szCs w:val="18"/>
              </w:rPr>
            </w:pPr>
          </w:p>
        </w:tc>
        <w:tc>
          <w:tcPr>
            <w:tcW w:w="1417" w:type="dxa"/>
          </w:tcPr>
          <w:p w14:paraId="27B38481"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r w:rsidRPr="00A56C44">
              <w:rPr>
                <w:rFonts w:ascii="楷体" w:eastAsia="楷体" w:hAnsi="楷体" w:cs="宋体"/>
                <w:kern w:val="0"/>
                <w:sz w:val="18"/>
                <w:szCs w:val="18"/>
              </w:rPr>
              <w:t>03-03</w:t>
            </w:r>
            <w:r w:rsidRPr="00A56C44">
              <w:rPr>
                <w:rFonts w:ascii="楷体" w:eastAsia="楷体" w:hAnsi="楷体" w:cs="宋体" w:hint="eastAsia"/>
                <w:kern w:val="0"/>
                <w:sz w:val="18"/>
                <w:szCs w:val="18"/>
              </w:rPr>
              <w:t>）、（DY0</w:t>
            </w:r>
            <w:r w:rsidRPr="00A56C44">
              <w:rPr>
                <w:rFonts w:ascii="楷体" w:eastAsia="楷体" w:hAnsi="楷体" w:cs="宋体"/>
                <w:kern w:val="0"/>
                <w:sz w:val="18"/>
                <w:szCs w:val="18"/>
              </w:rPr>
              <w:t>1</w:t>
            </w:r>
            <w:r w:rsidRPr="00A56C44">
              <w:rPr>
                <w:rFonts w:ascii="楷体" w:eastAsia="楷体" w:hAnsi="楷体" w:cs="宋体" w:hint="eastAsia"/>
                <w:kern w:val="0"/>
                <w:sz w:val="18"/>
                <w:szCs w:val="18"/>
              </w:rPr>
              <w:t>）、（DY</w:t>
            </w:r>
            <w:r w:rsidRPr="00A56C44">
              <w:rPr>
                <w:rFonts w:ascii="楷体" w:eastAsia="楷体" w:hAnsi="楷体" w:cs="宋体"/>
                <w:kern w:val="0"/>
                <w:sz w:val="18"/>
                <w:szCs w:val="18"/>
              </w:rPr>
              <w:t>02</w:t>
            </w:r>
            <w:r w:rsidRPr="00A56C44">
              <w:rPr>
                <w:rFonts w:ascii="楷体" w:eastAsia="楷体" w:hAnsi="楷体" w:cs="宋体" w:hint="eastAsia"/>
                <w:kern w:val="0"/>
                <w:sz w:val="18"/>
                <w:szCs w:val="18"/>
              </w:rPr>
              <w:t>）</w:t>
            </w:r>
          </w:p>
        </w:tc>
        <w:tc>
          <w:tcPr>
            <w:tcW w:w="1597" w:type="dxa"/>
          </w:tcPr>
          <w:p w14:paraId="2CEF1D29"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r>
      <w:tr w:rsidR="00A56C44" w:rsidRPr="00A56C44" w14:paraId="05C15523" w14:textId="77777777" w:rsidTr="00327E7C">
        <w:trPr>
          <w:trHeight w:val="360"/>
        </w:trPr>
        <w:tc>
          <w:tcPr>
            <w:tcW w:w="397" w:type="dxa"/>
            <w:vMerge/>
          </w:tcPr>
          <w:p w14:paraId="3227144B"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highlight w:val="yellow"/>
              </w:rPr>
            </w:pPr>
          </w:p>
        </w:tc>
        <w:tc>
          <w:tcPr>
            <w:tcW w:w="581" w:type="dxa"/>
            <w:vMerge/>
          </w:tcPr>
          <w:p w14:paraId="20425A30"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highlight w:val="yellow"/>
              </w:rPr>
            </w:pPr>
          </w:p>
        </w:tc>
        <w:tc>
          <w:tcPr>
            <w:tcW w:w="1318" w:type="dxa"/>
          </w:tcPr>
          <w:p w14:paraId="2C8AAE38"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邮政支局</w:t>
            </w:r>
          </w:p>
        </w:tc>
        <w:tc>
          <w:tcPr>
            <w:tcW w:w="818" w:type="dxa"/>
          </w:tcPr>
          <w:p w14:paraId="5F4A5875"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1</w:t>
            </w:r>
          </w:p>
        </w:tc>
        <w:tc>
          <w:tcPr>
            <w:tcW w:w="992" w:type="dxa"/>
          </w:tcPr>
          <w:p w14:paraId="42307099"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w:t>
            </w:r>
          </w:p>
        </w:tc>
        <w:tc>
          <w:tcPr>
            <w:tcW w:w="1418" w:type="dxa"/>
          </w:tcPr>
          <w:p w14:paraId="575C6D3B"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07-04</w:t>
            </w:r>
          </w:p>
        </w:tc>
        <w:tc>
          <w:tcPr>
            <w:tcW w:w="1417" w:type="dxa"/>
          </w:tcPr>
          <w:p w14:paraId="0FD74D7F"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c>
          <w:tcPr>
            <w:tcW w:w="1597" w:type="dxa"/>
          </w:tcPr>
          <w:p w14:paraId="51C4CB8A"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r>
      <w:tr w:rsidR="00A56C44" w:rsidRPr="00A56C44" w14:paraId="314EE205" w14:textId="77777777" w:rsidTr="00327E7C">
        <w:trPr>
          <w:trHeight w:val="360"/>
        </w:trPr>
        <w:tc>
          <w:tcPr>
            <w:tcW w:w="397" w:type="dxa"/>
          </w:tcPr>
          <w:p w14:paraId="64EBD7AF" w14:textId="77777777" w:rsidR="00C77731" w:rsidRPr="00A56C44" w:rsidRDefault="004D534D" w:rsidP="00C77731">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10</w:t>
            </w:r>
          </w:p>
        </w:tc>
        <w:tc>
          <w:tcPr>
            <w:tcW w:w="581" w:type="dxa"/>
          </w:tcPr>
          <w:p w14:paraId="46BE48B7" w14:textId="77777777" w:rsidR="00C77731" w:rsidRPr="00A56C44" w:rsidRDefault="004D534D" w:rsidP="00C77731">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通信</w:t>
            </w:r>
            <w:r w:rsidRPr="00A56C44">
              <w:rPr>
                <w:rFonts w:ascii="楷体" w:eastAsia="楷体" w:hAnsi="楷体" w:cs="宋体"/>
                <w:kern w:val="0"/>
                <w:sz w:val="18"/>
                <w:szCs w:val="18"/>
              </w:rPr>
              <w:t>设施</w:t>
            </w:r>
          </w:p>
        </w:tc>
        <w:tc>
          <w:tcPr>
            <w:tcW w:w="1318" w:type="dxa"/>
          </w:tcPr>
          <w:p w14:paraId="0CF85CCA" w14:textId="77777777" w:rsidR="00C77731" w:rsidRPr="00A56C44" w:rsidRDefault="004D534D" w:rsidP="00C77731">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通信</w:t>
            </w:r>
            <w:r w:rsidR="00C77731" w:rsidRPr="00A56C44">
              <w:rPr>
                <w:rFonts w:ascii="楷体" w:eastAsia="楷体" w:hAnsi="楷体" w:cs="宋体" w:hint="eastAsia"/>
                <w:kern w:val="0"/>
                <w:sz w:val="18"/>
                <w:szCs w:val="18"/>
              </w:rPr>
              <w:t>汇聚机房</w:t>
            </w:r>
          </w:p>
        </w:tc>
        <w:tc>
          <w:tcPr>
            <w:tcW w:w="818" w:type="dxa"/>
          </w:tcPr>
          <w:p w14:paraId="2F0C6FB9" w14:textId="77777777" w:rsidR="00C77731" w:rsidRPr="00A56C44" w:rsidRDefault="00D63324" w:rsidP="00C77731">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7</w:t>
            </w:r>
          </w:p>
        </w:tc>
        <w:tc>
          <w:tcPr>
            <w:tcW w:w="992" w:type="dxa"/>
          </w:tcPr>
          <w:p w14:paraId="0B26EAD8" w14:textId="77777777" w:rsidR="00C77731" w:rsidRPr="00A56C44" w:rsidRDefault="00D63324" w:rsidP="00C77731">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4</w:t>
            </w:r>
          </w:p>
        </w:tc>
        <w:tc>
          <w:tcPr>
            <w:tcW w:w="1418" w:type="dxa"/>
          </w:tcPr>
          <w:p w14:paraId="6F0C23C0" w14:textId="77777777" w:rsidR="00C77731" w:rsidRDefault="00C77731" w:rsidP="00C77731">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（03-19）、（07-02）</w:t>
            </w:r>
            <w:r w:rsidR="00080F6E" w:rsidRPr="00A56C44">
              <w:rPr>
                <w:rFonts w:ascii="楷体" w:eastAsia="楷体" w:hAnsi="楷体" w:cs="宋体" w:hint="eastAsia"/>
                <w:kern w:val="0"/>
                <w:sz w:val="18"/>
                <w:szCs w:val="18"/>
              </w:rPr>
              <w:t>、</w:t>
            </w:r>
          </w:p>
          <w:p w14:paraId="3FC4814C" w14:textId="77777777" w:rsidR="00F20E15" w:rsidRPr="00A56C44" w:rsidRDefault="00F20E15" w:rsidP="00C77731">
            <w:pPr>
              <w:widowControl/>
              <w:spacing w:beforeLines="0" w:line="240" w:lineRule="auto"/>
              <w:ind w:left="0" w:firstLine="0"/>
              <w:jc w:val="center"/>
              <w:rPr>
                <w:rFonts w:ascii="楷体" w:eastAsia="楷体" w:hAnsi="楷体" w:cs="宋体"/>
                <w:kern w:val="0"/>
                <w:sz w:val="18"/>
                <w:szCs w:val="18"/>
              </w:rPr>
            </w:pPr>
            <w:r>
              <w:rPr>
                <w:rFonts w:ascii="楷体" w:eastAsia="楷体" w:hAnsi="楷体" w:cs="宋体" w:hint="eastAsia"/>
                <w:kern w:val="0"/>
                <w:sz w:val="18"/>
                <w:szCs w:val="18"/>
              </w:rPr>
              <w:t>（</w:t>
            </w:r>
            <w:r w:rsidRPr="00A56C44">
              <w:rPr>
                <w:rFonts w:ascii="楷体" w:eastAsia="楷体" w:hAnsi="楷体" w:cs="宋体" w:hint="eastAsia"/>
                <w:kern w:val="0"/>
                <w:sz w:val="18"/>
                <w:szCs w:val="18"/>
              </w:rPr>
              <w:t>07-04</w:t>
            </w:r>
            <w:r>
              <w:rPr>
                <w:rFonts w:ascii="楷体" w:eastAsia="楷体" w:hAnsi="楷体" w:cs="宋体" w:hint="eastAsia"/>
                <w:kern w:val="0"/>
                <w:sz w:val="18"/>
                <w:szCs w:val="18"/>
              </w:rPr>
              <w:t>）</w:t>
            </w:r>
          </w:p>
        </w:tc>
        <w:tc>
          <w:tcPr>
            <w:tcW w:w="1417" w:type="dxa"/>
          </w:tcPr>
          <w:p w14:paraId="70A126E2" w14:textId="77777777" w:rsidR="00C77731" w:rsidRPr="00A56C44" w:rsidRDefault="00C77731" w:rsidP="00080F6E">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（02-1</w:t>
            </w:r>
            <w:r w:rsidR="00080F6E">
              <w:rPr>
                <w:rFonts w:ascii="楷体" w:eastAsia="楷体" w:hAnsi="楷体" w:cs="宋体"/>
                <w:kern w:val="0"/>
                <w:sz w:val="18"/>
                <w:szCs w:val="18"/>
              </w:rPr>
              <w:t>7</w:t>
            </w:r>
            <w:r w:rsidRPr="00A56C44">
              <w:rPr>
                <w:rFonts w:ascii="楷体" w:eastAsia="楷体" w:hAnsi="楷体" w:cs="宋体" w:hint="eastAsia"/>
                <w:kern w:val="0"/>
                <w:sz w:val="18"/>
                <w:szCs w:val="18"/>
              </w:rPr>
              <w:t>）、</w:t>
            </w:r>
            <w:r w:rsidR="00080F6E" w:rsidRPr="00A56C44">
              <w:rPr>
                <w:rFonts w:ascii="楷体" w:eastAsia="楷体" w:hAnsi="楷体" w:cs="宋体" w:hint="eastAsia"/>
                <w:kern w:val="0"/>
                <w:sz w:val="18"/>
                <w:szCs w:val="18"/>
              </w:rPr>
              <w:t>（03-0</w:t>
            </w:r>
            <w:r w:rsidR="00080F6E">
              <w:rPr>
                <w:rFonts w:ascii="楷体" w:eastAsia="楷体" w:hAnsi="楷体" w:cs="宋体"/>
                <w:kern w:val="0"/>
                <w:sz w:val="18"/>
                <w:szCs w:val="18"/>
              </w:rPr>
              <w:t>6</w:t>
            </w:r>
            <w:r w:rsidR="00080F6E" w:rsidRPr="00A56C44">
              <w:rPr>
                <w:rFonts w:ascii="楷体" w:eastAsia="楷体" w:hAnsi="楷体" w:cs="宋体" w:hint="eastAsia"/>
                <w:kern w:val="0"/>
                <w:sz w:val="18"/>
                <w:szCs w:val="18"/>
              </w:rPr>
              <w:t>）、</w:t>
            </w:r>
            <w:r w:rsidRPr="00A56C44">
              <w:rPr>
                <w:rFonts w:ascii="楷体" w:eastAsia="楷体" w:hAnsi="楷体" w:cs="宋体" w:hint="eastAsia"/>
                <w:kern w:val="0"/>
                <w:sz w:val="18"/>
                <w:szCs w:val="18"/>
              </w:rPr>
              <w:t>（03-27）、</w:t>
            </w:r>
            <w:r w:rsidR="00BA0011" w:rsidRPr="00A56C44">
              <w:rPr>
                <w:rFonts w:ascii="楷体" w:eastAsia="楷体" w:hAnsi="楷体" w:cs="宋体" w:hint="eastAsia"/>
                <w:kern w:val="0"/>
                <w:sz w:val="18"/>
                <w:szCs w:val="18"/>
              </w:rPr>
              <w:t>（DY01）</w:t>
            </w:r>
          </w:p>
        </w:tc>
        <w:tc>
          <w:tcPr>
            <w:tcW w:w="1597" w:type="dxa"/>
          </w:tcPr>
          <w:p w14:paraId="715DA9FA" w14:textId="77777777" w:rsidR="00C77731" w:rsidRPr="00A56C44" w:rsidRDefault="00C77731" w:rsidP="00C77731">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r>
      <w:tr w:rsidR="00A56C44" w:rsidRPr="00A56C44" w14:paraId="29953D17" w14:textId="77777777" w:rsidTr="00327E7C">
        <w:trPr>
          <w:trHeight w:val="360"/>
        </w:trPr>
        <w:tc>
          <w:tcPr>
            <w:tcW w:w="397" w:type="dxa"/>
            <w:vMerge w:val="restart"/>
          </w:tcPr>
          <w:p w14:paraId="3A419995" w14:textId="77777777" w:rsidR="00BD6173" w:rsidRPr="00A56C44" w:rsidRDefault="004D534D"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11</w:t>
            </w:r>
          </w:p>
        </w:tc>
        <w:tc>
          <w:tcPr>
            <w:tcW w:w="581" w:type="dxa"/>
            <w:vMerge w:val="restart"/>
          </w:tcPr>
          <w:p w14:paraId="01ADB2B6"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环卫</w:t>
            </w:r>
            <w:r w:rsidRPr="00A56C44">
              <w:rPr>
                <w:rFonts w:ascii="楷体" w:eastAsia="楷体" w:hAnsi="楷体" w:cs="宋体"/>
                <w:kern w:val="0"/>
                <w:sz w:val="18"/>
                <w:szCs w:val="18"/>
              </w:rPr>
              <w:t>设施</w:t>
            </w:r>
          </w:p>
        </w:tc>
        <w:tc>
          <w:tcPr>
            <w:tcW w:w="1318" w:type="dxa"/>
          </w:tcPr>
          <w:p w14:paraId="7FADB1D3"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小型垃圾转运站</w:t>
            </w:r>
          </w:p>
        </w:tc>
        <w:tc>
          <w:tcPr>
            <w:tcW w:w="818" w:type="dxa"/>
          </w:tcPr>
          <w:p w14:paraId="458BF752"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5</w:t>
            </w:r>
          </w:p>
        </w:tc>
        <w:tc>
          <w:tcPr>
            <w:tcW w:w="992" w:type="dxa"/>
          </w:tcPr>
          <w:p w14:paraId="259BE586" w14:textId="77777777" w:rsidR="00BD6173" w:rsidRPr="00A56C44" w:rsidRDefault="00070CE2"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3</w:t>
            </w:r>
          </w:p>
        </w:tc>
        <w:tc>
          <w:tcPr>
            <w:tcW w:w="1418" w:type="dxa"/>
          </w:tcPr>
          <w:p w14:paraId="68C10C43" w14:textId="77777777" w:rsidR="00BD6173" w:rsidRPr="00A56C44" w:rsidRDefault="00BD6173" w:rsidP="00A2121A">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（01-05）、（05-</w:t>
            </w:r>
            <w:r w:rsidR="00A2121A" w:rsidRPr="00A56C44">
              <w:rPr>
                <w:rFonts w:ascii="楷体" w:eastAsia="楷体" w:hAnsi="楷体" w:cs="宋体"/>
                <w:kern w:val="0"/>
                <w:sz w:val="18"/>
                <w:szCs w:val="18"/>
              </w:rPr>
              <w:t>10</w:t>
            </w:r>
            <w:r w:rsidRPr="00A56C44">
              <w:rPr>
                <w:rFonts w:ascii="楷体" w:eastAsia="楷体" w:hAnsi="楷体" w:cs="宋体" w:hint="eastAsia"/>
                <w:kern w:val="0"/>
                <w:sz w:val="18"/>
                <w:szCs w:val="18"/>
              </w:rPr>
              <w:t>）</w:t>
            </w:r>
          </w:p>
        </w:tc>
        <w:tc>
          <w:tcPr>
            <w:tcW w:w="1417" w:type="dxa"/>
          </w:tcPr>
          <w:p w14:paraId="51004439" w14:textId="77777777" w:rsidR="00BD6173" w:rsidRPr="00A56C44" w:rsidRDefault="00BD6173" w:rsidP="0098371A">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r w:rsidR="00070CE2" w:rsidRPr="00A56C44">
              <w:rPr>
                <w:rFonts w:ascii="楷体" w:eastAsia="楷体" w:hAnsi="楷体" w:cs="宋体"/>
                <w:kern w:val="0"/>
                <w:sz w:val="18"/>
                <w:szCs w:val="18"/>
              </w:rPr>
              <w:t>02-16</w:t>
            </w:r>
            <w:r w:rsidRPr="00A56C44">
              <w:rPr>
                <w:rFonts w:ascii="楷体" w:eastAsia="楷体" w:hAnsi="楷体" w:cs="宋体" w:hint="eastAsia"/>
                <w:kern w:val="0"/>
                <w:sz w:val="18"/>
                <w:szCs w:val="18"/>
              </w:rPr>
              <w:t>）、（</w:t>
            </w:r>
            <w:r w:rsidR="00070CE2" w:rsidRPr="00A56C44">
              <w:rPr>
                <w:rFonts w:ascii="楷体" w:eastAsia="楷体" w:hAnsi="楷体" w:cs="宋体"/>
                <w:kern w:val="0"/>
                <w:sz w:val="18"/>
                <w:szCs w:val="18"/>
              </w:rPr>
              <w:t>03-0</w:t>
            </w:r>
            <w:r w:rsidR="0098371A" w:rsidRPr="00A56C44">
              <w:rPr>
                <w:rFonts w:ascii="楷体" w:eastAsia="楷体" w:hAnsi="楷体" w:cs="宋体"/>
                <w:kern w:val="0"/>
                <w:sz w:val="18"/>
                <w:szCs w:val="18"/>
              </w:rPr>
              <w:t>4</w:t>
            </w:r>
            <w:r w:rsidRPr="00A56C44">
              <w:rPr>
                <w:rFonts w:ascii="楷体" w:eastAsia="楷体" w:hAnsi="楷体" w:cs="宋体" w:hint="eastAsia"/>
                <w:kern w:val="0"/>
                <w:sz w:val="18"/>
                <w:szCs w:val="18"/>
              </w:rPr>
              <w:t>）</w:t>
            </w:r>
            <w:r w:rsidR="00070CE2" w:rsidRPr="00A56C44">
              <w:rPr>
                <w:rFonts w:ascii="楷体" w:eastAsia="楷体" w:hAnsi="楷体" w:cs="宋体" w:hint="eastAsia"/>
                <w:kern w:val="0"/>
                <w:sz w:val="18"/>
                <w:szCs w:val="18"/>
              </w:rPr>
              <w:t>、（0</w:t>
            </w:r>
            <w:r w:rsidR="00070CE2" w:rsidRPr="00A56C44">
              <w:rPr>
                <w:rFonts w:ascii="楷体" w:eastAsia="楷体" w:hAnsi="楷体" w:cs="宋体"/>
                <w:kern w:val="0"/>
                <w:sz w:val="18"/>
                <w:szCs w:val="18"/>
              </w:rPr>
              <w:t>8-08</w:t>
            </w:r>
            <w:r w:rsidR="00070CE2" w:rsidRPr="00A56C44">
              <w:rPr>
                <w:rFonts w:ascii="楷体" w:eastAsia="楷体" w:hAnsi="楷体" w:cs="宋体" w:hint="eastAsia"/>
                <w:kern w:val="0"/>
                <w:sz w:val="18"/>
                <w:szCs w:val="18"/>
              </w:rPr>
              <w:t>）</w:t>
            </w:r>
          </w:p>
        </w:tc>
        <w:tc>
          <w:tcPr>
            <w:tcW w:w="1597" w:type="dxa"/>
          </w:tcPr>
          <w:p w14:paraId="12462F67"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r>
      <w:tr w:rsidR="00A56C44" w:rsidRPr="00A56C44" w14:paraId="73382559" w14:textId="77777777" w:rsidTr="00327E7C">
        <w:trPr>
          <w:trHeight w:val="360"/>
        </w:trPr>
        <w:tc>
          <w:tcPr>
            <w:tcW w:w="397" w:type="dxa"/>
            <w:vMerge/>
          </w:tcPr>
          <w:p w14:paraId="5D555772"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581" w:type="dxa"/>
            <w:vMerge/>
          </w:tcPr>
          <w:p w14:paraId="2E08A42E"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1318" w:type="dxa"/>
          </w:tcPr>
          <w:p w14:paraId="1C8F448A"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公共厕所</w:t>
            </w:r>
          </w:p>
        </w:tc>
        <w:tc>
          <w:tcPr>
            <w:tcW w:w="818" w:type="dxa"/>
          </w:tcPr>
          <w:p w14:paraId="3F453514"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6</w:t>
            </w:r>
          </w:p>
        </w:tc>
        <w:tc>
          <w:tcPr>
            <w:tcW w:w="992" w:type="dxa"/>
          </w:tcPr>
          <w:p w14:paraId="5D121D07"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5</w:t>
            </w:r>
          </w:p>
        </w:tc>
        <w:tc>
          <w:tcPr>
            <w:tcW w:w="1418" w:type="dxa"/>
          </w:tcPr>
          <w:p w14:paraId="1AF06A70"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（07-01）</w:t>
            </w:r>
          </w:p>
        </w:tc>
        <w:tc>
          <w:tcPr>
            <w:tcW w:w="1417" w:type="dxa"/>
          </w:tcPr>
          <w:p w14:paraId="14301CD0" w14:textId="77777777" w:rsidR="0098371A" w:rsidRPr="00A56C44" w:rsidRDefault="00BD6173" w:rsidP="0098371A">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r w:rsidR="00070CE2" w:rsidRPr="00A56C44">
              <w:rPr>
                <w:rFonts w:ascii="楷体" w:eastAsia="楷体" w:hAnsi="楷体" w:cs="宋体"/>
                <w:kern w:val="0"/>
                <w:sz w:val="18"/>
                <w:szCs w:val="18"/>
              </w:rPr>
              <w:t>02-16</w:t>
            </w:r>
            <w:r w:rsidRPr="00A56C44">
              <w:rPr>
                <w:rFonts w:ascii="楷体" w:eastAsia="楷体" w:hAnsi="楷体" w:cs="宋体" w:hint="eastAsia"/>
                <w:kern w:val="0"/>
                <w:sz w:val="18"/>
                <w:szCs w:val="18"/>
              </w:rPr>
              <w:t>）、（</w:t>
            </w:r>
            <w:r w:rsidR="00070CE2" w:rsidRPr="00A56C44">
              <w:rPr>
                <w:rFonts w:ascii="楷体" w:eastAsia="楷体" w:hAnsi="楷体" w:cs="宋体"/>
                <w:kern w:val="0"/>
                <w:sz w:val="18"/>
                <w:szCs w:val="18"/>
              </w:rPr>
              <w:t>03-0</w:t>
            </w:r>
            <w:r w:rsidR="0098371A" w:rsidRPr="00A56C44">
              <w:rPr>
                <w:rFonts w:ascii="楷体" w:eastAsia="楷体" w:hAnsi="楷体" w:cs="宋体"/>
                <w:kern w:val="0"/>
                <w:sz w:val="18"/>
                <w:szCs w:val="18"/>
              </w:rPr>
              <w:t>4</w:t>
            </w:r>
            <w:r w:rsidRPr="00A56C44">
              <w:rPr>
                <w:rFonts w:ascii="楷体" w:eastAsia="楷体" w:hAnsi="楷体" w:cs="宋体" w:hint="eastAsia"/>
                <w:kern w:val="0"/>
                <w:sz w:val="18"/>
                <w:szCs w:val="18"/>
              </w:rPr>
              <w:t>）、（</w:t>
            </w:r>
            <w:r w:rsidR="00070CE2" w:rsidRPr="00A56C44">
              <w:rPr>
                <w:rFonts w:ascii="楷体" w:eastAsia="楷体" w:hAnsi="楷体" w:cs="宋体"/>
                <w:kern w:val="0"/>
                <w:sz w:val="18"/>
                <w:szCs w:val="18"/>
              </w:rPr>
              <w:t>03-08</w:t>
            </w:r>
            <w:r w:rsidRPr="00A56C44">
              <w:rPr>
                <w:rFonts w:ascii="楷体" w:eastAsia="楷体" w:hAnsi="楷体" w:cs="宋体" w:hint="eastAsia"/>
                <w:kern w:val="0"/>
                <w:sz w:val="18"/>
                <w:szCs w:val="18"/>
              </w:rPr>
              <w:t>）、</w:t>
            </w:r>
          </w:p>
          <w:p w14:paraId="14CE0E0A" w14:textId="77777777" w:rsidR="00BD6173" w:rsidRPr="00A56C44" w:rsidRDefault="00BD6173" w:rsidP="0098371A">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r w:rsidR="00070CE2" w:rsidRPr="00A56C44">
              <w:rPr>
                <w:rFonts w:ascii="楷体" w:eastAsia="楷体" w:hAnsi="楷体" w:cs="宋体"/>
                <w:kern w:val="0"/>
                <w:sz w:val="18"/>
                <w:szCs w:val="18"/>
              </w:rPr>
              <w:t>05-</w:t>
            </w:r>
            <w:r w:rsidR="00A2121A" w:rsidRPr="00A56C44">
              <w:rPr>
                <w:rFonts w:ascii="楷体" w:eastAsia="楷体" w:hAnsi="楷体" w:cs="宋体"/>
                <w:kern w:val="0"/>
                <w:sz w:val="18"/>
                <w:szCs w:val="18"/>
              </w:rPr>
              <w:t>10</w:t>
            </w:r>
            <w:r w:rsidRPr="00A56C44">
              <w:rPr>
                <w:rFonts w:ascii="楷体" w:eastAsia="楷体" w:hAnsi="楷体" w:cs="宋体"/>
                <w:kern w:val="0"/>
                <w:sz w:val="18"/>
                <w:szCs w:val="18"/>
              </w:rPr>
              <w:t>）、（</w:t>
            </w:r>
            <w:r w:rsidR="00070CE2" w:rsidRPr="00A56C44">
              <w:rPr>
                <w:rFonts w:ascii="楷体" w:eastAsia="楷体" w:hAnsi="楷体" w:cs="宋体"/>
                <w:kern w:val="0"/>
                <w:sz w:val="18"/>
                <w:szCs w:val="18"/>
              </w:rPr>
              <w:t>08-08</w:t>
            </w:r>
            <w:r w:rsidRPr="00A56C44">
              <w:rPr>
                <w:rFonts w:ascii="楷体" w:eastAsia="楷体" w:hAnsi="楷体" w:cs="宋体"/>
                <w:kern w:val="0"/>
                <w:sz w:val="18"/>
                <w:szCs w:val="18"/>
              </w:rPr>
              <w:t>）</w:t>
            </w:r>
          </w:p>
        </w:tc>
        <w:tc>
          <w:tcPr>
            <w:tcW w:w="1597" w:type="dxa"/>
          </w:tcPr>
          <w:p w14:paraId="3FFD4B22"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highlight w:val="yellow"/>
              </w:rPr>
            </w:pPr>
            <w:r w:rsidRPr="00A56C44">
              <w:rPr>
                <w:rFonts w:ascii="楷体" w:eastAsia="楷体" w:hAnsi="楷体" w:cs="宋体" w:hint="eastAsia"/>
                <w:kern w:val="0"/>
                <w:sz w:val="18"/>
                <w:szCs w:val="18"/>
              </w:rPr>
              <w:t>-</w:t>
            </w:r>
          </w:p>
        </w:tc>
      </w:tr>
      <w:tr w:rsidR="00A56C44" w:rsidRPr="00A56C44" w14:paraId="053CA862" w14:textId="77777777" w:rsidTr="00327E7C">
        <w:trPr>
          <w:trHeight w:val="360"/>
        </w:trPr>
        <w:tc>
          <w:tcPr>
            <w:tcW w:w="397" w:type="dxa"/>
            <w:vMerge/>
          </w:tcPr>
          <w:p w14:paraId="4BFDCAE8"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581" w:type="dxa"/>
            <w:vMerge/>
          </w:tcPr>
          <w:p w14:paraId="625DFE9F"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1318" w:type="dxa"/>
          </w:tcPr>
          <w:p w14:paraId="4AFDF985"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再生资源回收站</w:t>
            </w:r>
          </w:p>
        </w:tc>
        <w:tc>
          <w:tcPr>
            <w:tcW w:w="818" w:type="dxa"/>
          </w:tcPr>
          <w:p w14:paraId="0C5A4267"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4</w:t>
            </w:r>
          </w:p>
        </w:tc>
        <w:tc>
          <w:tcPr>
            <w:tcW w:w="992" w:type="dxa"/>
          </w:tcPr>
          <w:p w14:paraId="7DB23026"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3</w:t>
            </w:r>
          </w:p>
        </w:tc>
        <w:tc>
          <w:tcPr>
            <w:tcW w:w="1418" w:type="dxa"/>
          </w:tcPr>
          <w:p w14:paraId="37EE0DA1"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（04-04）</w:t>
            </w:r>
          </w:p>
        </w:tc>
        <w:tc>
          <w:tcPr>
            <w:tcW w:w="1417" w:type="dxa"/>
          </w:tcPr>
          <w:p w14:paraId="428D9BA6" w14:textId="77777777" w:rsidR="00BD6173" w:rsidRPr="00A56C44" w:rsidRDefault="00BD6173" w:rsidP="0098371A">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r w:rsidR="00070CE2" w:rsidRPr="00A56C44">
              <w:rPr>
                <w:rFonts w:ascii="楷体" w:eastAsia="楷体" w:hAnsi="楷体" w:cs="宋体"/>
                <w:kern w:val="0"/>
                <w:sz w:val="18"/>
                <w:szCs w:val="18"/>
              </w:rPr>
              <w:t>03-0</w:t>
            </w:r>
            <w:r w:rsidR="0098371A" w:rsidRPr="00A56C44">
              <w:rPr>
                <w:rFonts w:ascii="楷体" w:eastAsia="楷体" w:hAnsi="楷体" w:cs="宋体"/>
                <w:kern w:val="0"/>
                <w:sz w:val="18"/>
                <w:szCs w:val="18"/>
              </w:rPr>
              <w:t>4</w:t>
            </w:r>
            <w:r w:rsidRPr="00A56C44">
              <w:rPr>
                <w:rFonts w:ascii="楷体" w:eastAsia="楷体" w:hAnsi="楷体" w:cs="宋体" w:hint="eastAsia"/>
                <w:kern w:val="0"/>
                <w:sz w:val="18"/>
                <w:szCs w:val="18"/>
              </w:rPr>
              <w:t>）、（</w:t>
            </w:r>
            <w:r w:rsidR="00070CE2" w:rsidRPr="00A56C44">
              <w:rPr>
                <w:rFonts w:ascii="楷体" w:eastAsia="楷体" w:hAnsi="楷体" w:cs="宋体"/>
                <w:kern w:val="0"/>
                <w:sz w:val="18"/>
                <w:szCs w:val="18"/>
              </w:rPr>
              <w:t>05-</w:t>
            </w:r>
            <w:r w:rsidR="00A2121A" w:rsidRPr="00A56C44">
              <w:rPr>
                <w:rFonts w:ascii="楷体" w:eastAsia="楷体" w:hAnsi="楷体" w:cs="宋体"/>
                <w:kern w:val="0"/>
                <w:sz w:val="18"/>
                <w:szCs w:val="18"/>
              </w:rPr>
              <w:t>10</w:t>
            </w:r>
            <w:r w:rsidRPr="00A56C44">
              <w:rPr>
                <w:rFonts w:ascii="楷体" w:eastAsia="楷体" w:hAnsi="楷体" w:cs="宋体" w:hint="eastAsia"/>
                <w:kern w:val="0"/>
                <w:sz w:val="18"/>
                <w:szCs w:val="18"/>
              </w:rPr>
              <w:t>）、（</w:t>
            </w:r>
            <w:r w:rsidR="00070CE2" w:rsidRPr="00A56C44">
              <w:rPr>
                <w:rFonts w:ascii="楷体" w:eastAsia="楷体" w:hAnsi="楷体" w:cs="宋体"/>
                <w:kern w:val="0"/>
                <w:sz w:val="18"/>
                <w:szCs w:val="18"/>
              </w:rPr>
              <w:t>08-08</w:t>
            </w:r>
            <w:r w:rsidRPr="00A56C44">
              <w:rPr>
                <w:rFonts w:ascii="楷体" w:eastAsia="楷体" w:hAnsi="楷体" w:cs="宋体" w:hint="eastAsia"/>
                <w:kern w:val="0"/>
                <w:sz w:val="18"/>
                <w:szCs w:val="18"/>
              </w:rPr>
              <w:t>）</w:t>
            </w:r>
          </w:p>
        </w:tc>
        <w:tc>
          <w:tcPr>
            <w:tcW w:w="1597" w:type="dxa"/>
          </w:tcPr>
          <w:p w14:paraId="4D99180E"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r>
      <w:tr w:rsidR="00A56C44" w:rsidRPr="00A56C44" w14:paraId="23E6E6B7" w14:textId="77777777" w:rsidTr="00327E7C">
        <w:trPr>
          <w:trHeight w:val="360"/>
        </w:trPr>
        <w:tc>
          <w:tcPr>
            <w:tcW w:w="397" w:type="dxa"/>
            <w:vMerge/>
          </w:tcPr>
          <w:p w14:paraId="03145C2C"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581" w:type="dxa"/>
            <w:vMerge/>
          </w:tcPr>
          <w:p w14:paraId="3F20A9AC"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1318" w:type="dxa"/>
          </w:tcPr>
          <w:p w14:paraId="631A1356" w14:textId="3475C56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环卫工人</w:t>
            </w:r>
            <w:proofErr w:type="gramStart"/>
            <w:r w:rsidR="004176DB">
              <w:rPr>
                <w:rFonts w:ascii="楷体" w:eastAsia="楷体" w:hAnsi="楷体" w:cs="宋体" w:hint="eastAsia"/>
                <w:kern w:val="0"/>
                <w:sz w:val="18"/>
                <w:szCs w:val="18"/>
              </w:rPr>
              <w:t>作</w:t>
            </w:r>
            <w:r w:rsidRPr="00A56C44">
              <w:rPr>
                <w:rFonts w:ascii="楷体" w:eastAsia="楷体" w:hAnsi="楷体" w:cs="宋体" w:hint="eastAsia"/>
                <w:kern w:val="0"/>
                <w:sz w:val="18"/>
                <w:szCs w:val="18"/>
              </w:rPr>
              <w:t>息房</w:t>
            </w:r>
            <w:proofErr w:type="gramEnd"/>
          </w:p>
        </w:tc>
        <w:tc>
          <w:tcPr>
            <w:tcW w:w="818" w:type="dxa"/>
          </w:tcPr>
          <w:p w14:paraId="7A64B1A4"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6</w:t>
            </w:r>
          </w:p>
        </w:tc>
        <w:tc>
          <w:tcPr>
            <w:tcW w:w="992" w:type="dxa"/>
          </w:tcPr>
          <w:p w14:paraId="03FFD3E6"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6</w:t>
            </w:r>
          </w:p>
        </w:tc>
        <w:tc>
          <w:tcPr>
            <w:tcW w:w="1418" w:type="dxa"/>
          </w:tcPr>
          <w:p w14:paraId="0870C0A7"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c>
          <w:tcPr>
            <w:tcW w:w="1417" w:type="dxa"/>
          </w:tcPr>
          <w:p w14:paraId="689B6C94" w14:textId="77777777" w:rsidR="00BD6173" w:rsidRPr="00A56C44" w:rsidRDefault="00BD6173" w:rsidP="0098371A">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r w:rsidR="00070CE2" w:rsidRPr="00A56C44">
              <w:rPr>
                <w:rFonts w:ascii="楷体" w:eastAsia="楷体" w:hAnsi="楷体" w:cs="宋体"/>
                <w:kern w:val="0"/>
                <w:sz w:val="18"/>
                <w:szCs w:val="18"/>
              </w:rPr>
              <w:t>02-16</w:t>
            </w:r>
            <w:r w:rsidRPr="00A56C44">
              <w:rPr>
                <w:rFonts w:ascii="楷体" w:eastAsia="楷体" w:hAnsi="楷体" w:cs="宋体" w:hint="eastAsia"/>
                <w:kern w:val="0"/>
                <w:sz w:val="18"/>
                <w:szCs w:val="18"/>
              </w:rPr>
              <w:t>）、（</w:t>
            </w:r>
            <w:r w:rsidR="00070CE2" w:rsidRPr="00A56C44">
              <w:rPr>
                <w:rFonts w:ascii="楷体" w:eastAsia="楷体" w:hAnsi="楷体" w:cs="宋体"/>
                <w:kern w:val="0"/>
                <w:sz w:val="18"/>
                <w:szCs w:val="18"/>
              </w:rPr>
              <w:t>03-0</w:t>
            </w:r>
            <w:r w:rsidR="0098371A" w:rsidRPr="00A56C44">
              <w:rPr>
                <w:rFonts w:ascii="楷体" w:eastAsia="楷体" w:hAnsi="楷体" w:cs="宋体"/>
                <w:kern w:val="0"/>
                <w:sz w:val="18"/>
                <w:szCs w:val="18"/>
              </w:rPr>
              <w:t>4</w:t>
            </w:r>
            <w:r w:rsidRPr="00A56C44">
              <w:rPr>
                <w:rFonts w:ascii="楷体" w:eastAsia="楷体" w:hAnsi="楷体" w:cs="宋体" w:hint="eastAsia"/>
                <w:kern w:val="0"/>
                <w:sz w:val="18"/>
                <w:szCs w:val="18"/>
              </w:rPr>
              <w:t>）、（</w:t>
            </w:r>
            <w:r w:rsidR="00070CE2" w:rsidRPr="00A56C44">
              <w:rPr>
                <w:rFonts w:ascii="楷体" w:eastAsia="楷体" w:hAnsi="楷体" w:cs="宋体"/>
                <w:kern w:val="0"/>
                <w:sz w:val="18"/>
                <w:szCs w:val="18"/>
              </w:rPr>
              <w:t>03-08</w:t>
            </w:r>
            <w:r w:rsidRPr="00A56C44">
              <w:rPr>
                <w:rFonts w:ascii="楷体" w:eastAsia="楷体" w:hAnsi="楷体" w:cs="宋体" w:hint="eastAsia"/>
                <w:kern w:val="0"/>
                <w:sz w:val="18"/>
                <w:szCs w:val="18"/>
              </w:rPr>
              <w:t>）、（</w:t>
            </w:r>
            <w:r w:rsidR="00070CE2" w:rsidRPr="00A56C44">
              <w:rPr>
                <w:rFonts w:ascii="楷体" w:eastAsia="楷体" w:hAnsi="楷体" w:cs="宋体"/>
                <w:kern w:val="0"/>
                <w:sz w:val="18"/>
                <w:szCs w:val="18"/>
              </w:rPr>
              <w:t>05-03</w:t>
            </w:r>
            <w:r w:rsidRPr="00A56C44">
              <w:rPr>
                <w:rFonts w:ascii="楷体" w:eastAsia="楷体" w:hAnsi="楷体" w:cs="宋体" w:hint="eastAsia"/>
                <w:kern w:val="0"/>
                <w:sz w:val="18"/>
                <w:szCs w:val="18"/>
              </w:rPr>
              <w:t>）、（</w:t>
            </w:r>
            <w:r w:rsidR="00070CE2" w:rsidRPr="00A56C44">
              <w:rPr>
                <w:rFonts w:ascii="楷体" w:eastAsia="楷体" w:hAnsi="楷体" w:cs="宋体"/>
                <w:kern w:val="0"/>
                <w:sz w:val="18"/>
                <w:szCs w:val="18"/>
              </w:rPr>
              <w:t>05-</w:t>
            </w:r>
            <w:r w:rsidR="00A2121A" w:rsidRPr="00A56C44">
              <w:rPr>
                <w:rFonts w:ascii="楷体" w:eastAsia="楷体" w:hAnsi="楷体" w:cs="宋体"/>
                <w:kern w:val="0"/>
                <w:sz w:val="18"/>
                <w:szCs w:val="18"/>
              </w:rPr>
              <w:t>10</w:t>
            </w:r>
            <w:r w:rsidRPr="00A56C44">
              <w:rPr>
                <w:rFonts w:ascii="楷体" w:eastAsia="楷体" w:hAnsi="楷体" w:cs="宋体" w:hint="eastAsia"/>
                <w:kern w:val="0"/>
                <w:sz w:val="18"/>
                <w:szCs w:val="18"/>
              </w:rPr>
              <w:t>）</w:t>
            </w:r>
            <w:r w:rsidR="0098371A" w:rsidRPr="00A56C44">
              <w:rPr>
                <w:rFonts w:ascii="楷体" w:eastAsia="楷体" w:hAnsi="楷体" w:cs="宋体" w:hint="eastAsia"/>
                <w:kern w:val="0"/>
                <w:sz w:val="18"/>
                <w:szCs w:val="18"/>
              </w:rPr>
              <w:t>、</w:t>
            </w:r>
            <w:r w:rsidR="0098371A" w:rsidRPr="00A56C44">
              <w:rPr>
                <w:rFonts w:ascii="楷体" w:eastAsia="楷体" w:hAnsi="楷体" w:cs="宋体"/>
                <w:kern w:val="0"/>
                <w:sz w:val="18"/>
                <w:szCs w:val="18"/>
              </w:rPr>
              <w:t>（</w:t>
            </w:r>
            <w:r w:rsidR="0098371A" w:rsidRPr="00A56C44">
              <w:rPr>
                <w:rFonts w:ascii="楷体" w:eastAsia="楷体" w:hAnsi="楷体" w:cs="宋体" w:hint="eastAsia"/>
                <w:kern w:val="0"/>
                <w:sz w:val="18"/>
                <w:szCs w:val="18"/>
              </w:rPr>
              <w:t>08</w:t>
            </w:r>
            <w:r w:rsidR="0098371A" w:rsidRPr="00A56C44">
              <w:rPr>
                <w:rFonts w:ascii="楷体" w:eastAsia="楷体" w:hAnsi="楷体" w:cs="宋体"/>
                <w:kern w:val="0"/>
                <w:sz w:val="18"/>
                <w:szCs w:val="18"/>
              </w:rPr>
              <w:t>-08</w:t>
            </w:r>
            <w:r w:rsidR="0098371A" w:rsidRPr="00A56C44">
              <w:rPr>
                <w:rFonts w:ascii="楷体" w:eastAsia="楷体" w:hAnsi="楷体" w:cs="宋体" w:hint="eastAsia"/>
                <w:kern w:val="0"/>
                <w:sz w:val="18"/>
                <w:szCs w:val="18"/>
              </w:rPr>
              <w:t>）</w:t>
            </w:r>
          </w:p>
        </w:tc>
        <w:tc>
          <w:tcPr>
            <w:tcW w:w="1597" w:type="dxa"/>
          </w:tcPr>
          <w:p w14:paraId="2DA16686"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r>
      <w:tr w:rsidR="00A56C44" w:rsidRPr="00A56C44" w14:paraId="699DAB94" w14:textId="77777777" w:rsidTr="00327E7C">
        <w:trPr>
          <w:trHeight w:val="360"/>
        </w:trPr>
        <w:tc>
          <w:tcPr>
            <w:tcW w:w="397" w:type="dxa"/>
            <w:vMerge w:val="restart"/>
          </w:tcPr>
          <w:p w14:paraId="6C2DD19F" w14:textId="77777777" w:rsidR="00BD6173" w:rsidRPr="00A56C44" w:rsidRDefault="004D534D"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12</w:t>
            </w:r>
          </w:p>
        </w:tc>
        <w:tc>
          <w:tcPr>
            <w:tcW w:w="581" w:type="dxa"/>
            <w:vMerge w:val="restart"/>
          </w:tcPr>
          <w:p w14:paraId="34CFA41E"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防灾减灾</w:t>
            </w:r>
            <w:r w:rsidRPr="00A56C44">
              <w:rPr>
                <w:rFonts w:ascii="楷体" w:eastAsia="楷体" w:hAnsi="楷体" w:cs="宋体"/>
                <w:kern w:val="0"/>
                <w:sz w:val="18"/>
                <w:szCs w:val="18"/>
              </w:rPr>
              <w:t>设施</w:t>
            </w:r>
          </w:p>
        </w:tc>
        <w:tc>
          <w:tcPr>
            <w:tcW w:w="1318" w:type="dxa"/>
          </w:tcPr>
          <w:p w14:paraId="1CD7E758"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小型消防站</w:t>
            </w:r>
          </w:p>
        </w:tc>
        <w:tc>
          <w:tcPr>
            <w:tcW w:w="818" w:type="dxa"/>
          </w:tcPr>
          <w:p w14:paraId="21D2E9A5"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1</w:t>
            </w:r>
          </w:p>
        </w:tc>
        <w:tc>
          <w:tcPr>
            <w:tcW w:w="992" w:type="dxa"/>
          </w:tcPr>
          <w:p w14:paraId="335A2E24"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w:t>
            </w:r>
          </w:p>
        </w:tc>
        <w:tc>
          <w:tcPr>
            <w:tcW w:w="1418" w:type="dxa"/>
          </w:tcPr>
          <w:p w14:paraId="25A8F4B2"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05-0</w:t>
            </w:r>
            <w:r w:rsidR="00070CE2" w:rsidRPr="00A56C44">
              <w:rPr>
                <w:rFonts w:ascii="楷体" w:eastAsia="楷体" w:hAnsi="楷体" w:cs="宋体"/>
                <w:kern w:val="0"/>
                <w:sz w:val="18"/>
                <w:szCs w:val="18"/>
              </w:rPr>
              <w:t>3</w:t>
            </w:r>
          </w:p>
        </w:tc>
        <w:tc>
          <w:tcPr>
            <w:tcW w:w="1417" w:type="dxa"/>
          </w:tcPr>
          <w:p w14:paraId="5DC00D6E"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c>
          <w:tcPr>
            <w:tcW w:w="1597" w:type="dxa"/>
          </w:tcPr>
          <w:p w14:paraId="2BD01AB7"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r>
      <w:tr w:rsidR="00A56C44" w:rsidRPr="00A56C44" w14:paraId="6EE8B149" w14:textId="77777777" w:rsidTr="00327E7C">
        <w:trPr>
          <w:trHeight w:val="360"/>
        </w:trPr>
        <w:tc>
          <w:tcPr>
            <w:tcW w:w="397" w:type="dxa"/>
            <w:vMerge/>
          </w:tcPr>
          <w:p w14:paraId="60CC4972"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581" w:type="dxa"/>
            <w:vMerge/>
          </w:tcPr>
          <w:p w14:paraId="182A7DD9"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p>
        </w:tc>
        <w:tc>
          <w:tcPr>
            <w:tcW w:w="1318" w:type="dxa"/>
          </w:tcPr>
          <w:p w14:paraId="312AA2BC"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应急避难所</w:t>
            </w:r>
          </w:p>
        </w:tc>
        <w:tc>
          <w:tcPr>
            <w:tcW w:w="818" w:type="dxa"/>
          </w:tcPr>
          <w:p w14:paraId="4BB1C2EA"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4</w:t>
            </w:r>
          </w:p>
        </w:tc>
        <w:tc>
          <w:tcPr>
            <w:tcW w:w="992" w:type="dxa"/>
          </w:tcPr>
          <w:p w14:paraId="7D8F62D2"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3</w:t>
            </w:r>
          </w:p>
        </w:tc>
        <w:tc>
          <w:tcPr>
            <w:tcW w:w="1418" w:type="dxa"/>
          </w:tcPr>
          <w:p w14:paraId="00CF0E00"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（01-04）</w:t>
            </w:r>
          </w:p>
        </w:tc>
        <w:tc>
          <w:tcPr>
            <w:tcW w:w="1417" w:type="dxa"/>
          </w:tcPr>
          <w:p w14:paraId="2258C548"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（06-0</w:t>
            </w:r>
            <w:r w:rsidR="00070CE2" w:rsidRPr="00A56C44">
              <w:rPr>
                <w:rFonts w:ascii="楷体" w:eastAsia="楷体" w:hAnsi="楷体" w:cs="宋体"/>
                <w:kern w:val="0"/>
                <w:sz w:val="18"/>
                <w:szCs w:val="18"/>
              </w:rPr>
              <w:t>3</w:t>
            </w:r>
            <w:r w:rsidRPr="00A56C44">
              <w:rPr>
                <w:rFonts w:ascii="楷体" w:eastAsia="楷体" w:hAnsi="楷体" w:cs="宋体" w:hint="eastAsia"/>
                <w:kern w:val="0"/>
                <w:sz w:val="18"/>
                <w:szCs w:val="18"/>
              </w:rPr>
              <w:t>）、（DY0</w:t>
            </w:r>
            <w:r w:rsidR="00070CE2" w:rsidRPr="00A56C44">
              <w:rPr>
                <w:rFonts w:ascii="楷体" w:eastAsia="楷体" w:hAnsi="楷体" w:cs="宋体"/>
                <w:kern w:val="0"/>
                <w:sz w:val="18"/>
                <w:szCs w:val="18"/>
              </w:rPr>
              <w:t>1</w:t>
            </w:r>
            <w:r w:rsidRPr="00A56C44">
              <w:rPr>
                <w:rFonts w:ascii="楷体" w:eastAsia="楷体" w:hAnsi="楷体" w:cs="宋体" w:hint="eastAsia"/>
                <w:kern w:val="0"/>
                <w:sz w:val="18"/>
                <w:szCs w:val="18"/>
              </w:rPr>
              <w:t>）、（DY0</w:t>
            </w:r>
            <w:r w:rsidR="00070CE2" w:rsidRPr="00A56C44">
              <w:rPr>
                <w:rFonts w:ascii="楷体" w:eastAsia="楷体" w:hAnsi="楷体" w:cs="宋体"/>
                <w:kern w:val="0"/>
                <w:sz w:val="18"/>
                <w:szCs w:val="18"/>
              </w:rPr>
              <w:t>2</w:t>
            </w:r>
            <w:r w:rsidRPr="00A56C44">
              <w:rPr>
                <w:rFonts w:ascii="楷体" w:eastAsia="楷体" w:hAnsi="楷体" w:cs="宋体" w:hint="eastAsia"/>
                <w:kern w:val="0"/>
                <w:sz w:val="18"/>
                <w:szCs w:val="18"/>
              </w:rPr>
              <w:t>）</w:t>
            </w:r>
          </w:p>
        </w:tc>
        <w:tc>
          <w:tcPr>
            <w:tcW w:w="1597" w:type="dxa"/>
          </w:tcPr>
          <w:p w14:paraId="4295263C" w14:textId="77777777" w:rsidR="00BD6173" w:rsidRPr="00A56C44" w:rsidRDefault="00BD6173" w:rsidP="00BD617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w:t>
            </w:r>
          </w:p>
        </w:tc>
      </w:tr>
    </w:tbl>
    <w:p w14:paraId="6FE62BD0" w14:textId="77777777" w:rsidR="00B41048" w:rsidRPr="00A56C44" w:rsidRDefault="000A6E84">
      <w:pPr>
        <w:widowControl/>
        <w:spacing w:beforeLines="0" w:line="240" w:lineRule="auto"/>
        <w:ind w:left="0" w:firstLine="0"/>
        <w:jc w:val="left"/>
        <w:rPr>
          <w:rFonts w:ascii="楷体_GB2312" w:eastAsia="楷体_GB2312" w:hAnsi="Arial" w:cs="Arial"/>
          <w:sz w:val="18"/>
          <w:szCs w:val="18"/>
        </w:rPr>
      </w:pPr>
      <w:r w:rsidRPr="00A56C44">
        <w:rPr>
          <w:rFonts w:ascii="楷体_GB2312" w:eastAsia="楷体_GB2312" w:hAnsi="Arial" w:cs="Arial"/>
          <w:sz w:val="18"/>
          <w:szCs w:val="18"/>
        </w:rPr>
        <w:t>注：</w:t>
      </w:r>
      <w:r w:rsidR="00394B91" w:rsidRPr="00A56C44">
        <w:rPr>
          <w:rFonts w:ascii="楷体_GB2312" w:eastAsia="楷体_GB2312" w:hAnsi="Arial" w:cs="Arial" w:hint="eastAsia"/>
          <w:sz w:val="18"/>
          <w:szCs w:val="18"/>
        </w:rPr>
        <w:t>1、</w:t>
      </w:r>
      <w:r w:rsidRPr="00A56C44">
        <w:rPr>
          <w:rFonts w:ascii="楷体_GB2312" w:eastAsia="楷体_GB2312" w:hAnsi="Arial" w:cs="Arial"/>
          <w:sz w:val="18"/>
          <w:szCs w:val="18"/>
        </w:rPr>
        <w:t>配套设施所在地块或单元编号的填写应区分独立占地和非独立占地两种形式；直接填写地块或单元编号表示该设施必须独立占地建设，以地块或单元编号加（）方式表示该设施非独立占地建设。</w:t>
      </w:r>
    </w:p>
    <w:p w14:paraId="6C2BB2C9" w14:textId="77777777" w:rsidR="00394B91" w:rsidRPr="00A56C44" w:rsidRDefault="00394B91">
      <w:pPr>
        <w:widowControl/>
        <w:spacing w:beforeLines="0" w:line="240" w:lineRule="auto"/>
        <w:ind w:left="0" w:firstLine="0"/>
        <w:jc w:val="left"/>
        <w:rPr>
          <w:rFonts w:ascii="楷体_GB2312" w:eastAsia="楷体_GB2312" w:hAnsi="Arial" w:cs="Arial"/>
          <w:sz w:val="18"/>
          <w:szCs w:val="18"/>
        </w:rPr>
      </w:pPr>
      <w:r w:rsidRPr="00A56C44">
        <w:rPr>
          <w:rFonts w:ascii="楷体_GB2312" w:eastAsia="楷体_GB2312" w:hAnsi="Arial" w:cs="Arial"/>
          <w:sz w:val="18"/>
          <w:szCs w:val="18"/>
        </w:rPr>
        <w:t>2</w:t>
      </w:r>
      <w:r w:rsidRPr="00A56C44">
        <w:rPr>
          <w:rFonts w:ascii="楷体_GB2312" w:eastAsia="楷体_GB2312" w:hAnsi="Arial" w:cs="Arial" w:hint="eastAsia"/>
          <w:sz w:val="18"/>
          <w:szCs w:val="18"/>
        </w:rPr>
        <w:t>、</w:t>
      </w:r>
      <w:r w:rsidRPr="00A56C44">
        <w:rPr>
          <w:rFonts w:ascii="楷体_GB2312" w:eastAsia="楷体_GB2312" w:hAnsi="Arial" w:cs="Arial"/>
          <w:sz w:val="18"/>
          <w:szCs w:val="18"/>
        </w:rPr>
        <w:t>此表内容可视图则片区实际情况增减，部分特殊配套设施可纳入</w:t>
      </w:r>
      <w:r w:rsidRPr="00A56C44">
        <w:rPr>
          <w:rFonts w:ascii="楷体_GB2312" w:eastAsia="楷体_GB2312" w:hAnsi="Arial" w:cs="Arial"/>
          <w:sz w:val="18"/>
          <w:szCs w:val="18"/>
        </w:rPr>
        <w:t>“</w:t>
      </w:r>
      <w:r w:rsidRPr="00A56C44">
        <w:rPr>
          <w:rFonts w:ascii="楷体_GB2312" w:eastAsia="楷体_GB2312" w:hAnsi="Arial" w:cs="Arial"/>
          <w:sz w:val="18"/>
          <w:szCs w:val="18"/>
        </w:rPr>
        <w:t>15</w:t>
      </w:r>
      <w:r w:rsidRPr="00A56C44">
        <w:rPr>
          <w:rFonts w:ascii="楷体_GB2312" w:eastAsia="楷体_GB2312" w:hAnsi="Arial" w:cs="Arial" w:hint="eastAsia"/>
          <w:sz w:val="18"/>
          <w:szCs w:val="18"/>
        </w:rPr>
        <w:t>、</w:t>
      </w:r>
      <w:r w:rsidRPr="00A56C44">
        <w:rPr>
          <w:rFonts w:ascii="楷体_GB2312" w:eastAsia="楷体_GB2312" w:hAnsi="Arial" w:cs="Arial"/>
          <w:sz w:val="18"/>
          <w:szCs w:val="18"/>
        </w:rPr>
        <w:t>其他</w:t>
      </w:r>
      <w:r w:rsidRPr="00A56C44">
        <w:rPr>
          <w:rFonts w:ascii="楷体_GB2312" w:eastAsia="楷体_GB2312" w:hAnsi="Arial" w:cs="Arial" w:hint="eastAsia"/>
          <w:sz w:val="18"/>
          <w:szCs w:val="18"/>
        </w:rPr>
        <w:t>配套</w:t>
      </w:r>
      <w:r w:rsidRPr="00A56C44">
        <w:rPr>
          <w:rFonts w:ascii="楷体_GB2312" w:eastAsia="楷体_GB2312" w:hAnsi="Arial" w:cs="Arial"/>
          <w:sz w:val="18"/>
          <w:szCs w:val="18"/>
        </w:rPr>
        <w:t>设施</w:t>
      </w:r>
      <w:r w:rsidRPr="00A56C44">
        <w:rPr>
          <w:rFonts w:ascii="楷体_GB2312" w:eastAsia="楷体_GB2312" w:hAnsi="Arial" w:cs="Arial"/>
          <w:sz w:val="18"/>
          <w:szCs w:val="18"/>
        </w:rPr>
        <w:t>”</w:t>
      </w:r>
      <w:r w:rsidRPr="00A56C44">
        <w:rPr>
          <w:rFonts w:ascii="楷体_GB2312" w:eastAsia="楷体_GB2312" w:hAnsi="Arial" w:cs="Arial" w:hint="eastAsia"/>
          <w:sz w:val="18"/>
          <w:szCs w:val="18"/>
        </w:rPr>
        <w:t>一栏中</w:t>
      </w:r>
      <w:r w:rsidRPr="00A56C44">
        <w:rPr>
          <w:rFonts w:ascii="楷体_GB2312" w:eastAsia="楷体_GB2312" w:hAnsi="Arial" w:cs="Arial"/>
          <w:sz w:val="18"/>
          <w:szCs w:val="18"/>
        </w:rPr>
        <w:t>。</w:t>
      </w:r>
    </w:p>
    <w:p w14:paraId="6376BC55" w14:textId="77777777" w:rsidR="00B41048" w:rsidRPr="00A56C44" w:rsidRDefault="000A6E84">
      <w:pPr>
        <w:widowControl/>
        <w:spacing w:beforeLines="0" w:line="240" w:lineRule="auto"/>
        <w:ind w:left="0" w:firstLine="0"/>
        <w:jc w:val="left"/>
        <w:rPr>
          <w:b/>
        </w:rPr>
      </w:pPr>
      <w:r w:rsidRPr="00A56C44">
        <w:rPr>
          <w:b/>
        </w:rPr>
        <w:br w:type="page"/>
      </w:r>
    </w:p>
    <w:p w14:paraId="5D23F7B2" w14:textId="77777777" w:rsidR="00B41048" w:rsidRPr="00A56C44" w:rsidRDefault="000A6E84">
      <w:pPr>
        <w:pStyle w:val="2"/>
        <w:numPr>
          <w:ilvl w:val="0"/>
          <w:numId w:val="0"/>
        </w:numPr>
        <w:spacing w:beforeLines="0"/>
        <w:ind w:left="142"/>
        <w:jc w:val="center"/>
        <w:rPr>
          <w:b/>
        </w:rPr>
      </w:pPr>
      <w:r w:rsidRPr="00A56C44">
        <w:rPr>
          <w:rFonts w:hint="eastAsia"/>
          <w:b/>
        </w:rPr>
        <w:lastRenderedPageBreak/>
        <w:t>附表2   道路系统规划一览表</w:t>
      </w:r>
    </w:p>
    <w:p w14:paraId="47E25A4E" w14:textId="77777777" w:rsidR="00FC48F4" w:rsidRPr="00A56C44" w:rsidRDefault="00FC48F4">
      <w:pPr>
        <w:widowControl/>
        <w:spacing w:beforeLines="0" w:line="240" w:lineRule="auto"/>
        <w:ind w:left="0" w:firstLine="0"/>
        <w:jc w:val="left"/>
        <w:rPr>
          <w:rFonts w:ascii="楷体_GB2312" w:eastAsia="楷体_GB2312" w:hAnsi="Arial" w:cs="Arial"/>
          <w:sz w:val="18"/>
          <w:szCs w:val="18"/>
          <w:highlight w:val="yellow"/>
        </w:rPr>
      </w:pP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66"/>
        <w:gridCol w:w="515"/>
        <w:gridCol w:w="3373"/>
        <w:gridCol w:w="1323"/>
        <w:gridCol w:w="1216"/>
        <w:gridCol w:w="1506"/>
      </w:tblGrid>
      <w:tr w:rsidR="00A56C44" w:rsidRPr="00A56C44" w14:paraId="5DDA3778" w14:textId="77777777" w:rsidTr="00FC48F4">
        <w:trPr>
          <w:trHeight w:val="454"/>
          <w:jc w:val="center"/>
        </w:trPr>
        <w:tc>
          <w:tcPr>
            <w:tcW w:w="966" w:type="dxa"/>
            <w:shd w:val="clear" w:color="auto" w:fill="FFFFFF" w:themeFill="background1"/>
            <w:vAlign w:val="center"/>
          </w:tcPr>
          <w:p w14:paraId="51AF38BA" w14:textId="77777777" w:rsidR="00FC48F4" w:rsidRPr="00A56C44" w:rsidRDefault="00FC48F4" w:rsidP="00FC48F4">
            <w:pPr>
              <w:widowControl/>
              <w:spacing w:beforeLines="0" w:line="240" w:lineRule="auto"/>
              <w:ind w:left="0" w:firstLine="0"/>
              <w:jc w:val="center"/>
              <w:rPr>
                <w:rFonts w:ascii="楷体" w:eastAsia="楷体" w:hAnsi="楷体" w:cs="宋体"/>
                <w:b/>
                <w:kern w:val="0"/>
                <w:sz w:val="18"/>
                <w:szCs w:val="18"/>
              </w:rPr>
            </w:pPr>
            <w:r w:rsidRPr="00A56C44">
              <w:rPr>
                <w:rFonts w:ascii="楷体" w:eastAsia="楷体" w:hAnsi="楷体" w:cs="宋体" w:hint="eastAsia"/>
                <w:b/>
                <w:kern w:val="0"/>
                <w:sz w:val="18"/>
                <w:szCs w:val="18"/>
              </w:rPr>
              <w:t>道路等级</w:t>
            </w:r>
          </w:p>
        </w:tc>
        <w:tc>
          <w:tcPr>
            <w:tcW w:w="515" w:type="dxa"/>
            <w:shd w:val="clear" w:color="auto" w:fill="FFFFFF" w:themeFill="background1"/>
            <w:vAlign w:val="center"/>
          </w:tcPr>
          <w:p w14:paraId="4A2021F8" w14:textId="77777777" w:rsidR="00FC48F4" w:rsidRPr="00A56C44" w:rsidRDefault="00FC48F4" w:rsidP="00FC48F4">
            <w:pPr>
              <w:widowControl/>
              <w:spacing w:beforeLines="0" w:line="240" w:lineRule="auto"/>
              <w:ind w:left="0" w:firstLine="0"/>
              <w:jc w:val="center"/>
              <w:rPr>
                <w:rFonts w:ascii="楷体" w:eastAsia="楷体" w:hAnsi="楷体" w:cs="宋体"/>
                <w:b/>
                <w:kern w:val="0"/>
                <w:sz w:val="18"/>
                <w:szCs w:val="18"/>
              </w:rPr>
            </w:pPr>
            <w:r w:rsidRPr="00A56C44">
              <w:rPr>
                <w:rFonts w:ascii="楷体" w:eastAsia="楷体" w:hAnsi="楷体" w:cs="宋体" w:hint="eastAsia"/>
                <w:b/>
                <w:kern w:val="0"/>
                <w:sz w:val="18"/>
                <w:szCs w:val="18"/>
              </w:rPr>
              <w:t>序号</w:t>
            </w:r>
          </w:p>
        </w:tc>
        <w:tc>
          <w:tcPr>
            <w:tcW w:w="3373" w:type="dxa"/>
            <w:shd w:val="clear" w:color="auto" w:fill="FFFFFF" w:themeFill="background1"/>
            <w:vAlign w:val="center"/>
          </w:tcPr>
          <w:p w14:paraId="4DC3FE3C" w14:textId="77777777" w:rsidR="00FC48F4" w:rsidRPr="00A56C44" w:rsidRDefault="00FC48F4" w:rsidP="00FC48F4">
            <w:pPr>
              <w:widowControl/>
              <w:spacing w:beforeLines="0" w:line="240" w:lineRule="auto"/>
              <w:ind w:left="0" w:firstLine="0"/>
              <w:jc w:val="center"/>
              <w:rPr>
                <w:rFonts w:ascii="楷体" w:eastAsia="楷体" w:hAnsi="楷体" w:cs="宋体"/>
                <w:b/>
                <w:kern w:val="0"/>
                <w:sz w:val="18"/>
                <w:szCs w:val="18"/>
              </w:rPr>
            </w:pPr>
            <w:r w:rsidRPr="00A56C44">
              <w:rPr>
                <w:rFonts w:ascii="楷体" w:eastAsia="楷体" w:hAnsi="楷体" w:cs="宋体" w:hint="eastAsia"/>
                <w:b/>
                <w:kern w:val="0"/>
                <w:sz w:val="18"/>
                <w:szCs w:val="18"/>
              </w:rPr>
              <w:t>道路名称（   路～  路段）</w:t>
            </w:r>
          </w:p>
        </w:tc>
        <w:tc>
          <w:tcPr>
            <w:tcW w:w="1323" w:type="dxa"/>
            <w:shd w:val="clear" w:color="auto" w:fill="FFFFFF" w:themeFill="background1"/>
            <w:vAlign w:val="center"/>
          </w:tcPr>
          <w:p w14:paraId="72FD2726" w14:textId="77777777" w:rsidR="00FC48F4" w:rsidRPr="00A56C44" w:rsidRDefault="00FC48F4" w:rsidP="00FC48F4">
            <w:pPr>
              <w:widowControl/>
              <w:spacing w:beforeLines="0" w:line="240" w:lineRule="auto"/>
              <w:ind w:left="0" w:firstLine="0"/>
              <w:jc w:val="center"/>
              <w:rPr>
                <w:rFonts w:ascii="楷体" w:eastAsia="楷体" w:hAnsi="楷体" w:cs="宋体"/>
                <w:b/>
                <w:kern w:val="0"/>
                <w:sz w:val="18"/>
                <w:szCs w:val="18"/>
              </w:rPr>
            </w:pPr>
            <w:r w:rsidRPr="00A56C44">
              <w:rPr>
                <w:rFonts w:ascii="楷体" w:eastAsia="楷体" w:hAnsi="楷体" w:cs="宋体" w:hint="eastAsia"/>
                <w:b/>
                <w:kern w:val="0"/>
                <w:sz w:val="18"/>
                <w:szCs w:val="18"/>
              </w:rPr>
              <w:t>红线宽度</w:t>
            </w:r>
          </w:p>
          <w:p w14:paraId="74D3D776" w14:textId="77777777" w:rsidR="00FC48F4" w:rsidRPr="00A56C44" w:rsidRDefault="00FC48F4" w:rsidP="00FC48F4">
            <w:pPr>
              <w:widowControl/>
              <w:spacing w:beforeLines="0" w:line="240" w:lineRule="auto"/>
              <w:ind w:left="0" w:firstLine="0"/>
              <w:jc w:val="center"/>
              <w:rPr>
                <w:rFonts w:ascii="楷体" w:eastAsia="楷体" w:hAnsi="楷体" w:cs="宋体"/>
                <w:b/>
                <w:kern w:val="0"/>
                <w:sz w:val="18"/>
                <w:szCs w:val="18"/>
              </w:rPr>
            </w:pPr>
            <w:r w:rsidRPr="00A56C44">
              <w:rPr>
                <w:rFonts w:ascii="楷体" w:eastAsia="楷体" w:hAnsi="楷体" w:cs="宋体" w:hint="eastAsia"/>
                <w:b/>
                <w:kern w:val="0"/>
                <w:sz w:val="18"/>
                <w:szCs w:val="18"/>
              </w:rPr>
              <w:t>（米）</w:t>
            </w:r>
          </w:p>
        </w:tc>
        <w:tc>
          <w:tcPr>
            <w:tcW w:w="1216" w:type="dxa"/>
            <w:shd w:val="clear" w:color="auto" w:fill="FFFFFF" w:themeFill="background1"/>
            <w:vAlign w:val="center"/>
          </w:tcPr>
          <w:p w14:paraId="7DFDB10A" w14:textId="77777777" w:rsidR="00FC48F4" w:rsidRPr="00A56C44" w:rsidRDefault="00FC48F4" w:rsidP="00FC48F4">
            <w:pPr>
              <w:widowControl/>
              <w:spacing w:beforeLines="0" w:line="240" w:lineRule="auto"/>
              <w:ind w:left="0" w:firstLine="0"/>
              <w:jc w:val="center"/>
              <w:rPr>
                <w:rFonts w:ascii="楷体" w:eastAsia="楷体" w:hAnsi="楷体" w:cs="宋体"/>
                <w:b/>
                <w:kern w:val="0"/>
                <w:sz w:val="18"/>
                <w:szCs w:val="18"/>
              </w:rPr>
            </w:pPr>
            <w:r w:rsidRPr="00A56C44">
              <w:rPr>
                <w:rFonts w:ascii="楷体" w:eastAsia="楷体" w:hAnsi="楷体" w:cs="宋体" w:hint="eastAsia"/>
                <w:b/>
                <w:kern w:val="0"/>
                <w:sz w:val="18"/>
                <w:szCs w:val="18"/>
              </w:rPr>
              <w:t>车行道断面形式</w:t>
            </w:r>
          </w:p>
        </w:tc>
        <w:tc>
          <w:tcPr>
            <w:tcW w:w="1506" w:type="dxa"/>
            <w:shd w:val="clear" w:color="auto" w:fill="FFFFFF" w:themeFill="background1"/>
            <w:vAlign w:val="center"/>
          </w:tcPr>
          <w:p w14:paraId="087DD17C" w14:textId="77777777" w:rsidR="00FC48F4" w:rsidRPr="00A56C44" w:rsidRDefault="00FC48F4" w:rsidP="00FC48F4">
            <w:pPr>
              <w:widowControl/>
              <w:spacing w:beforeLines="0" w:line="240" w:lineRule="auto"/>
              <w:ind w:left="0" w:firstLine="0"/>
              <w:jc w:val="center"/>
              <w:rPr>
                <w:rFonts w:ascii="楷体" w:eastAsia="楷体" w:hAnsi="楷体" w:cs="宋体"/>
                <w:b/>
                <w:kern w:val="0"/>
                <w:sz w:val="18"/>
                <w:szCs w:val="18"/>
              </w:rPr>
            </w:pPr>
            <w:r w:rsidRPr="00A56C44">
              <w:rPr>
                <w:rFonts w:ascii="楷体" w:eastAsia="楷体" w:hAnsi="楷体" w:cs="宋体" w:hint="eastAsia"/>
                <w:b/>
                <w:kern w:val="0"/>
                <w:sz w:val="18"/>
                <w:szCs w:val="18"/>
              </w:rPr>
              <w:t>备注</w:t>
            </w:r>
          </w:p>
        </w:tc>
      </w:tr>
      <w:tr w:rsidR="00A56C44" w:rsidRPr="00A56C44" w14:paraId="3BF27B66" w14:textId="77777777" w:rsidTr="00FC48F4">
        <w:trPr>
          <w:trHeight w:val="454"/>
          <w:jc w:val="center"/>
        </w:trPr>
        <w:tc>
          <w:tcPr>
            <w:tcW w:w="966" w:type="dxa"/>
            <w:shd w:val="clear" w:color="auto" w:fill="FFFFFF" w:themeFill="background1"/>
            <w:vAlign w:val="center"/>
          </w:tcPr>
          <w:p w14:paraId="178EE3FE" w14:textId="77777777" w:rsidR="00FC48F4" w:rsidRPr="00A56C44" w:rsidRDefault="00FC48F4"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快速路</w:t>
            </w:r>
          </w:p>
        </w:tc>
        <w:tc>
          <w:tcPr>
            <w:tcW w:w="515" w:type="dxa"/>
            <w:shd w:val="clear" w:color="auto" w:fill="FFFFFF" w:themeFill="background1"/>
            <w:vAlign w:val="center"/>
          </w:tcPr>
          <w:p w14:paraId="5FCD423E" w14:textId="77777777" w:rsidR="00FC48F4" w:rsidRPr="00A56C44" w:rsidRDefault="00FC48F4"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1</w:t>
            </w:r>
          </w:p>
        </w:tc>
        <w:tc>
          <w:tcPr>
            <w:tcW w:w="3373" w:type="dxa"/>
            <w:shd w:val="clear" w:color="auto" w:fill="FFFFFF" w:themeFill="background1"/>
            <w:vAlign w:val="center"/>
          </w:tcPr>
          <w:p w14:paraId="60731C7D" w14:textId="77777777" w:rsidR="00FC48F4" w:rsidRPr="00A56C44" w:rsidRDefault="00FC48F4"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泥岗西路（上步北路～泥岗东路段）</w:t>
            </w:r>
          </w:p>
        </w:tc>
        <w:tc>
          <w:tcPr>
            <w:tcW w:w="1323" w:type="dxa"/>
            <w:shd w:val="clear" w:color="auto" w:fill="FFFFFF" w:themeFill="background1"/>
            <w:vAlign w:val="center"/>
          </w:tcPr>
          <w:p w14:paraId="3B18CAB1" w14:textId="77777777" w:rsidR="00FC48F4" w:rsidRPr="00A56C44" w:rsidRDefault="00FC48F4"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76.5</w:t>
            </w:r>
          </w:p>
        </w:tc>
        <w:tc>
          <w:tcPr>
            <w:tcW w:w="1216" w:type="dxa"/>
            <w:shd w:val="clear" w:color="auto" w:fill="FFFFFF" w:themeFill="background1"/>
            <w:vAlign w:val="center"/>
          </w:tcPr>
          <w:p w14:paraId="4124B5A1" w14:textId="77777777" w:rsidR="00FC48F4" w:rsidRPr="00A56C44" w:rsidRDefault="00FC48F4"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主双10+</w:t>
            </w:r>
            <w:proofErr w:type="gramStart"/>
            <w:r w:rsidRPr="00A56C44">
              <w:rPr>
                <w:rFonts w:ascii="楷体" w:eastAsia="楷体" w:hAnsi="楷体" w:cs="宋体" w:hint="eastAsia"/>
                <w:kern w:val="0"/>
                <w:sz w:val="18"/>
                <w:szCs w:val="18"/>
              </w:rPr>
              <w:t>辅单</w:t>
            </w:r>
            <w:proofErr w:type="gramEnd"/>
            <w:r w:rsidRPr="00A56C44">
              <w:rPr>
                <w:rFonts w:ascii="楷体" w:eastAsia="楷体" w:hAnsi="楷体" w:cs="宋体" w:hint="eastAsia"/>
                <w:kern w:val="0"/>
                <w:sz w:val="18"/>
                <w:szCs w:val="18"/>
              </w:rPr>
              <w:t>2</w:t>
            </w:r>
          </w:p>
        </w:tc>
        <w:tc>
          <w:tcPr>
            <w:tcW w:w="1506" w:type="dxa"/>
            <w:shd w:val="clear" w:color="auto" w:fill="FFFFFF" w:themeFill="background1"/>
            <w:vAlign w:val="center"/>
          </w:tcPr>
          <w:p w14:paraId="3858A659" w14:textId="77777777" w:rsidR="00FC48F4" w:rsidRPr="00A56C44" w:rsidRDefault="00417047" w:rsidP="00FC48F4">
            <w:pPr>
              <w:widowControl/>
              <w:spacing w:beforeLines="0" w:line="240" w:lineRule="auto"/>
              <w:ind w:left="0" w:firstLine="0"/>
              <w:jc w:val="center"/>
              <w:rPr>
                <w:rFonts w:ascii="楷体" w:eastAsia="楷体" w:hAnsi="楷体" w:cs="宋体"/>
                <w:kern w:val="0"/>
                <w:sz w:val="18"/>
                <w:szCs w:val="18"/>
              </w:rPr>
            </w:pPr>
            <w:r>
              <w:rPr>
                <w:rFonts w:ascii="楷体" w:eastAsia="楷体" w:hAnsi="楷体" w:cs="宋体" w:hint="eastAsia"/>
                <w:kern w:val="0"/>
                <w:sz w:val="18"/>
                <w:szCs w:val="18"/>
              </w:rPr>
              <w:t>-</w:t>
            </w:r>
          </w:p>
        </w:tc>
      </w:tr>
      <w:tr w:rsidR="00A56C44" w:rsidRPr="00A56C44" w14:paraId="65CC6D10" w14:textId="77777777" w:rsidTr="00FC48F4">
        <w:trPr>
          <w:trHeight w:val="454"/>
          <w:jc w:val="center"/>
        </w:trPr>
        <w:tc>
          <w:tcPr>
            <w:tcW w:w="966" w:type="dxa"/>
            <w:vMerge w:val="restart"/>
            <w:shd w:val="clear" w:color="auto" w:fill="FFFFFF" w:themeFill="background1"/>
            <w:vAlign w:val="center"/>
          </w:tcPr>
          <w:p w14:paraId="6074D471" w14:textId="77777777" w:rsidR="00FC48F4" w:rsidRPr="00A56C44" w:rsidRDefault="00FC48F4"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主干路</w:t>
            </w:r>
          </w:p>
        </w:tc>
        <w:tc>
          <w:tcPr>
            <w:tcW w:w="515" w:type="dxa"/>
            <w:shd w:val="clear" w:color="auto" w:fill="FFFFFF" w:themeFill="background1"/>
            <w:vAlign w:val="center"/>
          </w:tcPr>
          <w:p w14:paraId="7D06CB76" w14:textId="77777777" w:rsidR="00FC48F4" w:rsidRPr="00A56C44" w:rsidRDefault="00FC48F4"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1</w:t>
            </w:r>
          </w:p>
        </w:tc>
        <w:tc>
          <w:tcPr>
            <w:tcW w:w="3373" w:type="dxa"/>
            <w:shd w:val="clear" w:color="auto" w:fill="FFFFFF" w:themeFill="background1"/>
            <w:vAlign w:val="center"/>
          </w:tcPr>
          <w:p w14:paraId="08B87AF6" w14:textId="77777777" w:rsidR="00FC48F4" w:rsidRPr="00A56C44" w:rsidRDefault="00FC48F4"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上步北路（泥岗西路～笋岗西路段）</w:t>
            </w:r>
          </w:p>
        </w:tc>
        <w:tc>
          <w:tcPr>
            <w:tcW w:w="1323" w:type="dxa"/>
            <w:shd w:val="clear" w:color="auto" w:fill="FFFFFF" w:themeFill="background1"/>
            <w:vAlign w:val="center"/>
          </w:tcPr>
          <w:p w14:paraId="2851E40B" w14:textId="77777777" w:rsidR="00FC48F4" w:rsidRPr="00A56C44" w:rsidRDefault="00FC48F4"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40</w:t>
            </w:r>
          </w:p>
        </w:tc>
        <w:tc>
          <w:tcPr>
            <w:tcW w:w="1216" w:type="dxa"/>
            <w:shd w:val="clear" w:color="auto" w:fill="FFFFFF" w:themeFill="background1"/>
            <w:vAlign w:val="center"/>
          </w:tcPr>
          <w:p w14:paraId="68A64812" w14:textId="77777777" w:rsidR="00FC48F4" w:rsidRPr="00A56C44" w:rsidRDefault="00FC48F4"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双8</w:t>
            </w:r>
          </w:p>
        </w:tc>
        <w:tc>
          <w:tcPr>
            <w:tcW w:w="1506" w:type="dxa"/>
            <w:shd w:val="clear" w:color="auto" w:fill="FFFFFF" w:themeFill="background1"/>
            <w:vAlign w:val="center"/>
          </w:tcPr>
          <w:p w14:paraId="4E27BEB8" w14:textId="77777777" w:rsidR="00FC48F4" w:rsidRPr="00A56C44" w:rsidRDefault="00417047" w:rsidP="00FC48F4">
            <w:pPr>
              <w:widowControl/>
              <w:spacing w:beforeLines="0" w:line="240" w:lineRule="auto"/>
              <w:ind w:left="0" w:firstLine="0"/>
              <w:jc w:val="center"/>
              <w:rPr>
                <w:rFonts w:ascii="楷体" w:eastAsia="楷体" w:hAnsi="楷体" w:cs="宋体"/>
                <w:kern w:val="0"/>
                <w:sz w:val="18"/>
                <w:szCs w:val="18"/>
              </w:rPr>
            </w:pPr>
            <w:r>
              <w:rPr>
                <w:rFonts w:ascii="楷体" w:eastAsia="楷体" w:hAnsi="楷体" w:cs="宋体" w:hint="eastAsia"/>
                <w:kern w:val="0"/>
                <w:sz w:val="18"/>
                <w:szCs w:val="18"/>
              </w:rPr>
              <w:t>-</w:t>
            </w:r>
          </w:p>
        </w:tc>
      </w:tr>
      <w:tr w:rsidR="00A56C44" w:rsidRPr="00A56C44" w14:paraId="39439C44" w14:textId="77777777" w:rsidTr="00FC48F4">
        <w:trPr>
          <w:trHeight w:val="454"/>
          <w:jc w:val="center"/>
        </w:trPr>
        <w:tc>
          <w:tcPr>
            <w:tcW w:w="966" w:type="dxa"/>
            <w:vMerge/>
            <w:shd w:val="clear" w:color="auto" w:fill="FFFFFF" w:themeFill="background1"/>
            <w:vAlign w:val="center"/>
          </w:tcPr>
          <w:p w14:paraId="6E80DEF1" w14:textId="77777777" w:rsidR="00FC48F4" w:rsidRPr="00A56C44" w:rsidRDefault="00FC48F4" w:rsidP="00FC48F4">
            <w:pPr>
              <w:widowControl/>
              <w:spacing w:beforeLines="0" w:line="240" w:lineRule="auto"/>
              <w:ind w:left="0" w:firstLine="0"/>
              <w:jc w:val="center"/>
              <w:rPr>
                <w:rFonts w:ascii="楷体" w:eastAsia="楷体" w:hAnsi="楷体" w:cs="宋体"/>
                <w:kern w:val="0"/>
                <w:sz w:val="18"/>
                <w:szCs w:val="18"/>
              </w:rPr>
            </w:pPr>
          </w:p>
        </w:tc>
        <w:tc>
          <w:tcPr>
            <w:tcW w:w="515" w:type="dxa"/>
            <w:shd w:val="clear" w:color="auto" w:fill="FFFFFF" w:themeFill="background1"/>
            <w:vAlign w:val="center"/>
          </w:tcPr>
          <w:p w14:paraId="60F5C57A" w14:textId="77777777" w:rsidR="00FC48F4" w:rsidRPr="00A56C44" w:rsidRDefault="00FC48F4"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2</w:t>
            </w:r>
          </w:p>
        </w:tc>
        <w:tc>
          <w:tcPr>
            <w:tcW w:w="3373" w:type="dxa"/>
            <w:shd w:val="clear" w:color="auto" w:fill="FFFFFF" w:themeFill="background1"/>
            <w:vAlign w:val="center"/>
          </w:tcPr>
          <w:p w14:paraId="4FA5B1F6" w14:textId="77777777" w:rsidR="00FC48F4" w:rsidRPr="00A56C44" w:rsidRDefault="00FC48F4"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红岭北路（泥岗西路～笋岗西路段）</w:t>
            </w:r>
          </w:p>
        </w:tc>
        <w:tc>
          <w:tcPr>
            <w:tcW w:w="1323" w:type="dxa"/>
            <w:shd w:val="clear" w:color="auto" w:fill="FFFFFF" w:themeFill="background1"/>
            <w:vAlign w:val="center"/>
          </w:tcPr>
          <w:p w14:paraId="22A8FFA3" w14:textId="77777777" w:rsidR="00FC48F4" w:rsidRPr="00A56C44" w:rsidRDefault="00FC48F4"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40</w:t>
            </w:r>
          </w:p>
        </w:tc>
        <w:tc>
          <w:tcPr>
            <w:tcW w:w="1216" w:type="dxa"/>
            <w:shd w:val="clear" w:color="auto" w:fill="FFFFFF" w:themeFill="background1"/>
            <w:vAlign w:val="center"/>
          </w:tcPr>
          <w:p w14:paraId="4863DED0" w14:textId="77777777" w:rsidR="00FC48F4" w:rsidRPr="00A56C44" w:rsidRDefault="00FC48F4"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双8</w:t>
            </w:r>
          </w:p>
        </w:tc>
        <w:tc>
          <w:tcPr>
            <w:tcW w:w="1506" w:type="dxa"/>
            <w:shd w:val="clear" w:color="auto" w:fill="FFFFFF" w:themeFill="background1"/>
            <w:vAlign w:val="center"/>
          </w:tcPr>
          <w:p w14:paraId="3A67C028" w14:textId="77777777" w:rsidR="00FC48F4" w:rsidRPr="00A56C44" w:rsidRDefault="00417047" w:rsidP="00FC48F4">
            <w:pPr>
              <w:widowControl/>
              <w:spacing w:beforeLines="0" w:line="240" w:lineRule="auto"/>
              <w:ind w:left="0" w:firstLine="0"/>
              <w:jc w:val="center"/>
              <w:rPr>
                <w:rFonts w:ascii="楷体" w:eastAsia="楷体" w:hAnsi="楷体" w:cs="宋体"/>
                <w:kern w:val="0"/>
                <w:sz w:val="18"/>
                <w:szCs w:val="18"/>
              </w:rPr>
            </w:pPr>
            <w:r>
              <w:rPr>
                <w:rFonts w:ascii="楷体" w:eastAsia="楷体" w:hAnsi="楷体" w:cs="宋体" w:hint="eastAsia"/>
                <w:kern w:val="0"/>
                <w:sz w:val="18"/>
                <w:szCs w:val="18"/>
              </w:rPr>
              <w:t>-</w:t>
            </w:r>
          </w:p>
        </w:tc>
      </w:tr>
      <w:tr w:rsidR="00A56C44" w:rsidRPr="00A56C44" w14:paraId="14D0F592" w14:textId="77777777" w:rsidTr="00FC48F4">
        <w:trPr>
          <w:trHeight w:val="454"/>
          <w:jc w:val="center"/>
        </w:trPr>
        <w:tc>
          <w:tcPr>
            <w:tcW w:w="966" w:type="dxa"/>
            <w:vMerge/>
            <w:shd w:val="clear" w:color="auto" w:fill="FFFFFF" w:themeFill="background1"/>
            <w:vAlign w:val="center"/>
          </w:tcPr>
          <w:p w14:paraId="71CEBF75" w14:textId="77777777" w:rsidR="00FC48F4" w:rsidRPr="00A56C44" w:rsidRDefault="00FC48F4" w:rsidP="00FC48F4">
            <w:pPr>
              <w:widowControl/>
              <w:spacing w:beforeLines="0" w:line="240" w:lineRule="auto"/>
              <w:ind w:left="0" w:firstLine="0"/>
              <w:jc w:val="center"/>
              <w:rPr>
                <w:rFonts w:ascii="楷体" w:eastAsia="楷体" w:hAnsi="楷体" w:cs="宋体"/>
                <w:kern w:val="0"/>
                <w:sz w:val="18"/>
                <w:szCs w:val="18"/>
              </w:rPr>
            </w:pPr>
          </w:p>
        </w:tc>
        <w:tc>
          <w:tcPr>
            <w:tcW w:w="515" w:type="dxa"/>
            <w:shd w:val="clear" w:color="auto" w:fill="FFFFFF" w:themeFill="background1"/>
            <w:vAlign w:val="center"/>
          </w:tcPr>
          <w:p w14:paraId="2393D4C8" w14:textId="77777777" w:rsidR="00FC48F4" w:rsidRPr="00A56C44" w:rsidRDefault="00FC48F4"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3</w:t>
            </w:r>
          </w:p>
        </w:tc>
        <w:tc>
          <w:tcPr>
            <w:tcW w:w="3373" w:type="dxa"/>
            <w:shd w:val="clear" w:color="auto" w:fill="FFFFFF" w:themeFill="background1"/>
            <w:vAlign w:val="center"/>
          </w:tcPr>
          <w:p w14:paraId="7956B812" w14:textId="77777777" w:rsidR="00FC48F4" w:rsidRPr="00A56C44" w:rsidRDefault="00FC48F4"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笋岗西路（上步北路～笋岗东路段）</w:t>
            </w:r>
          </w:p>
        </w:tc>
        <w:tc>
          <w:tcPr>
            <w:tcW w:w="1323" w:type="dxa"/>
            <w:shd w:val="clear" w:color="auto" w:fill="FFFFFF" w:themeFill="background1"/>
            <w:vAlign w:val="center"/>
          </w:tcPr>
          <w:p w14:paraId="0EE08C51" w14:textId="77777777" w:rsidR="00FC48F4" w:rsidRPr="00A56C44" w:rsidRDefault="00FC48F4"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45</w:t>
            </w:r>
          </w:p>
        </w:tc>
        <w:tc>
          <w:tcPr>
            <w:tcW w:w="1216" w:type="dxa"/>
            <w:shd w:val="clear" w:color="auto" w:fill="FFFFFF" w:themeFill="background1"/>
            <w:vAlign w:val="center"/>
          </w:tcPr>
          <w:p w14:paraId="5773C9FA" w14:textId="77777777" w:rsidR="00FC48F4" w:rsidRPr="00A56C44" w:rsidRDefault="00FC48F4"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双6</w:t>
            </w:r>
          </w:p>
        </w:tc>
        <w:tc>
          <w:tcPr>
            <w:tcW w:w="1506" w:type="dxa"/>
            <w:shd w:val="clear" w:color="auto" w:fill="FFFFFF" w:themeFill="background1"/>
            <w:vAlign w:val="center"/>
          </w:tcPr>
          <w:p w14:paraId="101871C3" w14:textId="77777777" w:rsidR="00FC48F4" w:rsidRPr="00A56C44" w:rsidRDefault="00417047" w:rsidP="00FC48F4">
            <w:pPr>
              <w:widowControl/>
              <w:spacing w:beforeLines="0" w:line="240" w:lineRule="auto"/>
              <w:ind w:left="0" w:firstLine="0"/>
              <w:jc w:val="center"/>
              <w:rPr>
                <w:rFonts w:ascii="楷体" w:eastAsia="楷体" w:hAnsi="楷体" w:cs="宋体"/>
                <w:kern w:val="0"/>
                <w:sz w:val="18"/>
                <w:szCs w:val="18"/>
              </w:rPr>
            </w:pPr>
            <w:r>
              <w:rPr>
                <w:rFonts w:ascii="楷体" w:eastAsia="楷体" w:hAnsi="楷体" w:cs="宋体" w:hint="eastAsia"/>
                <w:kern w:val="0"/>
                <w:sz w:val="18"/>
                <w:szCs w:val="18"/>
              </w:rPr>
              <w:t>-</w:t>
            </w:r>
          </w:p>
        </w:tc>
      </w:tr>
      <w:tr w:rsidR="00A56C44" w:rsidRPr="00A56C44" w14:paraId="0474D9F9" w14:textId="77777777" w:rsidTr="00FC48F4">
        <w:trPr>
          <w:trHeight w:val="454"/>
          <w:jc w:val="center"/>
        </w:trPr>
        <w:tc>
          <w:tcPr>
            <w:tcW w:w="966" w:type="dxa"/>
            <w:vMerge w:val="restart"/>
            <w:shd w:val="clear" w:color="auto" w:fill="FFFFFF" w:themeFill="background1"/>
            <w:vAlign w:val="center"/>
          </w:tcPr>
          <w:p w14:paraId="2F69B091" w14:textId="77777777" w:rsidR="00FC48F4" w:rsidRPr="00A56C44" w:rsidRDefault="00FC48F4"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次干路</w:t>
            </w:r>
          </w:p>
        </w:tc>
        <w:tc>
          <w:tcPr>
            <w:tcW w:w="515" w:type="dxa"/>
            <w:shd w:val="clear" w:color="auto" w:fill="FFFFFF" w:themeFill="background1"/>
            <w:vAlign w:val="center"/>
          </w:tcPr>
          <w:p w14:paraId="04A76BF1" w14:textId="77777777" w:rsidR="00FC48F4" w:rsidRPr="00A56C44" w:rsidRDefault="00FC48F4"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1</w:t>
            </w:r>
          </w:p>
        </w:tc>
        <w:tc>
          <w:tcPr>
            <w:tcW w:w="3373" w:type="dxa"/>
            <w:shd w:val="clear" w:color="auto" w:fill="FFFFFF" w:themeFill="background1"/>
            <w:vAlign w:val="center"/>
          </w:tcPr>
          <w:p w14:paraId="25E4B80C" w14:textId="77777777" w:rsidR="00FC48F4" w:rsidRPr="00A56C44" w:rsidRDefault="00FC48F4"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八卦路（泥岗西路～笋岗西路段）</w:t>
            </w:r>
          </w:p>
        </w:tc>
        <w:tc>
          <w:tcPr>
            <w:tcW w:w="1323" w:type="dxa"/>
            <w:shd w:val="clear" w:color="auto" w:fill="FFFFFF" w:themeFill="background1"/>
            <w:vAlign w:val="center"/>
          </w:tcPr>
          <w:p w14:paraId="52756060" w14:textId="77777777" w:rsidR="00FC48F4" w:rsidRPr="00A56C44" w:rsidRDefault="006D28C5"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20</w:t>
            </w:r>
          </w:p>
        </w:tc>
        <w:tc>
          <w:tcPr>
            <w:tcW w:w="1216" w:type="dxa"/>
            <w:shd w:val="clear" w:color="auto" w:fill="FFFFFF" w:themeFill="background1"/>
            <w:vAlign w:val="center"/>
          </w:tcPr>
          <w:p w14:paraId="7BFF2FAB" w14:textId="77777777" w:rsidR="00FC48F4" w:rsidRPr="00A56C44" w:rsidRDefault="00FC48F4"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双3</w:t>
            </w:r>
          </w:p>
        </w:tc>
        <w:tc>
          <w:tcPr>
            <w:tcW w:w="1506" w:type="dxa"/>
            <w:shd w:val="clear" w:color="auto" w:fill="FFFFFF" w:themeFill="background1"/>
            <w:vAlign w:val="center"/>
          </w:tcPr>
          <w:p w14:paraId="07D4A970" w14:textId="77777777" w:rsidR="00FC48F4" w:rsidRPr="00A56C44" w:rsidRDefault="00417047" w:rsidP="00FC48F4">
            <w:pPr>
              <w:widowControl/>
              <w:spacing w:beforeLines="0" w:line="240" w:lineRule="auto"/>
              <w:ind w:left="0" w:firstLine="0"/>
              <w:jc w:val="center"/>
              <w:rPr>
                <w:rFonts w:ascii="楷体" w:eastAsia="楷体" w:hAnsi="楷体" w:cs="宋体"/>
                <w:kern w:val="0"/>
                <w:sz w:val="18"/>
                <w:szCs w:val="18"/>
              </w:rPr>
            </w:pPr>
            <w:r>
              <w:rPr>
                <w:rFonts w:ascii="楷体" w:eastAsia="楷体" w:hAnsi="楷体" w:cs="宋体" w:hint="eastAsia"/>
                <w:kern w:val="0"/>
                <w:sz w:val="18"/>
                <w:szCs w:val="18"/>
              </w:rPr>
              <w:t>-</w:t>
            </w:r>
          </w:p>
        </w:tc>
      </w:tr>
      <w:tr w:rsidR="00A56C44" w:rsidRPr="00A56C44" w14:paraId="722782F9" w14:textId="77777777" w:rsidTr="00FC48F4">
        <w:trPr>
          <w:trHeight w:val="454"/>
          <w:jc w:val="center"/>
        </w:trPr>
        <w:tc>
          <w:tcPr>
            <w:tcW w:w="966" w:type="dxa"/>
            <w:vMerge/>
            <w:shd w:val="clear" w:color="auto" w:fill="FFFFFF" w:themeFill="background1"/>
            <w:vAlign w:val="center"/>
          </w:tcPr>
          <w:p w14:paraId="11DAE659" w14:textId="77777777" w:rsidR="00FC48F4" w:rsidRPr="00A56C44" w:rsidRDefault="00FC48F4" w:rsidP="00FC48F4">
            <w:pPr>
              <w:widowControl/>
              <w:spacing w:beforeLines="0" w:line="240" w:lineRule="auto"/>
              <w:ind w:left="0" w:firstLine="0"/>
              <w:jc w:val="center"/>
              <w:rPr>
                <w:rFonts w:ascii="楷体" w:eastAsia="楷体" w:hAnsi="楷体" w:cs="宋体"/>
                <w:kern w:val="0"/>
                <w:sz w:val="18"/>
                <w:szCs w:val="18"/>
              </w:rPr>
            </w:pPr>
          </w:p>
        </w:tc>
        <w:tc>
          <w:tcPr>
            <w:tcW w:w="515" w:type="dxa"/>
            <w:shd w:val="clear" w:color="auto" w:fill="FFFFFF" w:themeFill="background1"/>
            <w:vAlign w:val="center"/>
          </w:tcPr>
          <w:p w14:paraId="15C3A35A" w14:textId="77777777" w:rsidR="00FC48F4" w:rsidRPr="00A56C44" w:rsidRDefault="00FC48F4"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2</w:t>
            </w:r>
          </w:p>
        </w:tc>
        <w:tc>
          <w:tcPr>
            <w:tcW w:w="3373" w:type="dxa"/>
            <w:shd w:val="clear" w:color="auto" w:fill="FFFFFF" w:themeFill="background1"/>
            <w:vAlign w:val="center"/>
          </w:tcPr>
          <w:p w14:paraId="0D5E5DF5" w14:textId="77777777" w:rsidR="00FC48F4" w:rsidRPr="00A56C44" w:rsidRDefault="00FC48F4"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八卦二路（上步北路～红岭北路段）</w:t>
            </w:r>
          </w:p>
        </w:tc>
        <w:tc>
          <w:tcPr>
            <w:tcW w:w="1323" w:type="dxa"/>
            <w:shd w:val="clear" w:color="auto" w:fill="FFFFFF" w:themeFill="background1"/>
            <w:vAlign w:val="center"/>
          </w:tcPr>
          <w:p w14:paraId="7847448F" w14:textId="77777777" w:rsidR="00FC48F4" w:rsidRPr="00A56C44" w:rsidRDefault="00FC48F4"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25</w:t>
            </w:r>
          </w:p>
        </w:tc>
        <w:tc>
          <w:tcPr>
            <w:tcW w:w="1216" w:type="dxa"/>
            <w:shd w:val="clear" w:color="auto" w:fill="FFFFFF" w:themeFill="background1"/>
            <w:vAlign w:val="center"/>
          </w:tcPr>
          <w:p w14:paraId="611E29DE" w14:textId="77777777" w:rsidR="00FC48F4" w:rsidRPr="00A56C44" w:rsidRDefault="00FC48F4"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双4</w:t>
            </w:r>
          </w:p>
        </w:tc>
        <w:tc>
          <w:tcPr>
            <w:tcW w:w="1506" w:type="dxa"/>
            <w:shd w:val="clear" w:color="auto" w:fill="FFFFFF" w:themeFill="background1"/>
            <w:vAlign w:val="center"/>
          </w:tcPr>
          <w:p w14:paraId="5D3916AB" w14:textId="77777777" w:rsidR="00FC48F4" w:rsidRPr="00A56C44" w:rsidRDefault="00417047" w:rsidP="00FC48F4">
            <w:pPr>
              <w:widowControl/>
              <w:spacing w:beforeLines="0" w:line="240" w:lineRule="auto"/>
              <w:ind w:left="0" w:firstLine="0"/>
              <w:jc w:val="center"/>
              <w:rPr>
                <w:rFonts w:ascii="楷体" w:eastAsia="楷体" w:hAnsi="楷体" w:cs="宋体"/>
                <w:kern w:val="0"/>
                <w:sz w:val="18"/>
                <w:szCs w:val="18"/>
              </w:rPr>
            </w:pPr>
            <w:r>
              <w:rPr>
                <w:rFonts w:ascii="楷体" w:eastAsia="楷体" w:hAnsi="楷体" w:cs="宋体" w:hint="eastAsia"/>
                <w:kern w:val="0"/>
                <w:sz w:val="18"/>
                <w:szCs w:val="18"/>
              </w:rPr>
              <w:t>-</w:t>
            </w:r>
          </w:p>
        </w:tc>
      </w:tr>
      <w:tr w:rsidR="00A56C44" w:rsidRPr="00A56C44" w14:paraId="2F3C346E" w14:textId="77777777" w:rsidTr="00FC48F4">
        <w:trPr>
          <w:trHeight w:val="454"/>
          <w:jc w:val="center"/>
        </w:trPr>
        <w:tc>
          <w:tcPr>
            <w:tcW w:w="966" w:type="dxa"/>
            <w:vMerge/>
            <w:shd w:val="clear" w:color="auto" w:fill="FFFFFF" w:themeFill="background1"/>
            <w:vAlign w:val="center"/>
          </w:tcPr>
          <w:p w14:paraId="70D87707" w14:textId="77777777" w:rsidR="00FC48F4" w:rsidRPr="00A56C44" w:rsidRDefault="00FC48F4" w:rsidP="00FC48F4">
            <w:pPr>
              <w:widowControl/>
              <w:spacing w:beforeLines="0" w:line="240" w:lineRule="auto"/>
              <w:ind w:left="0" w:firstLine="0"/>
              <w:jc w:val="center"/>
              <w:rPr>
                <w:rFonts w:ascii="楷体" w:eastAsia="楷体" w:hAnsi="楷体" w:cs="宋体"/>
                <w:kern w:val="0"/>
                <w:sz w:val="18"/>
                <w:szCs w:val="18"/>
              </w:rPr>
            </w:pPr>
          </w:p>
        </w:tc>
        <w:tc>
          <w:tcPr>
            <w:tcW w:w="515" w:type="dxa"/>
            <w:shd w:val="clear" w:color="auto" w:fill="FFFFFF" w:themeFill="background1"/>
            <w:vAlign w:val="center"/>
          </w:tcPr>
          <w:p w14:paraId="3B5B2906" w14:textId="77777777" w:rsidR="00FC48F4" w:rsidRPr="00A56C44" w:rsidRDefault="00FC48F4"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3</w:t>
            </w:r>
          </w:p>
        </w:tc>
        <w:tc>
          <w:tcPr>
            <w:tcW w:w="3373" w:type="dxa"/>
            <w:shd w:val="clear" w:color="auto" w:fill="FFFFFF" w:themeFill="background1"/>
            <w:vAlign w:val="center"/>
          </w:tcPr>
          <w:p w14:paraId="3341B128" w14:textId="77777777" w:rsidR="00FC48F4" w:rsidRPr="00A56C44" w:rsidRDefault="00FC48F4"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八卦三路（上步北路～红岭北路段）</w:t>
            </w:r>
          </w:p>
        </w:tc>
        <w:tc>
          <w:tcPr>
            <w:tcW w:w="1323" w:type="dxa"/>
            <w:shd w:val="clear" w:color="auto" w:fill="FFFFFF" w:themeFill="background1"/>
            <w:vAlign w:val="center"/>
          </w:tcPr>
          <w:p w14:paraId="7A362D89" w14:textId="77777777" w:rsidR="00FC48F4" w:rsidRPr="00A56C44" w:rsidRDefault="00FC48F4"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28</w:t>
            </w:r>
          </w:p>
        </w:tc>
        <w:tc>
          <w:tcPr>
            <w:tcW w:w="1216" w:type="dxa"/>
            <w:shd w:val="clear" w:color="auto" w:fill="FFFFFF" w:themeFill="background1"/>
            <w:vAlign w:val="center"/>
          </w:tcPr>
          <w:p w14:paraId="0B7DD117" w14:textId="77777777" w:rsidR="00FC48F4" w:rsidRPr="00A56C44" w:rsidRDefault="00FC48F4"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双4</w:t>
            </w:r>
          </w:p>
        </w:tc>
        <w:tc>
          <w:tcPr>
            <w:tcW w:w="1506" w:type="dxa"/>
            <w:shd w:val="clear" w:color="auto" w:fill="FFFFFF" w:themeFill="background1"/>
            <w:vAlign w:val="center"/>
          </w:tcPr>
          <w:p w14:paraId="74CB1D9E" w14:textId="77777777" w:rsidR="00FC48F4" w:rsidRPr="00A56C44" w:rsidRDefault="00417047" w:rsidP="00FC48F4">
            <w:pPr>
              <w:widowControl/>
              <w:spacing w:beforeLines="0" w:line="240" w:lineRule="auto"/>
              <w:ind w:left="0" w:firstLine="0"/>
              <w:jc w:val="center"/>
              <w:rPr>
                <w:rFonts w:ascii="楷体" w:eastAsia="楷体" w:hAnsi="楷体" w:cs="宋体"/>
                <w:kern w:val="0"/>
                <w:sz w:val="18"/>
                <w:szCs w:val="18"/>
              </w:rPr>
            </w:pPr>
            <w:r>
              <w:rPr>
                <w:rFonts w:ascii="楷体" w:eastAsia="楷体" w:hAnsi="楷体" w:cs="宋体" w:hint="eastAsia"/>
                <w:kern w:val="0"/>
                <w:sz w:val="18"/>
                <w:szCs w:val="18"/>
              </w:rPr>
              <w:t>-</w:t>
            </w:r>
          </w:p>
        </w:tc>
      </w:tr>
      <w:tr w:rsidR="00A56C44" w:rsidRPr="00A56C44" w14:paraId="3E8F8FE0" w14:textId="77777777" w:rsidTr="00FC48F4">
        <w:trPr>
          <w:trHeight w:val="454"/>
          <w:jc w:val="center"/>
        </w:trPr>
        <w:tc>
          <w:tcPr>
            <w:tcW w:w="966" w:type="dxa"/>
            <w:vMerge w:val="restart"/>
            <w:shd w:val="clear" w:color="auto" w:fill="FFFFFF" w:themeFill="background1"/>
            <w:vAlign w:val="center"/>
          </w:tcPr>
          <w:p w14:paraId="33B42785" w14:textId="77777777" w:rsidR="00B43B2F" w:rsidRPr="00A56C44" w:rsidRDefault="00B43B2F"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支路</w:t>
            </w:r>
          </w:p>
        </w:tc>
        <w:tc>
          <w:tcPr>
            <w:tcW w:w="515" w:type="dxa"/>
            <w:shd w:val="clear" w:color="auto" w:fill="FFFFFF" w:themeFill="background1"/>
            <w:vAlign w:val="center"/>
          </w:tcPr>
          <w:p w14:paraId="215CDEB4" w14:textId="77777777" w:rsidR="00B43B2F" w:rsidRPr="00A56C44" w:rsidRDefault="00B43B2F"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1</w:t>
            </w:r>
          </w:p>
        </w:tc>
        <w:tc>
          <w:tcPr>
            <w:tcW w:w="3373" w:type="dxa"/>
            <w:shd w:val="clear" w:color="auto" w:fill="FFFFFF" w:themeFill="background1"/>
            <w:vAlign w:val="center"/>
          </w:tcPr>
          <w:p w14:paraId="02D85A83" w14:textId="77777777" w:rsidR="00B43B2F" w:rsidRPr="00A56C44" w:rsidRDefault="00B43B2F"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八卦一路（八卦三路～红岭北路段）</w:t>
            </w:r>
          </w:p>
        </w:tc>
        <w:tc>
          <w:tcPr>
            <w:tcW w:w="1323" w:type="dxa"/>
            <w:shd w:val="clear" w:color="auto" w:fill="FFFFFF" w:themeFill="background1"/>
            <w:vAlign w:val="center"/>
          </w:tcPr>
          <w:p w14:paraId="41151321" w14:textId="77777777" w:rsidR="00B43B2F" w:rsidRPr="00A56C44" w:rsidRDefault="00B43B2F"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1</w:t>
            </w:r>
            <w:r w:rsidRPr="00A56C44">
              <w:rPr>
                <w:rFonts w:ascii="楷体" w:eastAsia="楷体" w:hAnsi="楷体" w:cs="宋体" w:hint="eastAsia"/>
                <w:kern w:val="0"/>
                <w:sz w:val="18"/>
                <w:szCs w:val="18"/>
              </w:rPr>
              <w:t>6</w:t>
            </w:r>
          </w:p>
        </w:tc>
        <w:tc>
          <w:tcPr>
            <w:tcW w:w="1216" w:type="dxa"/>
            <w:shd w:val="clear" w:color="auto" w:fill="FFFFFF" w:themeFill="background1"/>
            <w:vAlign w:val="center"/>
          </w:tcPr>
          <w:p w14:paraId="608BB407" w14:textId="77777777" w:rsidR="00B43B2F" w:rsidRPr="00A56C44" w:rsidRDefault="00B43B2F"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双向</w:t>
            </w:r>
            <w:r w:rsidRPr="00A56C44">
              <w:rPr>
                <w:rFonts w:ascii="楷体" w:eastAsia="楷体" w:hAnsi="楷体" w:cs="宋体"/>
                <w:kern w:val="0"/>
                <w:sz w:val="18"/>
                <w:szCs w:val="18"/>
              </w:rPr>
              <w:t>2</w:t>
            </w:r>
            <w:r w:rsidRPr="00A56C44">
              <w:rPr>
                <w:rFonts w:ascii="楷体" w:eastAsia="楷体" w:hAnsi="楷体" w:cs="宋体" w:hint="eastAsia"/>
                <w:kern w:val="0"/>
                <w:sz w:val="18"/>
                <w:szCs w:val="18"/>
              </w:rPr>
              <w:t>车道</w:t>
            </w:r>
          </w:p>
        </w:tc>
        <w:tc>
          <w:tcPr>
            <w:tcW w:w="1506" w:type="dxa"/>
            <w:shd w:val="clear" w:color="auto" w:fill="FFFFFF" w:themeFill="background1"/>
            <w:vAlign w:val="center"/>
          </w:tcPr>
          <w:p w14:paraId="6A86559E" w14:textId="77777777" w:rsidR="00B43B2F" w:rsidRPr="00417047" w:rsidRDefault="00417047" w:rsidP="00FC48F4">
            <w:pPr>
              <w:widowControl/>
              <w:spacing w:beforeLines="0" w:line="240" w:lineRule="auto"/>
              <w:ind w:left="0" w:firstLine="0"/>
              <w:jc w:val="center"/>
              <w:rPr>
                <w:rFonts w:ascii="楷体" w:eastAsia="楷体" w:hAnsi="楷体" w:cs="宋体"/>
                <w:kern w:val="0"/>
                <w:sz w:val="18"/>
                <w:szCs w:val="18"/>
              </w:rPr>
            </w:pPr>
            <w:r w:rsidRPr="00417047">
              <w:rPr>
                <w:rFonts w:ascii="楷体" w:eastAsia="楷体" w:hAnsi="楷体" w:cs="宋体" w:hint="eastAsia"/>
                <w:kern w:val="0"/>
                <w:sz w:val="18"/>
                <w:szCs w:val="18"/>
              </w:rPr>
              <w:t>-</w:t>
            </w:r>
          </w:p>
        </w:tc>
      </w:tr>
      <w:tr w:rsidR="00A56C44" w:rsidRPr="00A56C44" w14:paraId="3BC5C19A" w14:textId="77777777" w:rsidTr="00FC48F4">
        <w:trPr>
          <w:trHeight w:val="454"/>
          <w:jc w:val="center"/>
        </w:trPr>
        <w:tc>
          <w:tcPr>
            <w:tcW w:w="966" w:type="dxa"/>
            <w:vMerge/>
            <w:shd w:val="clear" w:color="auto" w:fill="FFFFFF" w:themeFill="background1"/>
            <w:vAlign w:val="center"/>
          </w:tcPr>
          <w:p w14:paraId="248F596C" w14:textId="77777777" w:rsidR="00B43B2F" w:rsidRPr="00A56C44" w:rsidRDefault="00B43B2F" w:rsidP="00FC48F4">
            <w:pPr>
              <w:widowControl/>
              <w:spacing w:beforeLines="0" w:line="240" w:lineRule="auto"/>
              <w:ind w:left="0" w:firstLine="0"/>
              <w:jc w:val="center"/>
              <w:rPr>
                <w:rFonts w:ascii="楷体" w:eastAsia="楷体" w:hAnsi="楷体" w:cs="宋体"/>
                <w:kern w:val="0"/>
                <w:sz w:val="18"/>
                <w:szCs w:val="18"/>
              </w:rPr>
            </w:pPr>
          </w:p>
        </w:tc>
        <w:tc>
          <w:tcPr>
            <w:tcW w:w="515" w:type="dxa"/>
            <w:shd w:val="clear" w:color="auto" w:fill="FFFFFF" w:themeFill="background1"/>
            <w:vAlign w:val="center"/>
          </w:tcPr>
          <w:p w14:paraId="2A663DEE" w14:textId="77777777" w:rsidR="00B43B2F" w:rsidRPr="00A56C44" w:rsidRDefault="00B43B2F"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2</w:t>
            </w:r>
          </w:p>
        </w:tc>
        <w:tc>
          <w:tcPr>
            <w:tcW w:w="3373" w:type="dxa"/>
            <w:shd w:val="clear" w:color="auto" w:fill="FFFFFF" w:themeFill="background1"/>
            <w:vAlign w:val="center"/>
          </w:tcPr>
          <w:p w14:paraId="2F62A80E" w14:textId="77777777" w:rsidR="00B43B2F" w:rsidRPr="00A56C44" w:rsidRDefault="00B43B2F"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八卦四路（八卦五街～红岭北路段）</w:t>
            </w:r>
          </w:p>
        </w:tc>
        <w:tc>
          <w:tcPr>
            <w:tcW w:w="1323" w:type="dxa"/>
            <w:shd w:val="clear" w:color="auto" w:fill="FFFFFF" w:themeFill="background1"/>
            <w:vAlign w:val="center"/>
          </w:tcPr>
          <w:p w14:paraId="76D5FDB2" w14:textId="77777777" w:rsidR="00B43B2F" w:rsidRPr="00A56C44" w:rsidRDefault="00B43B2F"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16</w:t>
            </w:r>
          </w:p>
        </w:tc>
        <w:tc>
          <w:tcPr>
            <w:tcW w:w="1216" w:type="dxa"/>
            <w:shd w:val="clear" w:color="auto" w:fill="FFFFFF" w:themeFill="background1"/>
            <w:vAlign w:val="center"/>
          </w:tcPr>
          <w:p w14:paraId="0A7282FD" w14:textId="77777777" w:rsidR="00B43B2F" w:rsidRPr="00A56C44" w:rsidRDefault="00B43B2F" w:rsidP="00FC48F4">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双向</w:t>
            </w:r>
            <w:r w:rsidRPr="00A56C44">
              <w:rPr>
                <w:rFonts w:ascii="楷体" w:eastAsia="楷体" w:hAnsi="楷体" w:cs="宋体"/>
                <w:kern w:val="0"/>
                <w:sz w:val="18"/>
                <w:szCs w:val="18"/>
              </w:rPr>
              <w:t>2</w:t>
            </w:r>
            <w:r w:rsidRPr="00A56C44">
              <w:rPr>
                <w:rFonts w:ascii="楷体" w:eastAsia="楷体" w:hAnsi="楷体" w:cs="宋体" w:hint="eastAsia"/>
                <w:kern w:val="0"/>
                <w:sz w:val="18"/>
                <w:szCs w:val="18"/>
              </w:rPr>
              <w:t>车道</w:t>
            </w:r>
          </w:p>
        </w:tc>
        <w:tc>
          <w:tcPr>
            <w:tcW w:w="1506" w:type="dxa"/>
            <w:shd w:val="clear" w:color="auto" w:fill="FFFFFF" w:themeFill="background1"/>
            <w:vAlign w:val="center"/>
          </w:tcPr>
          <w:p w14:paraId="6617D7FC" w14:textId="77777777" w:rsidR="00B43B2F" w:rsidRPr="00A56C44" w:rsidRDefault="00417047" w:rsidP="00FC48F4">
            <w:pPr>
              <w:widowControl/>
              <w:spacing w:beforeLines="0" w:line="240" w:lineRule="auto"/>
              <w:ind w:left="0" w:firstLine="0"/>
              <w:jc w:val="center"/>
              <w:rPr>
                <w:rFonts w:ascii="楷体" w:eastAsia="楷体" w:hAnsi="楷体" w:cs="宋体"/>
                <w:kern w:val="0"/>
                <w:sz w:val="18"/>
                <w:szCs w:val="18"/>
              </w:rPr>
            </w:pPr>
            <w:r>
              <w:rPr>
                <w:rFonts w:ascii="楷体" w:eastAsia="楷体" w:hAnsi="楷体" w:cs="宋体" w:hint="eastAsia"/>
                <w:kern w:val="0"/>
                <w:sz w:val="18"/>
                <w:szCs w:val="18"/>
              </w:rPr>
              <w:t>-</w:t>
            </w:r>
          </w:p>
        </w:tc>
      </w:tr>
      <w:tr w:rsidR="00A56C44" w:rsidRPr="00A56C44" w14:paraId="2504ABE5" w14:textId="77777777" w:rsidTr="00FC48F4">
        <w:trPr>
          <w:trHeight w:val="454"/>
          <w:jc w:val="center"/>
        </w:trPr>
        <w:tc>
          <w:tcPr>
            <w:tcW w:w="966" w:type="dxa"/>
            <w:vMerge/>
            <w:shd w:val="clear" w:color="auto" w:fill="FFFFFF" w:themeFill="background1"/>
            <w:vAlign w:val="center"/>
          </w:tcPr>
          <w:p w14:paraId="2CA10FBB"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p>
        </w:tc>
        <w:tc>
          <w:tcPr>
            <w:tcW w:w="515" w:type="dxa"/>
            <w:vMerge w:val="restart"/>
            <w:shd w:val="clear" w:color="auto" w:fill="FFFFFF" w:themeFill="background1"/>
            <w:vAlign w:val="center"/>
          </w:tcPr>
          <w:p w14:paraId="39E54A28"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3</w:t>
            </w:r>
          </w:p>
          <w:p w14:paraId="2C5AB67A" w14:textId="77777777" w:rsidR="002564E3" w:rsidRPr="00A56C44" w:rsidRDefault="002564E3" w:rsidP="002564E3">
            <w:pPr>
              <w:spacing w:before="156" w:line="240" w:lineRule="auto"/>
              <w:ind w:left="0"/>
              <w:jc w:val="center"/>
              <w:rPr>
                <w:rFonts w:ascii="楷体" w:eastAsia="楷体" w:hAnsi="楷体" w:cs="宋体"/>
                <w:kern w:val="0"/>
                <w:sz w:val="18"/>
                <w:szCs w:val="18"/>
              </w:rPr>
            </w:pPr>
          </w:p>
        </w:tc>
        <w:tc>
          <w:tcPr>
            <w:tcW w:w="3373" w:type="dxa"/>
            <w:shd w:val="clear" w:color="auto" w:fill="FFFFFF" w:themeFill="background1"/>
            <w:vAlign w:val="center"/>
          </w:tcPr>
          <w:p w14:paraId="2F1726E9"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八卦五路（八卦</w:t>
            </w:r>
            <w:proofErr w:type="gramStart"/>
            <w:r w:rsidRPr="00A56C44">
              <w:rPr>
                <w:rFonts w:ascii="楷体" w:eastAsia="楷体" w:hAnsi="楷体" w:cs="宋体" w:hint="eastAsia"/>
                <w:kern w:val="0"/>
                <w:sz w:val="18"/>
                <w:szCs w:val="18"/>
              </w:rPr>
              <w:t>一路～</w:t>
            </w:r>
            <w:proofErr w:type="gramEnd"/>
            <w:r w:rsidRPr="00A56C44">
              <w:rPr>
                <w:rFonts w:ascii="楷体" w:eastAsia="楷体" w:hAnsi="楷体" w:cs="宋体" w:hint="eastAsia"/>
                <w:kern w:val="0"/>
                <w:sz w:val="18"/>
                <w:szCs w:val="18"/>
              </w:rPr>
              <w:t>八卦五街段）</w:t>
            </w:r>
          </w:p>
        </w:tc>
        <w:tc>
          <w:tcPr>
            <w:tcW w:w="1323" w:type="dxa"/>
            <w:shd w:val="clear" w:color="auto" w:fill="FFFFFF" w:themeFill="background1"/>
            <w:vAlign w:val="center"/>
          </w:tcPr>
          <w:p w14:paraId="263C8227"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13</w:t>
            </w:r>
          </w:p>
        </w:tc>
        <w:tc>
          <w:tcPr>
            <w:tcW w:w="1216" w:type="dxa"/>
            <w:shd w:val="clear" w:color="auto" w:fill="FFFFFF" w:themeFill="background1"/>
            <w:vAlign w:val="center"/>
          </w:tcPr>
          <w:p w14:paraId="7A59CCE9"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双向</w:t>
            </w:r>
            <w:r w:rsidRPr="00A56C44">
              <w:rPr>
                <w:rFonts w:ascii="楷体" w:eastAsia="楷体" w:hAnsi="楷体" w:cs="宋体"/>
                <w:kern w:val="0"/>
                <w:sz w:val="18"/>
                <w:szCs w:val="18"/>
              </w:rPr>
              <w:t>2</w:t>
            </w:r>
            <w:r w:rsidRPr="00A56C44">
              <w:rPr>
                <w:rFonts w:ascii="楷体" w:eastAsia="楷体" w:hAnsi="楷体" w:cs="宋体" w:hint="eastAsia"/>
                <w:kern w:val="0"/>
                <w:sz w:val="18"/>
                <w:szCs w:val="18"/>
              </w:rPr>
              <w:t>车道</w:t>
            </w:r>
          </w:p>
        </w:tc>
        <w:tc>
          <w:tcPr>
            <w:tcW w:w="1506" w:type="dxa"/>
            <w:shd w:val="clear" w:color="auto" w:fill="FFFFFF" w:themeFill="background1"/>
            <w:vAlign w:val="center"/>
          </w:tcPr>
          <w:p w14:paraId="6216F011" w14:textId="77777777" w:rsidR="002564E3" w:rsidRPr="00A56C44" w:rsidRDefault="00417047" w:rsidP="002564E3">
            <w:pPr>
              <w:widowControl/>
              <w:spacing w:beforeLines="0" w:line="240" w:lineRule="auto"/>
              <w:ind w:left="0" w:firstLine="0"/>
              <w:jc w:val="center"/>
              <w:rPr>
                <w:rFonts w:ascii="楷体" w:eastAsia="楷体" w:hAnsi="楷体" w:cs="宋体"/>
                <w:kern w:val="0"/>
                <w:sz w:val="18"/>
                <w:szCs w:val="18"/>
              </w:rPr>
            </w:pPr>
            <w:r>
              <w:rPr>
                <w:rFonts w:ascii="楷体" w:eastAsia="楷体" w:hAnsi="楷体" w:cs="宋体" w:hint="eastAsia"/>
                <w:kern w:val="0"/>
                <w:sz w:val="18"/>
                <w:szCs w:val="18"/>
              </w:rPr>
              <w:t>-</w:t>
            </w:r>
          </w:p>
        </w:tc>
      </w:tr>
      <w:tr w:rsidR="00A56C44" w:rsidRPr="00A56C44" w14:paraId="117CF549" w14:textId="77777777" w:rsidTr="00FC48F4">
        <w:trPr>
          <w:trHeight w:val="454"/>
          <w:jc w:val="center"/>
        </w:trPr>
        <w:tc>
          <w:tcPr>
            <w:tcW w:w="966" w:type="dxa"/>
            <w:vMerge/>
            <w:shd w:val="clear" w:color="auto" w:fill="FFFFFF" w:themeFill="background1"/>
            <w:vAlign w:val="center"/>
          </w:tcPr>
          <w:p w14:paraId="3F43435D"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p>
        </w:tc>
        <w:tc>
          <w:tcPr>
            <w:tcW w:w="515" w:type="dxa"/>
            <w:vMerge/>
            <w:shd w:val="clear" w:color="auto" w:fill="FFFFFF" w:themeFill="background1"/>
            <w:vAlign w:val="center"/>
          </w:tcPr>
          <w:p w14:paraId="127C1217"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p>
        </w:tc>
        <w:tc>
          <w:tcPr>
            <w:tcW w:w="3373" w:type="dxa"/>
            <w:shd w:val="clear" w:color="auto" w:fill="FFFFFF" w:themeFill="background1"/>
            <w:vAlign w:val="center"/>
          </w:tcPr>
          <w:p w14:paraId="3CCEC4E3"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八卦五路（八卦五街～八卦路段）</w:t>
            </w:r>
          </w:p>
        </w:tc>
        <w:tc>
          <w:tcPr>
            <w:tcW w:w="1323" w:type="dxa"/>
            <w:shd w:val="clear" w:color="auto" w:fill="FFFFFF" w:themeFill="background1"/>
            <w:vAlign w:val="center"/>
          </w:tcPr>
          <w:p w14:paraId="63640BB5"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8</w:t>
            </w:r>
          </w:p>
        </w:tc>
        <w:tc>
          <w:tcPr>
            <w:tcW w:w="1216" w:type="dxa"/>
            <w:shd w:val="clear" w:color="auto" w:fill="FFFFFF" w:themeFill="background1"/>
            <w:vAlign w:val="center"/>
          </w:tcPr>
          <w:p w14:paraId="10221764"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双向</w:t>
            </w:r>
            <w:r w:rsidRPr="00A56C44">
              <w:rPr>
                <w:rFonts w:ascii="楷体" w:eastAsia="楷体" w:hAnsi="楷体" w:cs="宋体"/>
                <w:kern w:val="0"/>
                <w:sz w:val="18"/>
                <w:szCs w:val="18"/>
              </w:rPr>
              <w:t>2</w:t>
            </w:r>
            <w:r w:rsidRPr="00A56C44">
              <w:rPr>
                <w:rFonts w:ascii="楷体" w:eastAsia="楷体" w:hAnsi="楷体" w:cs="宋体" w:hint="eastAsia"/>
                <w:kern w:val="0"/>
                <w:sz w:val="18"/>
                <w:szCs w:val="18"/>
              </w:rPr>
              <w:t>车道</w:t>
            </w:r>
          </w:p>
        </w:tc>
        <w:tc>
          <w:tcPr>
            <w:tcW w:w="1506" w:type="dxa"/>
            <w:shd w:val="clear" w:color="auto" w:fill="FFFFFF" w:themeFill="background1"/>
            <w:vAlign w:val="center"/>
          </w:tcPr>
          <w:p w14:paraId="06E81BBE" w14:textId="77777777" w:rsidR="002564E3" w:rsidRPr="00A56C44" w:rsidRDefault="00417047" w:rsidP="002564E3">
            <w:pPr>
              <w:widowControl/>
              <w:spacing w:beforeLines="0" w:line="240" w:lineRule="auto"/>
              <w:ind w:left="0" w:firstLine="0"/>
              <w:jc w:val="center"/>
              <w:rPr>
                <w:rFonts w:ascii="楷体" w:eastAsia="楷体" w:hAnsi="楷体" w:cs="宋体"/>
                <w:kern w:val="0"/>
                <w:sz w:val="18"/>
                <w:szCs w:val="18"/>
              </w:rPr>
            </w:pPr>
            <w:r>
              <w:rPr>
                <w:rFonts w:ascii="楷体" w:eastAsia="楷体" w:hAnsi="楷体" w:cs="宋体" w:hint="eastAsia"/>
                <w:kern w:val="0"/>
                <w:sz w:val="18"/>
                <w:szCs w:val="18"/>
              </w:rPr>
              <w:t>-</w:t>
            </w:r>
          </w:p>
        </w:tc>
      </w:tr>
      <w:tr w:rsidR="00A56C44" w:rsidRPr="00A56C44" w14:paraId="393C6C8A" w14:textId="77777777" w:rsidTr="00FC48F4">
        <w:trPr>
          <w:trHeight w:val="454"/>
          <w:jc w:val="center"/>
        </w:trPr>
        <w:tc>
          <w:tcPr>
            <w:tcW w:w="966" w:type="dxa"/>
            <w:vMerge/>
            <w:shd w:val="clear" w:color="auto" w:fill="FFFFFF" w:themeFill="background1"/>
            <w:vAlign w:val="center"/>
          </w:tcPr>
          <w:p w14:paraId="01DA99E9"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p>
        </w:tc>
        <w:tc>
          <w:tcPr>
            <w:tcW w:w="515" w:type="dxa"/>
            <w:vMerge/>
            <w:shd w:val="clear" w:color="auto" w:fill="FFFFFF" w:themeFill="background1"/>
            <w:vAlign w:val="center"/>
          </w:tcPr>
          <w:p w14:paraId="3A4F2F73"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p>
        </w:tc>
        <w:tc>
          <w:tcPr>
            <w:tcW w:w="3373" w:type="dxa"/>
            <w:shd w:val="clear" w:color="auto" w:fill="FFFFFF" w:themeFill="background1"/>
            <w:vAlign w:val="center"/>
          </w:tcPr>
          <w:p w14:paraId="0ADC2447"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八卦五路（八卦路～红岭北路段）</w:t>
            </w:r>
          </w:p>
        </w:tc>
        <w:tc>
          <w:tcPr>
            <w:tcW w:w="1323" w:type="dxa"/>
            <w:shd w:val="clear" w:color="auto" w:fill="FFFFFF" w:themeFill="background1"/>
            <w:vAlign w:val="center"/>
          </w:tcPr>
          <w:p w14:paraId="3A686593"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1</w:t>
            </w:r>
            <w:r w:rsidRPr="00A56C44">
              <w:rPr>
                <w:rFonts w:ascii="楷体" w:eastAsia="楷体" w:hAnsi="楷体" w:cs="宋体"/>
                <w:kern w:val="0"/>
                <w:sz w:val="18"/>
                <w:szCs w:val="18"/>
              </w:rPr>
              <w:t>8</w:t>
            </w:r>
          </w:p>
        </w:tc>
        <w:tc>
          <w:tcPr>
            <w:tcW w:w="1216" w:type="dxa"/>
            <w:shd w:val="clear" w:color="auto" w:fill="FFFFFF" w:themeFill="background1"/>
            <w:vAlign w:val="center"/>
          </w:tcPr>
          <w:p w14:paraId="520D9191"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双向</w:t>
            </w:r>
            <w:r w:rsidRPr="00A56C44">
              <w:rPr>
                <w:rFonts w:ascii="楷体" w:eastAsia="楷体" w:hAnsi="楷体" w:cs="宋体"/>
                <w:kern w:val="0"/>
                <w:sz w:val="18"/>
                <w:szCs w:val="18"/>
              </w:rPr>
              <w:t>2</w:t>
            </w:r>
            <w:r w:rsidRPr="00A56C44">
              <w:rPr>
                <w:rFonts w:ascii="楷体" w:eastAsia="楷体" w:hAnsi="楷体" w:cs="宋体" w:hint="eastAsia"/>
                <w:kern w:val="0"/>
                <w:sz w:val="18"/>
                <w:szCs w:val="18"/>
              </w:rPr>
              <w:t>车道</w:t>
            </w:r>
          </w:p>
        </w:tc>
        <w:tc>
          <w:tcPr>
            <w:tcW w:w="1506" w:type="dxa"/>
            <w:shd w:val="clear" w:color="auto" w:fill="FFFFFF" w:themeFill="background1"/>
            <w:vAlign w:val="center"/>
          </w:tcPr>
          <w:p w14:paraId="6D96475B" w14:textId="77777777" w:rsidR="002564E3" w:rsidRPr="00A56C44" w:rsidRDefault="00417047" w:rsidP="002564E3">
            <w:pPr>
              <w:widowControl/>
              <w:spacing w:beforeLines="0" w:line="240" w:lineRule="auto"/>
              <w:ind w:left="0" w:firstLine="0"/>
              <w:jc w:val="center"/>
              <w:rPr>
                <w:rFonts w:ascii="楷体" w:eastAsia="楷体" w:hAnsi="楷体" w:cs="宋体"/>
                <w:kern w:val="0"/>
                <w:sz w:val="18"/>
                <w:szCs w:val="18"/>
              </w:rPr>
            </w:pPr>
            <w:r>
              <w:rPr>
                <w:rFonts w:ascii="楷体" w:eastAsia="楷体" w:hAnsi="楷体" w:cs="宋体" w:hint="eastAsia"/>
                <w:kern w:val="0"/>
                <w:sz w:val="18"/>
                <w:szCs w:val="18"/>
              </w:rPr>
              <w:t>-</w:t>
            </w:r>
          </w:p>
        </w:tc>
      </w:tr>
      <w:tr w:rsidR="00A56C44" w:rsidRPr="00A56C44" w14:paraId="50035CAB" w14:textId="77777777" w:rsidTr="00FC48F4">
        <w:trPr>
          <w:trHeight w:val="454"/>
          <w:jc w:val="center"/>
        </w:trPr>
        <w:tc>
          <w:tcPr>
            <w:tcW w:w="966" w:type="dxa"/>
            <w:vMerge/>
            <w:shd w:val="clear" w:color="auto" w:fill="FFFFFF" w:themeFill="background1"/>
            <w:vAlign w:val="center"/>
          </w:tcPr>
          <w:p w14:paraId="5E1CB4FC"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p>
        </w:tc>
        <w:tc>
          <w:tcPr>
            <w:tcW w:w="515" w:type="dxa"/>
            <w:shd w:val="clear" w:color="auto" w:fill="FFFFFF" w:themeFill="background1"/>
            <w:vAlign w:val="center"/>
          </w:tcPr>
          <w:p w14:paraId="0E5812FF"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4</w:t>
            </w:r>
          </w:p>
        </w:tc>
        <w:tc>
          <w:tcPr>
            <w:tcW w:w="3373" w:type="dxa"/>
            <w:shd w:val="clear" w:color="auto" w:fill="FFFFFF" w:themeFill="background1"/>
            <w:vAlign w:val="center"/>
          </w:tcPr>
          <w:p w14:paraId="63DD863E"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proofErr w:type="gramStart"/>
            <w:r w:rsidRPr="00A56C44">
              <w:rPr>
                <w:rFonts w:ascii="楷体" w:eastAsia="楷体" w:hAnsi="楷体" w:cs="宋体" w:hint="eastAsia"/>
                <w:kern w:val="0"/>
                <w:sz w:val="18"/>
                <w:szCs w:val="18"/>
              </w:rPr>
              <w:t>翠</w:t>
            </w:r>
            <w:proofErr w:type="gramEnd"/>
            <w:r w:rsidRPr="00A56C44">
              <w:rPr>
                <w:rFonts w:ascii="楷体" w:eastAsia="楷体" w:hAnsi="楷体" w:cs="宋体" w:hint="eastAsia"/>
                <w:kern w:val="0"/>
                <w:sz w:val="18"/>
                <w:szCs w:val="18"/>
              </w:rPr>
              <w:t>林路（八卦四街～红岭北路段）</w:t>
            </w:r>
          </w:p>
        </w:tc>
        <w:tc>
          <w:tcPr>
            <w:tcW w:w="1323" w:type="dxa"/>
            <w:shd w:val="clear" w:color="auto" w:fill="FFFFFF" w:themeFill="background1"/>
            <w:vAlign w:val="center"/>
          </w:tcPr>
          <w:p w14:paraId="4473EEE9"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14</w:t>
            </w:r>
          </w:p>
        </w:tc>
        <w:tc>
          <w:tcPr>
            <w:tcW w:w="1216" w:type="dxa"/>
            <w:shd w:val="clear" w:color="auto" w:fill="FFFFFF" w:themeFill="background1"/>
            <w:vAlign w:val="center"/>
          </w:tcPr>
          <w:p w14:paraId="2EA13A2F"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双向</w:t>
            </w:r>
            <w:r w:rsidRPr="00A56C44">
              <w:rPr>
                <w:rFonts w:ascii="楷体" w:eastAsia="楷体" w:hAnsi="楷体" w:cs="宋体"/>
                <w:kern w:val="0"/>
                <w:sz w:val="18"/>
                <w:szCs w:val="18"/>
              </w:rPr>
              <w:t>2</w:t>
            </w:r>
            <w:r w:rsidRPr="00A56C44">
              <w:rPr>
                <w:rFonts w:ascii="楷体" w:eastAsia="楷体" w:hAnsi="楷体" w:cs="宋体" w:hint="eastAsia"/>
                <w:kern w:val="0"/>
                <w:sz w:val="18"/>
                <w:szCs w:val="18"/>
              </w:rPr>
              <w:t>车道</w:t>
            </w:r>
          </w:p>
        </w:tc>
        <w:tc>
          <w:tcPr>
            <w:tcW w:w="1506" w:type="dxa"/>
            <w:shd w:val="clear" w:color="auto" w:fill="FFFFFF" w:themeFill="background1"/>
            <w:vAlign w:val="center"/>
          </w:tcPr>
          <w:p w14:paraId="7A41F93C" w14:textId="77777777" w:rsidR="002564E3" w:rsidRPr="00417047" w:rsidRDefault="00417047" w:rsidP="002564E3">
            <w:pPr>
              <w:widowControl/>
              <w:spacing w:beforeLines="0" w:line="240" w:lineRule="auto"/>
              <w:ind w:left="0" w:firstLine="0"/>
              <w:jc w:val="center"/>
              <w:rPr>
                <w:rFonts w:ascii="楷体" w:eastAsia="楷体" w:hAnsi="楷体" w:cs="宋体"/>
                <w:kern w:val="0"/>
                <w:sz w:val="18"/>
                <w:szCs w:val="18"/>
              </w:rPr>
            </w:pPr>
            <w:r w:rsidRPr="00417047">
              <w:rPr>
                <w:rFonts w:ascii="楷体" w:eastAsia="楷体" w:hAnsi="楷体" w:cs="宋体" w:hint="eastAsia"/>
                <w:kern w:val="0"/>
                <w:sz w:val="18"/>
                <w:szCs w:val="18"/>
              </w:rPr>
              <w:t>-</w:t>
            </w:r>
          </w:p>
        </w:tc>
      </w:tr>
      <w:tr w:rsidR="00A56C44" w:rsidRPr="00A56C44" w14:paraId="7217FC42" w14:textId="77777777" w:rsidTr="001228C2">
        <w:trPr>
          <w:trHeight w:val="454"/>
          <w:jc w:val="center"/>
        </w:trPr>
        <w:tc>
          <w:tcPr>
            <w:tcW w:w="966" w:type="dxa"/>
            <w:vMerge/>
            <w:shd w:val="clear" w:color="auto" w:fill="FFFFFF" w:themeFill="background1"/>
            <w:vAlign w:val="center"/>
          </w:tcPr>
          <w:p w14:paraId="2C06FF4A"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p>
        </w:tc>
        <w:tc>
          <w:tcPr>
            <w:tcW w:w="515" w:type="dxa"/>
            <w:shd w:val="clear" w:color="auto" w:fill="FFFFFF" w:themeFill="background1"/>
            <w:vAlign w:val="center"/>
          </w:tcPr>
          <w:p w14:paraId="237C7454" w14:textId="77777777" w:rsidR="002564E3" w:rsidRPr="00A56C44" w:rsidRDefault="002564E3" w:rsidP="001228C2">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5</w:t>
            </w:r>
          </w:p>
        </w:tc>
        <w:tc>
          <w:tcPr>
            <w:tcW w:w="3373" w:type="dxa"/>
            <w:shd w:val="clear" w:color="auto" w:fill="FFFFFF" w:themeFill="background1"/>
            <w:vAlign w:val="center"/>
          </w:tcPr>
          <w:p w14:paraId="78878810"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华展路（八卦三街～八卦路段）</w:t>
            </w:r>
          </w:p>
        </w:tc>
        <w:tc>
          <w:tcPr>
            <w:tcW w:w="1323" w:type="dxa"/>
            <w:shd w:val="clear" w:color="auto" w:fill="FFFFFF" w:themeFill="background1"/>
            <w:vAlign w:val="center"/>
          </w:tcPr>
          <w:p w14:paraId="027BCDF2"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8</w:t>
            </w:r>
          </w:p>
        </w:tc>
        <w:tc>
          <w:tcPr>
            <w:tcW w:w="1216" w:type="dxa"/>
            <w:shd w:val="clear" w:color="auto" w:fill="FFFFFF" w:themeFill="background1"/>
            <w:vAlign w:val="center"/>
          </w:tcPr>
          <w:p w14:paraId="62986167"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双向</w:t>
            </w:r>
            <w:r w:rsidRPr="00A56C44">
              <w:rPr>
                <w:rFonts w:ascii="楷体" w:eastAsia="楷体" w:hAnsi="楷体" w:cs="宋体"/>
                <w:kern w:val="0"/>
                <w:sz w:val="18"/>
                <w:szCs w:val="18"/>
              </w:rPr>
              <w:t>2</w:t>
            </w:r>
            <w:r w:rsidRPr="00A56C44">
              <w:rPr>
                <w:rFonts w:ascii="楷体" w:eastAsia="楷体" w:hAnsi="楷体" w:cs="宋体" w:hint="eastAsia"/>
                <w:kern w:val="0"/>
                <w:sz w:val="18"/>
                <w:szCs w:val="18"/>
              </w:rPr>
              <w:t>车道</w:t>
            </w:r>
          </w:p>
        </w:tc>
        <w:tc>
          <w:tcPr>
            <w:tcW w:w="1506" w:type="dxa"/>
            <w:shd w:val="clear" w:color="auto" w:fill="FFFFFF" w:themeFill="background1"/>
            <w:vAlign w:val="center"/>
          </w:tcPr>
          <w:p w14:paraId="0ADD97DF" w14:textId="77777777" w:rsidR="002564E3" w:rsidRPr="00417047" w:rsidRDefault="00417047" w:rsidP="002564E3">
            <w:pPr>
              <w:widowControl/>
              <w:spacing w:beforeLines="0" w:line="240" w:lineRule="auto"/>
              <w:ind w:left="0" w:firstLine="0"/>
              <w:jc w:val="center"/>
              <w:rPr>
                <w:rFonts w:ascii="楷体" w:eastAsia="楷体" w:hAnsi="楷体" w:cs="宋体"/>
                <w:kern w:val="0"/>
                <w:sz w:val="18"/>
                <w:szCs w:val="18"/>
              </w:rPr>
            </w:pPr>
            <w:r w:rsidRPr="00417047">
              <w:rPr>
                <w:rFonts w:ascii="楷体" w:eastAsia="楷体" w:hAnsi="楷体" w:cs="宋体" w:hint="eastAsia"/>
                <w:kern w:val="0"/>
                <w:sz w:val="18"/>
                <w:szCs w:val="18"/>
              </w:rPr>
              <w:t>-</w:t>
            </w:r>
          </w:p>
        </w:tc>
      </w:tr>
      <w:tr w:rsidR="00A56C44" w:rsidRPr="00A56C44" w14:paraId="010F78BA" w14:textId="77777777" w:rsidTr="001228C2">
        <w:trPr>
          <w:trHeight w:val="454"/>
          <w:jc w:val="center"/>
        </w:trPr>
        <w:tc>
          <w:tcPr>
            <w:tcW w:w="966" w:type="dxa"/>
            <w:vMerge/>
            <w:shd w:val="clear" w:color="auto" w:fill="FFFFFF" w:themeFill="background1"/>
            <w:vAlign w:val="center"/>
          </w:tcPr>
          <w:p w14:paraId="1D355D4D" w14:textId="77777777" w:rsidR="001228C2" w:rsidRPr="00A56C44" w:rsidRDefault="001228C2" w:rsidP="002564E3">
            <w:pPr>
              <w:widowControl/>
              <w:spacing w:beforeLines="0" w:line="240" w:lineRule="auto"/>
              <w:ind w:left="0" w:firstLine="0"/>
              <w:jc w:val="center"/>
              <w:rPr>
                <w:rFonts w:ascii="楷体" w:eastAsia="楷体" w:hAnsi="楷体" w:cs="宋体"/>
                <w:kern w:val="0"/>
                <w:sz w:val="18"/>
                <w:szCs w:val="18"/>
              </w:rPr>
            </w:pPr>
          </w:p>
        </w:tc>
        <w:tc>
          <w:tcPr>
            <w:tcW w:w="515" w:type="dxa"/>
            <w:vMerge w:val="restart"/>
            <w:shd w:val="clear" w:color="auto" w:fill="FFFFFF" w:themeFill="background1"/>
            <w:vAlign w:val="center"/>
          </w:tcPr>
          <w:p w14:paraId="2349070D" w14:textId="77777777" w:rsidR="001228C2" w:rsidRPr="00A56C44" w:rsidRDefault="001228C2" w:rsidP="001228C2">
            <w:pPr>
              <w:spacing w:before="156" w:line="240" w:lineRule="auto"/>
              <w:ind w:left="0" w:firstLineChars="50" w:firstLine="90"/>
              <w:rPr>
                <w:rFonts w:ascii="楷体" w:eastAsia="楷体" w:hAnsi="楷体" w:cs="宋体"/>
                <w:kern w:val="0"/>
                <w:sz w:val="18"/>
                <w:szCs w:val="18"/>
              </w:rPr>
            </w:pPr>
            <w:r w:rsidRPr="00A56C44">
              <w:rPr>
                <w:rFonts w:ascii="楷体" w:eastAsia="楷体" w:hAnsi="楷体" w:cs="宋体" w:hint="eastAsia"/>
                <w:kern w:val="0"/>
                <w:sz w:val="18"/>
                <w:szCs w:val="18"/>
              </w:rPr>
              <w:t>6</w:t>
            </w:r>
          </w:p>
        </w:tc>
        <w:tc>
          <w:tcPr>
            <w:tcW w:w="3373" w:type="dxa"/>
            <w:shd w:val="clear" w:color="auto" w:fill="FFFFFF" w:themeFill="background1"/>
            <w:vAlign w:val="center"/>
          </w:tcPr>
          <w:p w14:paraId="43A03A6A" w14:textId="77777777" w:rsidR="001228C2" w:rsidRPr="00A56C44" w:rsidRDefault="001228C2" w:rsidP="001228C2">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华茂路（八卦一街～八卦五街段）</w:t>
            </w:r>
          </w:p>
        </w:tc>
        <w:tc>
          <w:tcPr>
            <w:tcW w:w="1323" w:type="dxa"/>
            <w:shd w:val="clear" w:color="auto" w:fill="FFFFFF" w:themeFill="background1"/>
            <w:vAlign w:val="center"/>
          </w:tcPr>
          <w:p w14:paraId="74EDD34A" w14:textId="77777777" w:rsidR="001228C2" w:rsidRPr="00A56C44" w:rsidRDefault="001228C2"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17.5</w:t>
            </w:r>
          </w:p>
        </w:tc>
        <w:tc>
          <w:tcPr>
            <w:tcW w:w="1216" w:type="dxa"/>
            <w:shd w:val="clear" w:color="auto" w:fill="FFFFFF" w:themeFill="background1"/>
            <w:vAlign w:val="center"/>
          </w:tcPr>
          <w:p w14:paraId="62CFB577" w14:textId="77777777" w:rsidR="001228C2" w:rsidRPr="00A56C44" w:rsidRDefault="001228C2"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双向</w:t>
            </w:r>
            <w:r w:rsidRPr="00A56C44">
              <w:rPr>
                <w:rFonts w:ascii="楷体" w:eastAsia="楷体" w:hAnsi="楷体" w:cs="宋体"/>
                <w:kern w:val="0"/>
                <w:sz w:val="18"/>
                <w:szCs w:val="18"/>
              </w:rPr>
              <w:t>2</w:t>
            </w:r>
            <w:r w:rsidRPr="00A56C44">
              <w:rPr>
                <w:rFonts w:ascii="楷体" w:eastAsia="楷体" w:hAnsi="楷体" w:cs="宋体" w:hint="eastAsia"/>
                <w:kern w:val="0"/>
                <w:sz w:val="18"/>
                <w:szCs w:val="18"/>
              </w:rPr>
              <w:t>车道</w:t>
            </w:r>
          </w:p>
        </w:tc>
        <w:tc>
          <w:tcPr>
            <w:tcW w:w="1506" w:type="dxa"/>
            <w:shd w:val="clear" w:color="auto" w:fill="FFFFFF" w:themeFill="background1"/>
            <w:vAlign w:val="center"/>
          </w:tcPr>
          <w:p w14:paraId="55719289" w14:textId="77777777" w:rsidR="001228C2" w:rsidRPr="00A56C44" w:rsidRDefault="00417047" w:rsidP="002564E3">
            <w:pPr>
              <w:widowControl/>
              <w:spacing w:beforeLines="0" w:line="240" w:lineRule="auto"/>
              <w:ind w:left="0" w:firstLine="0"/>
              <w:jc w:val="center"/>
              <w:rPr>
                <w:rFonts w:ascii="楷体" w:eastAsia="楷体" w:hAnsi="楷体" w:cs="宋体"/>
                <w:kern w:val="0"/>
                <w:sz w:val="18"/>
                <w:szCs w:val="18"/>
              </w:rPr>
            </w:pPr>
            <w:r>
              <w:rPr>
                <w:rFonts w:ascii="楷体" w:eastAsia="楷体" w:hAnsi="楷体" w:cs="宋体" w:hint="eastAsia"/>
                <w:kern w:val="0"/>
                <w:sz w:val="18"/>
                <w:szCs w:val="18"/>
              </w:rPr>
              <w:t>-</w:t>
            </w:r>
          </w:p>
        </w:tc>
      </w:tr>
      <w:tr w:rsidR="00A56C44" w:rsidRPr="00A56C44" w14:paraId="42411234" w14:textId="77777777" w:rsidTr="00FC48F4">
        <w:trPr>
          <w:trHeight w:val="454"/>
          <w:jc w:val="center"/>
        </w:trPr>
        <w:tc>
          <w:tcPr>
            <w:tcW w:w="966" w:type="dxa"/>
            <w:vMerge/>
            <w:shd w:val="clear" w:color="auto" w:fill="FFFFFF" w:themeFill="background1"/>
            <w:vAlign w:val="center"/>
          </w:tcPr>
          <w:p w14:paraId="49971AB6" w14:textId="77777777" w:rsidR="001228C2" w:rsidRPr="00A56C44" w:rsidRDefault="001228C2" w:rsidP="002564E3">
            <w:pPr>
              <w:widowControl/>
              <w:spacing w:beforeLines="0" w:line="240" w:lineRule="auto"/>
              <w:ind w:left="0" w:firstLine="0"/>
              <w:jc w:val="center"/>
              <w:rPr>
                <w:rFonts w:ascii="楷体" w:eastAsia="楷体" w:hAnsi="楷体" w:cs="宋体"/>
                <w:kern w:val="0"/>
                <w:sz w:val="18"/>
                <w:szCs w:val="18"/>
                <w:highlight w:val="yellow"/>
              </w:rPr>
            </w:pPr>
          </w:p>
        </w:tc>
        <w:tc>
          <w:tcPr>
            <w:tcW w:w="515" w:type="dxa"/>
            <w:vMerge/>
            <w:shd w:val="clear" w:color="auto" w:fill="FFFFFF" w:themeFill="background1"/>
            <w:vAlign w:val="center"/>
          </w:tcPr>
          <w:p w14:paraId="44E8993A" w14:textId="77777777" w:rsidR="001228C2" w:rsidRPr="00A56C44" w:rsidRDefault="001228C2" w:rsidP="002564E3">
            <w:pPr>
              <w:widowControl/>
              <w:spacing w:beforeLines="0" w:line="240" w:lineRule="auto"/>
              <w:ind w:left="0" w:firstLine="0"/>
              <w:jc w:val="center"/>
              <w:rPr>
                <w:rFonts w:ascii="楷体" w:eastAsia="楷体" w:hAnsi="楷体" w:cs="宋体"/>
                <w:kern w:val="0"/>
                <w:sz w:val="18"/>
                <w:szCs w:val="18"/>
              </w:rPr>
            </w:pPr>
          </w:p>
        </w:tc>
        <w:tc>
          <w:tcPr>
            <w:tcW w:w="3373" w:type="dxa"/>
            <w:shd w:val="clear" w:color="auto" w:fill="FFFFFF" w:themeFill="background1"/>
            <w:vAlign w:val="center"/>
          </w:tcPr>
          <w:p w14:paraId="2A4B1499" w14:textId="77777777" w:rsidR="001228C2" w:rsidRPr="00A56C44" w:rsidRDefault="001228C2" w:rsidP="001228C2">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华茂路（八卦五街～八卦路段）</w:t>
            </w:r>
          </w:p>
        </w:tc>
        <w:tc>
          <w:tcPr>
            <w:tcW w:w="1323" w:type="dxa"/>
            <w:shd w:val="clear" w:color="auto" w:fill="FFFFFF" w:themeFill="background1"/>
            <w:vAlign w:val="center"/>
          </w:tcPr>
          <w:p w14:paraId="1D61F2D9" w14:textId="77777777" w:rsidR="001228C2" w:rsidRPr="00A56C44" w:rsidRDefault="001228C2"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8</w:t>
            </w:r>
          </w:p>
        </w:tc>
        <w:tc>
          <w:tcPr>
            <w:tcW w:w="1216" w:type="dxa"/>
            <w:shd w:val="clear" w:color="auto" w:fill="FFFFFF" w:themeFill="background1"/>
            <w:vAlign w:val="center"/>
          </w:tcPr>
          <w:p w14:paraId="51AE2A53" w14:textId="77777777" w:rsidR="001228C2" w:rsidRPr="00A56C44" w:rsidRDefault="001228C2"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双向</w:t>
            </w:r>
            <w:r w:rsidRPr="00A56C44">
              <w:rPr>
                <w:rFonts w:ascii="楷体" w:eastAsia="楷体" w:hAnsi="楷体" w:cs="宋体"/>
                <w:kern w:val="0"/>
                <w:sz w:val="18"/>
                <w:szCs w:val="18"/>
              </w:rPr>
              <w:t>2</w:t>
            </w:r>
            <w:r w:rsidRPr="00A56C44">
              <w:rPr>
                <w:rFonts w:ascii="楷体" w:eastAsia="楷体" w:hAnsi="楷体" w:cs="宋体" w:hint="eastAsia"/>
                <w:kern w:val="0"/>
                <w:sz w:val="18"/>
                <w:szCs w:val="18"/>
              </w:rPr>
              <w:t>车道</w:t>
            </w:r>
          </w:p>
        </w:tc>
        <w:tc>
          <w:tcPr>
            <w:tcW w:w="1506" w:type="dxa"/>
            <w:shd w:val="clear" w:color="auto" w:fill="FFFFFF" w:themeFill="background1"/>
            <w:vAlign w:val="center"/>
          </w:tcPr>
          <w:p w14:paraId="219A9489" w14:textId="77777777" w:rsidR="001228C2" w:rsidRPr="00A56C44" w:rsidRDefault="00417047" w:rsidP="002564E3">
            <w:pPr>
              <w:widowControl/>
              <w:spacing w:beforeLines="0" w:line="240" w:lineRule="auto"/>
              <w:ind w:left="0" w:firstLine="0"/>
              <w:jc w:val="center"/>
              <w:rPr>
                <w:rFonts w:ascii="楷体" w:eastAsia="楷体" w:hAnsi="楷体" w:cs="宋体"/>
                <w:kern w:val="0"/>
                <w:sz w:val="18"/>
                <w:szCs w:val="18"/>
              </w:rPr>
            </w:pPr>
            <w:r>
              <w:rPr>
                <w:rFonts w:ascii="楷体" w:eastAsia="楷体" w:hAnsi="楷体" w:cs="宋体" w:hint="eastAsia"/>
                <w:kern w:val="0"/>
                <w:sz w:val="18"/>
                <w:szCs w:val="18"/>
              </w:rPr>
              <w:t>-</w:t>
            </w:r>
          </w:p>
        </w:tc>
      </w:tr>
      <w:tr w:rsidR="00A56C44" w:rsidRPr="00A56C44" w14:paraId="427BAB91" w14:textId="77777777" w:rsidTr="00FC48F4">
        <w:trPr>
          <w:trHeight w:val="454"/>
          <w:jc w:val="center"/>
        </w:trPr>
        <w:tc>
          <w:tcPr>
            <w:tcW w:w="966" w:type="dxa"/>
            <w:vMerge/>
            <w:shd w:val="clear" w:color="auto" w:fill="FFFFFF" w:themeFill="background1"/>
            <w:vAlign w:val="center"/>
          </w:tcPr>
          <w:p w14:paraId="556424D7"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highlight w:val="yellow"/>
              </w:rPr>
            </w:pPr>
          </w:p>
        </w:tc>
        <w:tc>
          <w:tcPr>
            <w:tcW w:w="515" w:type="dxa"/>
            <w:shd w:val="clear" w:color="auto" w:fill="FFFFFF" w:themeFill="background1"/>
            <w:vAlign w:val="center"/>
          </w:tcPr>
          <w:p w14:paraId="7DE61EAC"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7</w:t>
            </w:r>
          </w:p>
        </w:tc>
        <w:tc>
          <w:tcPr>
            <w:tcW w:w="3373" w:type="dxa"/>
            <w:shd w:val="clear" w:color="auto" w:fill="FFFFFF" w:themeFill="background1"/>
            <w:vAlign w:val="center"/>
          </w:tcPr>
          <w:p w14:paraId="0033B322"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乐林路（荣林路～八卦四路段）</w:t>
            </w:r>
          </w:p>
        </w:tc>
        <w:tc>
          <w:tcPr>
            <w:tcW w:w="1323" w:type="dxa"/>
            <w:shd w:val="clear" w:color="auto" w:fill="FFFFFF" w:themeFill="background1"/>
            <w:vAlign w:val="center"/>
          </w:tcPr>
          <w:p w14:paraId="5A6BE290"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12</w:t>
            </w:r>
          </w:p>
        </w:tc>
        <w:tc>
          <w:tcPr>
            <w:tcW w:w="1216" w:type="dxa"/>
            <w:shd w:val="clear" w:color="auto" w:fill="FFFFFF" w:themeFill="background1"/>
            <w:vAlign w:val="center"/>
          </w:tcPr>
          <w:p w14:paraId="77DF8587"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双向</w:t>
            </w:r>
            <w:r w:rsidRPr="00A56C44">
              <w:rPr>
                <w:rFonts w:ascii="楷体" w:eastAsia="楷体" w:hAnsi="楷体" w:cs="宋体"/>
                <w:kern w:val="0"/>
                <w:sz w:val="18"/>
                <w:szCs w:val="18"/>
              </w:rPr>
              <w:t>2</w:t>
            </w:r>
            <w:r w:rsidRPr="00A56C44">
              <w:rPr>
                <w:rFonts w:ascii="楷体" w:eastAsia="楷体" w:hAnsi="楷体" w:cs="宋体" w:hint="eastAsia"/>
                <w:kern w:val="0"/>
                <w:sz w:val="18"/>
                <w:szCs w:val="18"/>
              </w:rPr>
              <w:t>车道</w:t>
            </w:r>
          </w:p>
        </w:tc>
        <w:tc>
          <w:tcPr>
            <w:tcW w:w="1506" w:type="dxa"/>
            <w:shd w:val="clear" w:color="auto" w:fill="FFFFFF" w:themeFill="background1"/>
            <w:vAlign w:val="center"/>
          </w:tcPr>
          <w:p w14:paraId="551284C0" w14:textId="77777777" w:rsidR="002564E3" w:rsidRPr="00417047" w:rsidRDefault="00417047" w:rsidP="002564E3">
            <w:pPr>
              <w:widowControl/>
              <w:spacing w:beforeLines="0" w:line="240" w:lineRule="auto"/>
              <w:ind w:left="0" w:firstLine="0"/>
              <w:jc w:val="center"/>
              <w:rPr>
                <w:rFonts w:ascii="楷体" w:eastAsia="楷体" w:hAnsi="楷体" w:cs="宋体"/>
                <w:kern w:val="0"/>
                <w:sz w:val="18"/>
                <w:szCs w:val="18"/>
              </w:rPr>
            </w:pPr>
            <w:r w:rsidRPr="00417047">
              <w:rPr>
                <w:rFonts w:ascii="楷体" w:eastAsia="楷体" w:hAnsi="楷体" w:cs="宋体" w:hint="eastAsia"/>
                <w:kern w:val="0"/>
                <w:sz w:val="18"/>
                <w:szCs w:val="18"/>
              </w:rPr>
              <w:t>-</w:t>
            </w:r>
          </w:p>
        </w:tc>
      </w:tr>
      <w:tr w:rsidR="00A56C44" w:rsidRPr="00A56C44" w14:paraId="3EB70930" w14:textId="77777777" w:rsidTr="00FC48F4">
        <w:trPr>
          <w:trHeight w:val="454"/>
          <w:jc w:val="center"/>
        </w:trPr>
        <w:tc>
          <w:tcPr>
            <w:tcW w:w="966" w:type="dxa"/>
            <w:vMerge/>
            <w:shd w:val="clear" w:color="auto" w:fill="FFFFFF" w:themeFill="background1"/>
            <w:vAlign w:val="center"/>
          </w:tcPr>
          <w:p w14:paraId="1D71B025"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highlight w:val="yellow"/>
              </w:rPr>
            </w:pPr>
          </w:p>
        </w:tc>
        <w:tc>
          <w:tcPr>
            <w:tcW w:w="515" w:type="dxa"/>
            <w:shd w:val="clear" w:color="auto" w:fill="FFFFFF" w:themeFill="background1"/>
            <w:vAlign w:val="center"/>
          </w:tcPr>
          <w:p w14:paraId="2D7F4672"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8</w:t>
            </w:r>
          </w:p>
        </w:tc>
        <w:tc>
          <w:tcPr>
            <w:tcW w:w="3373" w:type="dxa"/>
            <w:shd w:val="clear" w:color="auto" w:fill="FFFFFF" w:themeFill="background1"/>
            <w:vAlign w:val="center"/>
          </w:tcPr>
          <w:p w14:paraId="06BE5670"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鹏盛路（</w:t>
            </w:r>
            <w:proofErr w:type="gramStart"/>
            <w:r w:rsidRPr="00A56C44">
              <w:rPr>
                <w:rFonts w:ascii="楷体" w:eastAsia="楷体" w:hAnsi="楷体" w:cs="宋体" w:hint="eastAsia"/>
                <w:kern w:val="0"/>
                <w:sz w:val="18"/>
                <w:szCs w:val="18"/>
              </w:rPr>
              <w:t>鹏程路</w:t>
            </w:r>
            <w:proofErr w:type="gramEnd"/>
            <w:r w:rsidRPr="00A56C44">
              <w:rPr>
                <w:rFonts w:ascii="楷体" w:eastAsia="楷体" w:hAnsi="楷体" w:cs="宋体" w:hint="eastAsia"/>
                <w:kern w:val="0"/>
                <w:sz w:val="18"/>
                <w:szCs w:val="18"/>
              </w:rPr>
              <w:t>～八卦三街段）</w:t>
            </w:r>
          </w:p>
        </w:tc>
        <w:tc>
          <w:tcPr>
            <w:tcW w:w="1323" w:type="dxa"/>
            <w:shd w:val="clear" w:color="auto" w:fill="FFFFFF" w:themeFill="background1"/>
            <w:vAlign w:val="center"/>
          </w:tcPr>
          <w:p w14:paraId="4F06C40E"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16</w:t>
            </w:r>
          </w:p>
        </w:tc>
        <w:tc>
          <w:tcPr>
            <w:tcW w:w="1216" w:type="dxa"/>
            <w:shd w:val="clear" w:color="auto" w:fill="FFFFFF" w:themeFill="background1"/>
            <w:vAlign w:val="center"/>
          </w:tcPr>
          <w:p w14:paraId="519C1DDC"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双向</w:t>
            </w:r>
            <w:r w:rsidRPr="00A56C44">
              <w:rPr>
                <w:rFonts w:ascii="楷体" w:eastAsia="楷体" w:hAnsi="楷体" w:cs="宋体"/>
                <w:kern w:val="0"/>
                <w:sz w:val="18"/>
                <w:szCs w:val="18"/>
              </w:rPr>
              <w:t>2</w:t>
            </w:r>
            <w:r w:rsidRPr="00A56C44">
              <w:rPr>
                <w:rFonts w:ascii="楷体" w:eastAsia="楷体" w:hAnsi="楷体" w:cs="宋体" w:hint="eastAsia"/>
                <w:kern w:val="0"/>
                <w:sz w:val="18"/>
                <w:szCs w:val="18"/>
              </w:rPr>
              <w:t>车道</w:t>
            </w:r>
          </w:p>
        </w:tc>
        <w:tc>
          <w:tcPr>
            <w:tcW w:w="1506" w:type="dxa"/>
            <w:shd w:val="clear" w:color="auto" w:fill="FFFFFF" w:themeFill="background1"/>
            <w:vAlign w:val="center"/>
          </w:tcPr>
          <w:p w14:paraId="6D32536A" w14:textId="77777777" w:rsidR="002564E3" w:rsidRPr="00417047" w:rsidRDefault="00417047" w:rsidP="002564E3">
            <w:pPr>
              <w:widowControl/>
              <w:spacing w:beforeLines="0" w:line="240" w:lineRule="auto"/>
              <w:ind w:left="0" w:firstLine="0"/>
              <w:jc w:val="center"/>
              <w:rPr>
                <w:rFonts w:ascii="楷体" w:eastAsia="楷体" w:hAnsi="楷体" w:cs="宋体"/>
                <w:kern w:val="0"/>
                <w:sz w:val="18"/>
                <w:szCs w:val="18"/>
              </w:rPr>
            </w:pPr>
            <w:r w:rsidRPr="00417047">
              <w:rPr>
                <w:rFonts w:ascii="楷体" w:eastAsia="楷体" w:hAnsi="楷体" w:cs="宋体" w:hint="eastAsia"/>
                <w:kern w:val="0"/>
                <w:sz w:val="18"/>
                <w:szCs w:val="18"/>
              </w:rPr>
              <w:t>-</w:t>
            </w:r>
          </w:p>
        </w:tc>
      </w:tr>
      <w:tr w:rsidR="00182420" w:rsidRPr="00A56C44" w14:paraId="738C6528" w14:textId="77777777" w:rsidTr="00FC48F4">
        <w:trPr>
          <w:trHeight w:val="454"/>
          <w:jc w:val="center"/>
        </w:trPr>
        <w:tc>
          <w:tcPr>
            <w:tcW w:w="966" w:type="dxa"/>
            <w:vMerge/>
            <w:shd w:val="clear" w:color="auto" w:fill="FFFFFF" w:themeFill="background1"/>
            <w:vAlign w:val="center"/>
          </w:tcPr>
          <w:p w14:paraId="0EE83DB3" w14:textId="77777777" w:rsidR="00182420" w:rsidRPr="00A56C44" w:rsidRDefault="00182420" w:rsidP="002564E3">
            <w:pPr>
              <w:widowControl/>
              <w:spacing w:beforeLines="0" w:line="240" w:lineRule="auto"/>
              <w:ind w:left="0" w:firstLine="0"/>
              <w:jc w:val="center"/>
              <w:rPr>
                <w:rFonts w:ascii="楷体" w:eastAsia="楷体" w:hAnsi="楷体" w:cs="宋体"/>
                <w:kern w:val="0"/>
                <w:sz w:val="18"/>
                <w:szCs w:val="18"/>
                <w:highlight w:val="yellow"/>
              </w:rPr>
            </w:pPr>
          </w:p>
        </w:tc>
        <w:tc>
          <w:tcPr>
            <w:tcW w:w="515" w:type="dxa"/>
            <w:vMerge w:val="restart"/>
            <w:shd w:val="clear" w:color="auto" w:fill="FFFFFF" w:themeFill="background1"/>
            <w:vAlign w:val="center"/>
          </w:tcPr>
          <w:p w14:paraId="7E93A589" w14:textId="77777777" w:rsidR="00182420" w:rsidRPr="00A56C44" w:rsidRDefault="00182420"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9</w:t>
            </w:r>
          </w:p>
        </w:tc>
        <w:tc>
          <w:tcPr>
            <w:tcW w:w="3373" w:type="dxa"/>
            <w:shd w:val="clear" w:color="auto" w:fill="FFFFFF" w:themeFill="background1"/>
            <w:vAlign w:val="center"/>
          </w:tcPr>
          <w:p w14:paraId="01426ABD" w14:textId="3412ABC2" w:rsidR="00182420" w:rsidRPr="00A56C44" w:rsidRDefault="00182420"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八卦一街（泥岗西路～</w:t>
            </w:r>
            <w:r>
              <w:rPr>
                <w:rFonts w:ascii="楷体" w:eastAsia="楷体" w:hAnsi="楷体" w:cs="宋体" w:hint="eastAsia"/>
                <w:kern w:val="0"/>
                <w:sz w:val="18"/>
                <w:szCs w:val="18"/>
              </w:rPr>
              <w:t>华茂</w:t>
            </w:r>
            <w:r w:rsidRPr="00A56C44">
              <w:rPr>
                <w:rFonts w:ascii="楷体" w:eastAsia="楷体" w:hAnsi="楷体" w:cs="宋体" w:hint="eastAsia"/>
                <w:kern w:val="0"/>
                <w:sz w:val="18"/>
                <w:szCs w:val="18"/>
              </w:rPr>
              <w:t>路段）</w:t>
            </w:r>
          </w:p>
        </w:tc>
        <w:tc>
          <w:tcPr>
            <w:tcW w:w="1323" w:type="dxa"/>
            <w:shd w:val="clear" w:color="auto" w:fill="FFFFFF" w:themeFill="background1"/>
            <w:vAlign w:val="center"/>
          </w:tcPr>
          <w:p w14:paraId="6C0592C6" w14:textId="77777777" w:rsidR="00182420" w:rsidRPr="00A56C44" w:rsidRDefault="00182420"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15</w:t>
            </w:r>
          </w:p>
        </w:tc>
        <w:tc>
          <w:tcPr>
            <w:tcW w:w="1216" w:type="dxa"/>
            <w:shd w:val="clear" w:color="auto" w:fill="FFFFFF" w:themeFill="background1"/>
            <w:vAlign w:val="center"/>
          </w:tcPr>
          <w:p w14:paraId="2CDCA606" w14:textId="7C95BFFB" w:rsidR="00182420" w:rsidRPr="00A56C44" w:rsidRDefault="00182420"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双向</w:t>
            </w:r>
            <w:r w:rsidRPr="00A56C44">
              <w:rPr>
                <w:rFonts w:ascii="楷体" w:eastAsia="楷体" w:hAnsi="楷体" w:cs="宋体"/>
                <w:kern w:val="0"/>
                <w:sz w:val="18"/>
                <w:szCs w:val="18"/>
              </w:rPr>
              <w:t>2</w:t>
            </w:r>
            <w:r w:rsidRPr="00A56C44">
              <w:rPr>
                <w:rFonts w:ascii="楷体" w:eastAsia="楷体" w:hAnsi="楷体" w:cs="宋体" w:hint="eastAsia"/>
                <w:kern w:val="0"/>
                <w:sz w:val="18"/>
                <w:szCs w:val="18"/>
              </w:rPr>
              <w:t>车道</w:t>
            </w:r>
          </w:p>
        </w:tc>
        <w:tc>
          <w:tcPr>
            <w:tcW w:w="1506" w:type="dxa"/>
            <w:shd w:val="clear" w:color="auto" w:fill="FFFFFF" w:themeFill="background1"/>
            <w:vAlign w:val="center"/>
          </w:tcPr>
          <w:p w14:paraId="27DA0F5F" w14:textId="77777777" w:rsidR="00182420" w:rsidRPr="00417047" w:rsidRDefault="00182420" w:rsidP="002564E3">
            <w:pPr>
              <w:widowControl/>
              <w:spacing w:beforeLines="0" w:line="240" w:lineRule="auto"/>
              <w:ind w:left="0" w:firstLine="0"/>
              <w:jc w:val="center"/>
              <w:rPr>
                <w:rFonts w:ascii="楷体" w:eastAsia="楷体" w:hAnsi="楷体" w:cs="宋体"/>
                <w:kern w:val="0"/>
                <w:sz w:val="18"/>
                <w:szCs w:val="18"/>
              </w:rPr>
            </w:pPr>
            <w:r w:rsidRPr="00417047">
              <w:rPr>
                <w:rFonts w:ascii="楷体" w:eastAsia="楷体" w:hAnsi="楷体" w:cs="宋体" w:hint="eastAsia"/>
                <w:kern w:val="0"/>
                <w:sz w:val="18"/>
                <w:szCs w:val="18"/>
              </w:rPr>
              <w:t>-</w:t>
            </w:r>
          </w:p>
        </w:tc>
      </w:tr>
      <w:tr w:rsidR="00182420" w:rsidRPr="00A56C44" w14:paraId="730CAFDE" w14:textId="77777777" w:rsidTr="00FC48F4">
        <w:trPr>
          <w:trHeight w:val="454"/>
          <w:jc w:val="center"/>
        </w:trPr>
        <w:tc>
          <w:tcPr>
            <w:tcW w:w="966" w:type="dxa"/>
            <w:vMerge/>
            <w:shd w:val="clear" w:color="auto" w:fill="FFFFFF" w:themeFill="background1"/>
            <w:vAlign w:val="center"/>
          </w:tcPr>
          <w:p w14:paraId="6058F70C" w14:textId="77777777" w:rsidR="00182420" w:rsidRPr="00A56C44" w:rsidRDefault="00182420" w:rsidP="002564E3">
            <w:pPr>
              <w:widowControl/>
              <w:spacing w:beforeLines="0" w:line="240" w:lineRule="auto"/>
              <w:ind w:left="0" w:firstLine="0"/>
              <w:jc w:val="center"/>
              <w:rPr>
                <w:rFonts w:ascii="楷体" w:eastAsia="楷体" w:hAnsi="楷体" w:cs="宋体"/>
                <w:kern w:val="0"/>
                <w:sz w:val="18"/>
                <w:szCs w:val="18"/>
                <w:highlight w:val="yellow"/>
              </w:rPr>
            </w:pPr>
          </w:p>
        </w:tc>
        <w:tc>
          <w:tcPr>
            <w:tcW w:w="515" w:type="dxa"/>
            <w:vMerge/>
            <w:shd w:val="clear" w:color="auto" w:fill="FFFFFF" w:themeFill="background1"/>
            <w:vAlign w:val="center"/>
          </w:tcPr>
          <w:p w14:paraId="500A7966" w14:textId="77777777" w:rsidR="00182420" w:rsidRPr="00A56C44" w:rsidRDefault="00182420" w:rsidP="002564E3">
            <w:pPr>
              <w:widowControl/>
              <w:spacing w:beforeLines="0" w:line="240" w:lineRule="auto"/>
              <w:ind w:left="0" w:firstLine="0"/>
              <w:jc w:val="center"/>
              <w:rPr>
                <w:rFonts w:ascii="楷体" w:eastAsia="楷体" w:hAnsi="楷体" w:cs="宋体"/>
                <w:kern w:val="0"/>
                <w:sz w:val="18"/>
                <w:szCs w:val="18"/>
              </w:rPr>
            </w:pPr>
          </w:p>
        </w:tc>
        <w:tc>
          <w:tcPr>
            <w:tcW w:w="3373" w:type="dxa"/>
            <w:shd w:val="clear" w:color="auto" w:fill="FFFFFF" w:themeFill="background1"/>
            <w:vAlign w:val="center"/>
          </w:tcPr>
          <w:p w14:paraId="3CE0296D" w14:textId="2CD2BFF6" w:rsidR="00182420" w:rsidRPr="00A56C44" w:rsidRDefault="00182420"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八卦一街（</w:t>
            </w:r>
            <w:proofErr w:type="gramStart"/>
            <w:r>
              <w:rPr>
                <w:rFonts w:ascii="楷体" w:eastAsia="楷体" w:hAnsi="楷体" w:cs="宋体" w:hint="eastAsia"/>
                <w:kern w:val="0"/>
                <w:sz w:val="18"/>
                <w:szCs w:val="18"/>
              </w:rPr>
              <w:t>华茂</w:t>
            </w:r>
            <w:r w:rsidRPr="00A56C44">
              <w:rPr>
                <w:rFonts w:ascii="楷体" w:eastAsia="楷体" w:hAnsi="楷体" w:cs="宋体" w:hint="eastAsia"/>
                <w:kern w:val="0"/>
                <w:sz w:val="18"/>
                <w:szCs w:val="18"/>
              </w:rPr>
              <w:t>路</w:t>
            </w:r>
            <w:proofErr w:type="gramEnd"/>
            <w:r w:rsidRPr="00A56C44">
              <w:rPr>
                <w:rFonts w:ascii="楷体" w:eastAsia="楷体" w:hAnsi="楷体" w:cs="宋体" w:hint="eastAsia"/>
                <w:kern w:val="0"/>
                <w:sz w:val="18"/>
                <w:szCs w:val="18"/>
              </w:rPr>
              <w:t>～八卦三路段）</w:t>
            </w:r>
          </w:p>
        </w:tc>
        <w:tc>
          <w:tcPr>
            <w:tcW w:w="1323" w:type="dxa"/>
            <w:shd w:val="clear" w:color="auto" w:fill="FFFFFF" w:themeFill="background1"/>
            <w:vAlign w:val="center"/>
          </w:tcPr>
          <w:p w14:paraId="7EA21F99" w14:textId="1497D8DA" w:rsidR="00182420" w:rsidRPr="00182420" w:rsidRDefault="00182420" w:rsidP="002564E3">
            <w:pPr>
              <w:widowControl/>
              <w:spacing w:beforeLines="0" w:line="240" w:lineRule="auto"/>
              <w:ind w:left="0" w:firstLine="0"/>
              <w:jc w:val="center"/>
              <w:rPr>
                <w:rFonts w:ascii="楷体" w:eastAsia="楷体" w:hAnsi="楷体" w:cs="宋体"/>
                <w:kern w:val="0"/>
                <w:sz w:val="18"/>
                <w:szCs w:val="18"/>
              </w:rPr>
            </w:pPr>
            <w:r>
              <w:rPr>
                <w:rFonts w:ascii="楷体" w:eastAsia="楷体" w:hAnsi="楷体" w:cs="宋体"/>
                <w:kern w:val="0"/>
                <w:sz w:val="18"/>
                <w:szCs w:val="18"/>
              </w:rPr>
              <w:t>17.5</w:t>
            </w:r>
          </w:p>
        </w:tc>
        <w:tc>
          <w:tcPr>
            <w:tcW w:w="1216" w:type="dxa"/>
            <w:shd w:val="clear" w:color="auto" w:fill="FFFFFF" w:themeFill="background1"/>
            <w:vAlign w:val="center"/>
          </w:tcPr>
          <w:p w14:paraId="2CA32B17" w14:textId="17F2ED82" w:rsidR="00182420" w:rsidRPr="00A56C44" w:rsidRDefault="00182420"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双向</w:t>
            </w:r>
            <w:r w:rsidRPr="00A56C44">
              <w:rPr>
                <w:rFonts w:ascii="楷体" w:eastAsia="楷体" w:hAnsi="楷体" w:cs="宋体"/>
                <w:kern w:val="0"/>
                <w:sz w:val="18"/>
                <w:szCs w:val="18"/>
              </w:rPr>
              <w:t>2</w:t>
            </w:r>
            <w:r w:rsidRPr="00A56C44">
              <w:rPr>
                <w:rFonts w:ascii="楷体" w:eastAsia="楷体" w:hAnsi="楷体" w:cs="宋体" w:hint="eastAsia"/>
                <w:kern w:val="0"/>
                <w:sz w:val="18"/>
                <w:szCs w:val="18"/>
              </w:rPr>
              <w:t>车道</w:t>
            </w:r>
          </w:p>
        </w:tc>
        <w:tc>
          <w:tcPr>
            <w:tcW w:w="1506" w:type="dxa"/>
            <w:shd w:val="clear" w:color="auto" w:fill="FFFFFF" w:themeFill="background1"/>
            <w:vAlign w:val="center"/>
          </w:tcPr>
          <w:p w14:paraId="0AB8EA99" w14:textId="5D8E484D" w:rsidR="00182420" w:rsidRPr="00417047" w:rsidRDefault="00182420" w:rsidP="002564E3">
            <w:pPr>
              <w:widowControl/>
              <w:spacing w:beforeLines="0" w:line="240" w:lineRule="auto"/>
              <w:ind w:left="0" w:firstLine="0"/>
              <w:jc w:val="center"/>
              <w:rPr>
                <w:rFonts w:ascii="楷体" w:eastAsia="楷体" w:hAnsi="楷体" w:cs="宋体"/>
                <w:kern w:val="0"/>
                <w:sz w:val="18"/>
                <w:szCs w:val="18"/>
              </w:rPr>
            </w:pPr>
            <w:r>
              <w:rPr>
                <w:rFonts w:ascii="楷体" w:eastAsia="楷体" w:hAnsi="楷体" w:cs="宋体" w:hint="eastAsia"/>
                <w:kern w:val="0"/>
                <w:sz w:val="18"/>
                <w:szCs w:val="18"/>
              </w:rPr>
              <w:t>-</w:t>
            </w:r>
          </w:p>
        </w:tc>
      </w:tr>
      <w:tr w:rsidR="00A56C44" w:rsidRPr="00A56C44" w14:paraId="2671601B" w14:textId="77777777" w:rsidTr="00FC48F4">
        <w:trPr>
          <w:trHeight w:val="454"/>
          <w:jc w:val="center"/>
        </w:trPr>
        <w:tc>
          <w:tcPr>
            <w:tcW w:w="966" w:type="dxa"/>
            <w:vMerge/>
            <w:shd w:val="clear" w:color="auto" w:fill="FFFFFF" w:themeFill="background1"/>
            <w:vAlign w:val="center"/>
          </w:tcPr>
          <w:p w14:paraId="6C11B1D4"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highlight w:val="yellow"/>
              </w:rPr>
            </w:pPr>
          </w:p>
        </w:tc>
        <w:tc>
          <w:tcPr>
            <w:tcW w:w="515" w:type="dxa"/>
            <w:vMerge w:val="restart"/>
            <w:shd w:val="clear" w:color="auto" w:fill="FFFFFF" w:themeFill="background1"/>
            <w:vAlign w:val="center"/>
          </w:tcPr>
          <w:p w14:paraId="7DE00D6B"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1</w:t>
            </w:r>
            <w:r w:rsidRPr="00A56C44">
              <w:rPr>
                <w:rFonts w:ascii="楷体" w:eastAsia="楷体" w:hAnsi="楷体" w:cs="宋体"/>
                <w:kern w:val="0"/>
                <w:sz w:val="18"/>
                <w:szCs w:val="18"/>
              </w:rPr>
              <w:t>0</w:t>
            </w:r>
          </w:p>
          <w:p w14:paraId="176FC85F" w14:textId="77777777" w:rsidR="002564E3" w:rsidRPr="00A56C44" w:rsidRDefault="002564E3" w:rsidP="002564E3">
            <w:pPr>
              <w:spacing w:before="156" w:line="240" w:lineRule="auto"/>
              <w:ind w:left="0"/>
              <w:jc w:val="center"/>
              <w:rPr>
                <w:rFonts w:ascii="楷体" w:eastAsia="楷体" w:hAnsi="楷体" w:cs="宋体"/>
                <w:kern w:val="0"/>
                <w:sz w:val="18"/>
                <w:szCs w:val="18"/>
              </w:rPr>
            </w:pPr>
          </w:p>
        </w:tc>
        <w:tc>
          <w:tcPr>
            <w:tcW w:w="3373" w:type="dxa"/>
            <w:shd w:val="clear" w:color="auto" w:fill="FFFFFF" w:themeFill="background1"/>
            <w:vAlign w:val="center"/>
          </w:tcPr>
          <w:p w14:paraId="366699C9"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八卦五街（泥岗西路～八卦三路段）</w:t>
            </w:r>
          </w:p>
        </w:tc>
        <w:tc>
          <w:tcPr>
            <w:tcW w:w="1323" w:type="dxa"/>
            <w:shd w:val="clear" w:color="auto" w:fill="FFFFFF" w:themeFill="background1"/>
            <w:vAlign w:val="center"/>
          </w:tcPr>
          <w:p w14:paraId="1926937B"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17.5</w:t>
            </w:r>
          </w:p>
        </w:tc>
        <w:tc>
          <w:tcPr>
            <w:tcW w:w="1216" w:type="dxa"/>
            <w:shd w:val="clear" w:color="auto" w:fill="FFFFFF" w:themeFill="background1"/>
            <w:vAlign w:val="center"/>
          </w:tcPr>
          <w:p w14:paraId="77F498E4"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双向</w:t>
            </w:r>
            <w:r w:rsidRPr="00A56C44">
              <w:rPr>
                <w:rFonts w:ascii="楷体" w:eastAsia="楷体" w:hAnsi="楷体" w:cs="宋体"/>
                <w:kern w:val="0"/>
                <w:sz w:val="18"/>
                <w:szCs w:val="18"/>
              </w:rPr>
              <w:t>2</w:t>
            </w:r>
            <w:r w:rsidRPr="00A56C44">
              <w:rPr>
                <w:rFonts w:ascii="楷体" w:eastAsia="楷体" w:hAnsi="楷体" w:cs="宋体" w:hint="eastAsia"/>
                <w:kern w:val="0"/>
                <w:sz w:val="18"/>
                <w:szCs w:val="18"/>
              </w:rPr>
              <w:t>车道</w:t>
            </w:r>
          </w:p>
        </w:tc>
        <w:tc>
          <w:tcPr>
            <w:tcW w:w="1506" w:type="dxa"/>
            <w:shd w:val="clear" w:color="auto" w:fill="FFFFFF" w:themeFill="background1"/>
            <w:vAlign w:val="center"/>
          </w:tcPr>
          <w:p w14:paraId="7D9A6068" w14:textId="77777777" w:rsidR="002564E3" w:rsidRPr="00417047" w:rsidRDefault="00417047" w:rsidP="002564E3">
            <w:pPr>
              <w:widowControl/>
              <w:spacing w:beforeLines="0" w:line="240" w:lineRule="auto"/>
              <w:ind w:left="0" w:firstLine="0"/>
              <w:jc w:val="center"/>
              <w:rPr>
                <w:rFonts w:ascii="楷体" w:eastAsia="楷体" w:hAnsi="楷体" w:cs="宋体"/>
                <w:kern w:val="0"/>
                <w:sz w:val="18"/>
                <w:szCs w:val="18"/>
              </w:rPr>
            </w:pPr>
            <w:r w:rsidRPr="00417047">
              <w:rPr>
                <w:rFonts w:ascii="楷体" w:eastAsia="楷体" w:hAnsi="楷体" w:cs="宋体" w:hint="eastAsia"/>
                <w:kern w:val="0"/>
                <w:sz w:val="18"/>
                <w:szCs w:val="18"/>
              </w:rPr>
              <w:t>-</w:t>
            </w:r>
          </w:p>
        </w:tc>
      </w:tr>
      <w:tr w:rsidR="00A56C44" w:rsidRPr="00A56C44" w14:paraId="2D70BBA7" w14:textId="77777777" w:rsidTr="00FC48F4">
        <w:trPr>
          <w:trHeight w:val="454"/>
          <w:jc w:val="center"/>
        </w:trPr>
        <w:tc>
          <w:tcPr>
            <w:tcW w:w="966" w:type="dxa"/>
            <w:vMerge/>
            <w:shd w:val="clear" w:color="auto" w:fill="FFFFFF" w:themeFill="background1"/>
            <w:vAlign w:val="center"/>
          </w:tcPr>
          <w:p w14:paraId="6680BC0E"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highlight w:val="yellow"/>
              </w:rPr>
            </w:pPr>
          </w:p>
        </w:tc>
        <w:tc>
          <w:tcPr>
            <w:tcW w:w="515" w:type="dxa"/>
            <w:vMerge/>
            <w:shd w:val="clear" w:color="auto" w:fill="FFFFFF" w:themeFill="background1"/>
            <w:vAlign w:val="center"/>
          </w:tcPr>
          <w:p w14:paraId="73BB5387"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p>
        </w:tc>
        <w:tc>
          <w:tcPr>
            <w:tcW w:w="3373" w:type="dxa"/>
            <w:shd w:val="clear" w:color="auto" w:fill="FFFFFF" w:themeFill="background1"/>
            <w:vAlign w:val="center"/>
          </w:tcPr>
          <w:p w14:paraId="74805834" w14:textId="77777777" w:rsidR="002564E3" w:rsidRPr="00A56C44" w:rsidRDefault="002564E3" w:rsidP="00420102">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八卦五街（八卦三路～八卦</w:t>
            </w:r>
            <w:r w:rsidR="00420102" w:rsidRPr="00A56C44">
              <w:rPr>
                <w:rFonts w:ascii="楷体" w:eastAsia="楷体" w:hAnsi="楷体" w:cs="宋体" w:hint="eastAsia"/>
                <w:kern w:val="0"/>
                <w:sz w:val="18"/>
                <w:szCs w:val="18"/>
              </w:rPr>
              <w:t>二</w:t>
            </w:r>
            <w:r w:rsidRPr="00A56C44">
              <w:rPr>
                <w:rFonts w:ascii="楷体" w:eastAsia="楷体" w:hAnsi="楷体" w:cs="宋体" w:hint="eastAsia"/>
                <w:kern w:val="0"/>
                <w:sz w:val="18"/>
                <w:szCs w:val="18"/>
              </w:rPr>
              <w:t>路段）</w:t>
            </w:r>
          </w:p>
        </w:tc>
        <w:tc>
          <w:tcPr>
            <w:tcW w:w="1323" w:type="dxa"/>
            <w:shd w:val="clear" w:color="auto" w:fill="FFFFFF" w:themeFill="background1"/>
            <w:vAlign w:val="center"/>
          </w:tcPr>
          <w:p w14:paraId="7AC4ADF6"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16</w:t>
            </w:r>
          </w:p>
        </w:tc>
        <w:tc>
          <w:tcPr>
            <w:tcW w:w="1216" w:type="dxa"/>
            <w:shd w:val="clear" w:color="auto" w:fill="FFFFFF" w:themeFill="background1"/>
            <w:vAlign w:val="center"/>
          </w:tcPr>
          <w:p w14:paraId="6652A5EF"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双向</w:t>
            </w:r>
            <w:r w:rsidRPr="00A56C44">
              <w:rPr>
                <w:rFonts w:ascii="楷体" w:eastAsia="楷体" w:hAnsi="楷体" w:cs="宋体"/>
                <w:kern w:val="0"/>
                <w:sz w:val="18"/>
                <w:szCs w:val="18"/>
              </w:rPr>
              <w:t>2</w:t>
            </w:r>
            <w:r w:rsidRPr="00A56C44">
              <w:rPr>
                <w:rFonts w:ascii="楷体" w:eastAsia="楷体" w:hAnsi="楷体" w:cs="宋体" w:hint="eastAsia"/>
                <w:kern w:val="0"/>
                <w:sz w:val="18"/>
                <w:szCs w:val="18"/>
              </w:rPr>
              <w:t>车道</w:t>
            </w:r>
          </w:p>
        </w:tc>
        <w:tc>
          <w:tcPr>
            <w:tcW w:w="1506" w:type="dxa"/>
            <w:shd w:val="clear" w:color="auto" w:fill="FFFFFF" w:themeFill="background1"/>
            <w:vAlign w:val="center"/>
          </w:tcPr>
          <w:p w14:paraId="0BB4AD80" w14:textId="77777777" w:rsidR="002564E3" w:rsidRPr="00417047" w:rsidRDefault="00417047" w:rsidP="002564E3">
            <w:pPr>
              <w:widowControl/>
              <w:spacing w:beforeLines="0" w:line="240" w:lineRule="auto"/>
              <w:ind w:left="0" w:firstLine="0"/>
              <w:jc w:val="center"/>
              <w:rPr>
                <w:rFonts w:ascii="楷体" w:eastAsia="楷体" w:hAnsi="楷体" w:cs="宋体"/>
                <w:kern w:val="0"/>
                <w:sz w:val="18"/>
                <w:szCs w:val="18"/>
              </w:rPr>
            </w:pPr>
            <w:r w:rsidRPr="00417047">
              <w:rPr>
                <w:rFonts w:ascii="楷体" w:eastAsia="楷体" w:hAnsi="楷体" w:cs="宋体" w:hint="eastAsia"/>
                <w:kern w:val="0"/>
                <w:sz w:val="18"/>
                <w:szCs w:val="18"/>
              </w:rPr>
              <w:t>-</w:t>
            </w:r>
          </w:p>
        </w:tc>
      </w:tr>
      <w:tr w:rsidR="00A56C44" w:rsidRPr="00A56C44" w14:paraId="3B1D86C3" w14:textId="77777777" w:rsidTr="00FC48F4">
        <w:trPr>
          <w:trHeight w:val="454"/>
          <w:jc w:val="center"/>
        </w:trPr>
        <w:tc>
          <w:tcPr>
            <w:tcW w:w="966" w:type="dxa"/>
            <w:vMerge/>
            <w:shd w:val="clear" w:color="auto" w:fill="FFFFFF" w:themeFill="background1"/>
            <w:vAlign w:val="center"/>
          </w:tcPr>
          <w:p w14:paraId="58DBB954"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highlight w:val="yellow"/>
              </w:rPr>
            </w:pPr>
          </w:p>
        </w:tc>
        <w:tc>
          <w:tcPr>
            <w:tcW w:w="515" w:type="dxa"/>
            <w:vMerge w:val="restart"/>
            <w:shd w:val="clear" w:color="auto" w:fill="FFFFFF" w:themeFill="background1"/>
            <w:vAlign w:val="center"/>
          </w:tcPr>
          <w:p w14:paraId="0061A62F"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11</w:t>
            </w:r>
          </w:p>
          <w:p w14:paraId="3D31044F" w14:textId="77777777" w:rsidR="002564E3" w:rsidRPr="00A56C44" w:rsidRDefault="002564E3" w:rsidP="002564E3">
            <w:pPr>
              <w:spacing w:before="156" w:line="240" w:lineRule="auto"/>
              <w:ind w:left="0" w:firstLine="0"/>
              <w:jc w:val="center"/>
              <w:rPr>
                <w:rFonts w:ascii="楷体" w:eastAsia="楷体" w:hAnsi="楷体" w:cs="宋体"/>
                <w:kern w:val="0"/>
                <w:sz w:val="18"/>
                <w:szCs w:val="18"/>
              </w:rPr>
            </w:pPr>
          </w:p>
        </w:tc>
        <w:tc>
          <w:tcPr>
            <w:tcW w:w="3373" w:type="dxa"/>
            <w:shd w:val="clear" w:color="auto" w:fill="FFFFFF" w:themeFill="background1"/>
            <w:vAlign w:val="center"/>
          </w:tcPr>
          <w:p w14:paraId="1C7F1D20"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八卦六街（八卦四路～八卦三路段）</w:t>
            </w:r>
          </w:p>
        </w:tc>
        <w:tc>
          <w:tcPr>
            <w:tcW w:w="1323" w:type="dxa"/>
            <w:shd w:val="clear" w:color="auto" w:fill="FFFFFF" w:themeFill="background1"/>
            <w:vAlign w:val="center"/>
          </w:tcPr>
          <w:p w14:paraId="538D0EFE"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8</w:t>
            </w:r>
          </w:p>
        </w:tc>
        <w:tc>
          <w:tcPr>
            <w:tcW w:w="1216" w:type="dxa"/>
            <w:shd w:val="clear" w:color="auto" w:fill="FFFFFF" w:themeFill="background1"/>
            <w:vAlign w:val="center"/>
          </w:tcPr>
          <w:p w14:paraId="65851338"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双向</w:t>
            </w:r>
            <w:r w:rsidRPr="00A56C44">
              <w:rPr>
                <w:rFonts w:ascii="楷体" w:eastAsia="楷体" w:hAnsi="楷体" w:cs="宋体"/>
                <w:kern w:val="0"/>
                <w:sz w:val="18"/>
                <w:szCs w:val="18"/>
              </w:rPr>
              <w:t>2</w:t>
            </w:r>
            <w:r w:rsidRPr="00A56C44">
              <w:rPr>
                <w:rFonts w:ascii="楷体" w:eastAsia="楷体" w:hAnsi="楷体" w:cs="宋体" w:hint="eastAsia"/>
                <w:kern w:val="0"/>
                <w:sz w:val="18"/>
                <w:szCs w:val="18"/>
              </w:rPr>
              <w:t>车道</w:t>
            </w:r>
          </w:p>
        </w:tc>
        <w:tc>
          <w:tcPr>
            <w:tcW w:w="1506" w:type="dxa"/>
            <w:shd w:val="clear" w:color="auto" w:fill="FFFFFF" w:themeFill="background1"/>
            <w:vAlign w:val="center"/>
          </w:tcPr>
          <w:p w14:paraId="3D3F293B" w14:textId="77777777" w:rsidR="002564E3" w:rsidRPr="00417047" w:rsidRDefault="00417047" w:rsidP="002564E3">
            <w:pPr>
              <w:widowControl/>
              <w:spacing w:beforeLines="0" w:line="240" w:lineRule="auto"/>
              <w:ind w:left="0" w:firstLine="0"/>
              <w:jc w:val="center"/>
              <w:rPr>
                <w:rFonts w:ascii="楷体" w:eastAsia="楷体" w:hAnsi="楷体" w:cs="宋体"/>
                <w:kern w:val="0"/>
                <w:sz w:val="18"/>
                <w:szCs w:val="18"/>
              </w:rPr>
            </w:pPr>
            <w:r w:rsidRPr="00417047">
              <w:rPr>
                <w:rFonts w:ascii="楷体" w:eastAsia="楷体" w:hAnsi="楷体" w:cs="宋体" w:hint="eastAsia"/>
                <w:kern w:val="0"/>
                <w:sz w:val="18"/>
                <w:szCs w:val="18"/>
              </w:rPr>
              <w:t>-</w:t>
            </w:r>
          </w:p>
        </w:tc>
      </w:tr>
      <w:tr w:rsidR="00A56C44" w:rsidRPr="00A56C44" w14:paraId="0951F6CF" w14:textId="77777777" w:rsidTr="00FC48F4">
        <w:trPr>
          <w:trHeight w:val="454"/>
          <w:jc w:val="center"/>
        </w:trPr>
        <w:tc>
          <w:tcPr>
            <w:tcW w:w="966" w:type="dxa"/>
            <w:vMerge/>
            <w:shd w:val="clear" w:color="auto" w:fill="FFFFFF" w:themeFill="background1"/>
            <w:vAlign w:val="center"/>
          </w:tcPr>
          <w:p w14:paraId="76C7C7DE"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highlight w:val="yellow"/>
              </w:rPr>
            </w:pPr>
          </w:p>
        </w:tc>
        <w:tc>
          <w:tcPr>
            <w:tcW w:w="515" w:type="dxa"/>
            <w:vMerge/>
            <w:shd w:val="clear" w:color="auto" w:fill="FFFFFF" w:themeFill="background1"/>
            <w:vAlign w:val="center"/>
          </w:tcPr>
          <w:p w14:paraId="694B9877"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p>
        </w:tc>
        <w:tc>
          <w:tcPr>
            <w:tcW w:w="3373" w:type="dxa"/>
            <w:shd w:val="clear" w:color="auto" w:fill="FFFFFF" w:themeFill="background1"/>
            <w:vAlign w:val="center"/>
          </w:tcPr>
          <w:p w14:paraId="14250126"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八卦六街（八卦三路～八卦二路段）</w:t>
            </w:r>
          </w:p>
        </w:tc>
        <w:tc>
          <w:tcPr>
            <w:tcW w:w="1323" w:type="dxa"/>
            <w:shd w:val="clear" w:color="auto" w:fill="FFFFFF" w:themeFill="background1"/>
            <w:vAlign w:val="center"/>
          </w:tcPr>
          <w:p w14:paraId="6AA9C234"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16.7</w:t>
            </w:r>
          </w:p>
        </w:tc>
        <w:tc>
          <w:tcPr>
            <w:tcW w:w="1216" w:type="dxa"/>
            <w:shd w:val="clear" w:color="auto" w:fill="FFFFFF" w:themeFill="background1"/>
            <w:vAlign w:val="center"/>
          </w:tcPr>
          <w:p w14:paraId="0D8C35F6"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双向</w:t>
            </w:r>
            <w:r w:rsidRPr="00A56C44">
              <w:rPr>
                <w:rFonts w:ascii="楷体" w:eastAsia="楷体" w:hAnsi="楷体" w:cs="宋体"/>
                <w:kern w:val="0"/>
                <w:sz w:val="18"/>
                <w:szCs w:val="18"/>
              </w:rPr>
              <w:t>2</w:t>
            </w:r>
            <w:r w:rsidRPr="00A56C44">
              <w:rPr>
                <w:rFonts w:ascii="楷体" w:eastAsia="楷体" w:hAnsi="楷体" w:cs="宋体" w:hint="eastAsia"/>
                <w:kern w:val="0"/>
                <w:sz w:val="18"/>
                <w:szCs w:val="18"/>
              </w:rPr>
              <w:t>车道</w:t>
            </w:r>
          </w:p>
        </w:tc>
        <w:tc>
          <w:tcPr>
            <w:tcW w:w="1506" w:type="dxa"/>
            <w:shd w:val="clear" w:color="auto" w:fill="FFFFFF" w:themeFill="background1"/>
            <w:vAlign w:val="center"/>
          </w:tcPr>
          <w:p w14:paraId="56FED583" w14:textId="77777777" w:rsidR="002564E3" w:rsidRPr="00417047" w:rsidRDefault="00417047" w:rsidP="002564E3">
            <w:pPr>
              <w:widowControl/>
              <w:spacing w:beforeLines="0" w:line="240" w:lineRule="auto"/>
              <w:ind w:left="0" w:firstLine="0"/>
              <w:jc w:val="center"/>
              <w:rPr>
                <w:rFonts w:ascii="楷体" w:eastAsia="楷体" w:hAnsi="楷体" w:cs="宋体"/>
                <w:kern w:val="0"/>
                <w:sz w:val="18"/>
                <w:szCs w:val="18"/>
              </w:rPr>
            </w:pPr>
            <w:r w:rsidRPr="00417047">
              <w:rPr>
                <w:rFonts w:ascii="楷体" w:eastAsia="楷体" w:hAnsi="楷体" w:cs="宋体" w:hint="eastAsia"/>
                <w:kern w:val="0"/>
                <w:sz w:val="18"/>
                <w:szCs w:val="18"/>
              </w:rPr>
              <w:t>-</w:t>
            </w:r>
          </w:p>
        </w:tc>
      </w:tr>
      <w:tr w:rsidR="00A56C44" w:rsidRPr="00A56C44" w14:paraId="6B3AF95C" w14:textId="77777777" w:rsidTr="00FC48F4">
        <w:trPr>
          <w:trHeight w:val="454"/>
          <w:jc w:val="center"/>
        </w:trPr>
        <w:tc>
          <w:tcPr>
            <w:tcW w:w="966" w:type="dxa"/>
            <w:vMerge/>
            <w:shd w:val="clear" w:color="auto" w:fill="FFFFFF" w:themeFill="background1"/>
            <w:vAlign w:val="center"/>
          </w:tcPr>
          <w:p w14:paraId="28760C1D"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highlight w:val="yellow"/>
              </w:rPr>
            </w:pPr>
          </w:p>
        </w:tc>
        <w:tc>
          <w:tcPr>
            <w:tcW w:w="515" w:type="dxa"/>
            <w:shd w:val="clear" w:color="auto" w:fill="FFFFFF" w:themeFill="background1"/>
            <w:vAlign w:val="center"/>
          </w:tcPr>
          <w:p w14:paraId="53BB6EC1"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12</w:t>
            </w:r>
          </w:p>
        </w:tc>
        <w:tc>
          <w:tcPr>
            <w:tcW w:w="3373" w:type="dxa"/>
            <w:shd w:val="clear" w:color="auto" w:fill="FFFFFF" w:themeFill="background1"/>
            <w:vAlign w:val="center"/>
          </w:tcPr>
          <w:p w14:paraId="5894C11F" w14:textId="77777777" w:rsidR="002564E3" w:rsidRPr="00A56C44" w:rsidRDefault="002564E3" w:rsidP="0021769D">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鹏程</w:t>
            </w:r>
            <w:r w:rsidR="0021769D" w:rsidRPr="00A56C44">
              <w:rPr>
                <w:rFonts w:ascii="楷体" w:eastAsia="楷体" w:hAnsi="楷体" w:cs="宋体" w:hint="eastAsia"/>
                <w:kern w:val="0"/>
                <w:sz w:val="18"/>
                <w:szCs w:val="18"/>
              </w:rPr>
              <w:t>路</w:t>
            </w:r>
            <w:r w:rsidRPr="00A56C44">
              <w:rPr>
                <w:rFonts w:ascii="楷体" w:eastAsia="楷体" w:hAnsi="楷体" w:cs="宋体" w:hint="eastAsia"/>
                <w:kern w:val="0"/>
                <w:sz w:val="18"/>
                <w:szCs w:val="18"/>
              </w:rPr>
              <w:t>（</w:t>
            </w:r>
            <w:r w:rsidR="0021769D" w:rsidRPr="00A56C44">
              <w:rPr>
                <w:rFonts w:ascii="楷体" w:eastAsia="楷体" w:hAnsi="楷体" w:cs="宋体" w:hint="eastAsia"/>
                <w:kern w:val="0"/>
                <w:sz w:val="18"/>
                <w:szCs w:val="18"/>
              </w:rPr>
              <w:t>八卦二</w:t>
            </w:r>
            <w:r w:rsidRPr="00A56C44">
              <w:rPr>
                <w:rFonts w:ascii="楷体" w:eastAsia="楷体" w:hAnsi="楷体" w:cs="宋体" w:hint="eastAsia"/>
                <w:kern w:val="0"/>
                <w:sz w:val="18"/>
                <w:szCs w:val="18"/>
              </w:rPr>
              <w:t>路～八卦</w:t>
            </w:r>
            <w:proofErr w:type="gramStart"/>
            <w:r w:rsidRPr="00A56C44">
              <w:rPr>
                <w:rFonts w:ascii="楷体" w:eastAsia="楷体" w:hAnsi="楷体" w:cs="宋体" w:hint="eastAsia"/>
                <w:kern w:val="0"/>
                <w:sz w:val="18"/>
                <w:szCs w:val="18"/>
              </w:rPr>
              <w:t>一</w:t>
            </w:r>
            <w:proofErr w:type="gramEnd"/>
            <w:r w:rsidRPr="00A56C44">
              <w:rPr>
                <w:rFonts w:ascii="楷体" w:eastAsia="楷体" w:hAnsi="楷体" w:cs="宋体" w:hint="eastAsia"/>
                <w:kern w:val="0"/>
                <w:sz w:val="18"/>
                <w:szCs w:val="18"/>
              </w:rPr>
              <w:t>路段）</w:t>
            </w:r>
          </w:p>
        </w:tc>
        <w:tc>
          <w:tcPr>
            <w:tcW w:w="1323" w:type="dxa"/>
            <w:shd w:val="clear" w:color="auto" w:fill="FFFFFF" w:themeFill="background1"/>
            <w:vAlign w:val="center"/>
          </w:tcPr>
          <w:p w14:paraId="5DC1A863"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16</w:t>
            </w:r>
          </w:p>
        </w:tc>
        <w:tc>
          <w:tcPr>
            <w:tcW w:w="1216" w:type="dxa"/>
            <w:shd w:val="clear" w:color="auto" w:fill="FFFFFF" w:themeFill="background1"/>
            <w:vAlign w:val="center"/>
          </w:tcPr>
          <w:p w14:paraId="6965CDE8"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双向</w:t>
            </w:r>
            <w:r w:rsidRPr="00A56C44">
              <w:rPr>
                <w:rFonts w:ascii="楷体" w:eastAsia="楷体" w:hAnsi="楷体" w:cs="宋体"/>
                <w:kern w:val="0"/>
                <w:sz w:val="18"/>
                <w:szCs w:val="18"/>
              </w:rPr>
              <w:t>2</w:t>
            </w:r>
            <w:r w:rsidRPr="00A56C44">
              <w:rPr>
                <w:rFonts w:ascii="楷体" w:eastAsia="楷体" w:hAnsi="楷体" w:cs="宋体" w:hint="eastAsia"/>
                <w:kern w:val="0"/>
                <w:sz w:val="18"/>
                <w:szCs w:val="18"/>
              </w:rPr>
              <w:t>车道</w:t>
            </w:r>
          </w:p>
        </w:tc>
        <w:tc>
          <w:tcPr>
            <w:tcW w:w="1506" w:type="dxa"/>
            <w:shd w:val="clear" w:color="auto" w:fill="FFFFFF" w:themeFill="background1"/>
            <w:vAlign w:val="center"/>
          </w:tcPr>
          <w:p w14:paraId="0199255C" w14:textId="77777777" w:rsidR="002564E3" w:rsidRPr="00417047" w:rsidRDefault="00417047" w:rsidP="002564E3">
            <w:pPr>
              <w:widowControl/>
              <w:spacing w:beforeLines="0" w:line="240" w:lineRule="auto"/>
              <w:ind w:left="0" w:firstLine="0"/>
              <w:jc w:val="center"/>
              <w:rPr>
                <w:rFonts w:ascii="楷体" w:eastAsia="楷体" w:hAnsi="楷体" w:cs="宋体"/>
                <w:kern w:val="0"/>
                <w:sz w:val="18"/>
                <w:szCs w:val="18"/>
              </w:rPr>
            </w:pPr>
            <w:r w:rsidRPr="00417047">
              <w:rPr>
                <w:rFonts w:ascii="楷体" w:eastAsia="楷体" w:hAnsi="楷体" w:cs="宋体" w:hint="eastAsia"/>
                <w:kern w:val="0"/>
                <w:sz w:val="18"/>
                <w:szCs w:val="18"/>
              </w:rPr>
              <w:t>-</w:t>
            </w:r>
          </w:p>
        </w:tc>
      </w:tr>
      <w:tr w:rsidR="00A56C44" w:rsidRPr="00A56C44" w14:paraId="50788701" w14:textId="77777777" w:rsidTr="00FC48F4">
        <w:trPr>
          <w:trHeight w:val="454"/>
          <w:jc w:val="center"/>
        </w:trPr>
        <w:tc>
          <w:tcPr>
            <w:tcW w:w="966" w:type="dxa"/>
            <w:vMerge/>
            <w:shd w:val="clear" w:color="auto" w:fill="FFFFFF" w:themeFill="background1"/>
            <w:vAlign w:val="center"/>
          </w:tcPr>
          <w:p w14:paraId="507D2E71"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highlight w:val="yellow"/>
              </w:rPr>
            </w:pPr>
          </w:p>
        </w:tc>
        <w:tc>
          <w:tcPr>
            <w:tcW w:w="515" w:type="dxa"/>
            <w:vMerge w:val="restart"/>
            <w:shd w:val="clear" w:color="auto" w:fill="FFFFFF" w:themeFill="background1"/>
            <w:vAlign w:val="center"/>
          </w:tcPr>
          <w:p w14:paraId="6D6B7958"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1</w:t>
            </w:r>
            <w:r w:rsidRPr="00A56C44">
              <w:rPr>
                <w:rFonts w:ascii="楷体" w:eastAsia="楷体" w:hAnsi="楷体" w:cs="宋体"/>
                <w:kern w:val="0"/>
                <w:sz w:val="18"/>
                <w:szCs w:val="18"/>
              </w:rPr>
              <w:t>4</w:t>
            </w:r>
          </w:p>
        </w:tc>
        <w:tc>
          <w:tcPr>
            <w:tcW w:w="3373" w:type="dxa"/>
            <w:shd w:val="clear" w:color="auto" w:fill="FFFFFF" w:themeFill="background1"/>
            <w:vAlign w:val="center"/>
          </w:tcPr>
          <w:p w14:paraId="4F1B0C12"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八卦三街（泥岗西路～八卦四路段）</w:t>
            </w:r>
          </w:p>
        </w:tc>
        <w:tc>
          <w:tcPr>
            <w:tcW w:w="1323" w:type="dxa"/>
            <w:shd w:val="clear" w:color="auto" w:fill="FFFFFF" w:themeFill="background1"/>
            <w:vAlign w:val="center"/>
          </w:tcPr>
          <w:p w14:paraId="5BAAE5FB"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8</w:t>
            </w:r>
          </w:p>
        </w:tc>
        <w:tc>
          <w:tcPr>
            <w:tcW w:w="1216" w:type="dxa"/>
            <w:shd w:val="clear" w:color="auto" w:fill="FFFFFF" w:themeFill="background1"/>
            <w:vAlign w:val="center"/>
          </w:tcPr>
          <w:p w14:paraId="4645A70C"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双向</w:t>
            </w:r>
            <w:r w:rsidRPr="00A56C44">
              <w:rPr>
                <w:rFonts w:ascii="楷体" w:eastAsia="楷体" w:hAnsi="楷体" w:cs="宋体"/>
                <w:kern w:val="0"/>
                <w:sz w:val="18"/>
                <w:szCs w:val="18"/>
              </w:rPr>
              <w:t>2</w:t>
            </w:r>
            <w:r w:rsidRPr="00A56C44">
              <w:rPr>
                <w:rFonts w:ascii="楷体" w:eastAsia="楷体" w:hAnsi="楷体" w:cs="宋体" w:hint="eastAsia"/>
                <w:kern w:val="0"/>
                <w:sz w:val="18"/>
                <w:szCs w:val="18"/>
              </w:rPr>
              <w:t>车道</w:t>
            </w:r>
          </w:p>
        </w:tc>
        <w:tc>
          <w:tcPr>
            <w:tcW w:w="1506" w:type="dxa"/>
            <w:shd w:val="clear" w:color="auto" w:fill="FFFFFF" w:themeFill="background1"/>
            <w:vAlign w:val="center"/>
          </w:tcPr>
          <w:p w14:paraId="79266188" w14:textId="77777777" w:rsidR="002564E3" w:rsidRPr="00417047" w:rsidRDefault="00417047" w:rsidP="002564E3">
            <w:pPr>
              <w:widowControl/>
              <w:spacing w:beforeLines="0" w:line="240" w:lineRule="auto"/>
              <w:ind w:left="0" w:firstLine="0"/>
              <w:jc w:val="center"/>
              <w:rPr>
                <w:rFonts w:ascii="楷体" w:eastAsia="楷体" w:hAnsi="楷体" w:cs="宋体"/>
                <w:kern w:val="0"/>
                <w:sz w:val="18"/>
                <w:szCs w:val="18"/>
              </w:rPr>
            </w:pPr>
            <w:r w:rsidRPr="00417047">
              <w:rPr>
                <w:rFonts w:ascii="楷体" w:eastAsia="楷体" w:hAnsi="楷体" w:cs="宋体" w:hint="eastAsia"/>
                <w:kern w:val="0"/>
                <w:sz w:val="18"/>
                <w:szCs w:val="18"/>
              </w:rPr>
              <w:t>-</w:t>
            </w:r>
          </w:p>
        </w:tc>
      </w:tr>
      <w:tr w:rsidR="00A56C44" w:rsidRPr="00A56C44" w14:paraId="1A806D4C" w14:textId="77777777" w:rsidTr="00FC48F4">
        <w:trPr>
          <w:trHeight w:val="454"/>
          <w:jc w:val="center"/>
        </w:trPr>
        <w:tc>
          <w:tcPr>
            <w:tcW w:w="966" w:type="dxa"/>
            <w:vMerge/>
            <w:shd w:val="clear" w:color="auto" w:fill="FFFFFF" w:themeFill="background1"/>
            <w:vAlign w:val="center"/>
          </w:tcPr>
          <w:p w14:paraId="3AE02115"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highlight w:val="yellow"/>
              </w:rPr>
            </w:pPr>
          </w:p>
        </w:tc>
        <w:tc>
          <w:tcPr>
            <w:tcW w:w="515" w:type="dxa"/>
            <w:vMerge/>
            <w:shd w:val="clear" w:color="auto" w:fill="FFFFFF" w:themeFill="background1"/>
            <w:vAlign w:val="center"/>
          </w:tcPr>
          <w:p w14:paraId="4361F5CD" w14:textId="77777777" w:rsidR="002564E3" w:rsidRPr="00A56C44" w:rsidRDefault="002564E3" w:rsidP="002564E3">
            <w:pPr>
              <w:spacing w:before="156" w:line="240" w:lineRule="auto"/>
              <w:ind w:left="0"/>
              <w:jc w:val="center"/>
              <w:rPr>
                <w:rFonts w:ascii="楷体" w:eastAsia="楷体" w:hAnsi="楷体" w:cs="宋体"/>
                <w:kern w:val="0"/>
                <w:sz w:val="18"/>
                <w:szCs w:val="18"/>
              </w:rPr>
            </w:pPr>
          </w:p>
        </w:tc>
        <w:tc>
          <w:tcPr>
            <w:tcW w:w="3373" w:type="dxa"/>
            <w:shd w:val="clear" w:color="auto" w:fill="FFFFFF" w:themeFill="background1"/>
            <w:vAlign w:val="center"/>
          </w:tcPr>
          <w:p w14:paraId="201F84C7"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八卦三街（八卦四路～八卦三路段）</w:t>
            </w:r>
          </w:p>
        </w:tc>
        <w:tc>
          <w:tcPr>
            <w:tcW w:w="1323" w:type="dxa"/>
            <w:shd w:val="clear" w:color="auto" w:fill="FFFFFF" w:themeFill="background1"/>
            <w:vAlign w:val="center"/>
          </w:tcPr>
          <w:p w14:paraId="74358ED2"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1</w:t>
            </w:r>
            <w:r w:rsidRPr="00A56C44">
              <w:rPr>
                <w:rFonts w:ascii="楷体" w:eastAsia="楷体" w:hAnsi="楷体" w:cs="宋体"/>
                <w:kern w:val="0"/>
                <w:sz w:val="18"/>
                <w:szCs w:val="18"/>
              </w:rPr>
              <w:t>6</w:t>
            </w:r>
          </w:p>
        </w:tc>
        <w:tc>
          <w:tcPr>
            <w:tcW w:w="1216" w:type="dxa"/>
            <w:shd w:val="clear" w:color="auto" w:fill="FFFFFF" w:themeFill="background1"/>
            <w:vAlign w:val="center"/>
          </w:tcPr>
          <w:p w14:paraId="45B507E6"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双向</w:t>
            </w:r>
            <w:r w:rsidRPr="00A56C44">
              <w:rPr>
                <w:rFonts w:ascii="楷体" w:eastAsia="楷体" w:hAnsi="楷体" w:cs="宋体"/>
                <w:kern w:val="0"/>
                <w:sz w:val="18"/>
                <w:szCs w:val="18"/>
              </w:rPr>
              <w:t>2</w:t>
            </w:r>
            <w:r w:rsidRPr="00A56C44">
              <w:rPr>
                <w:rFonts w:ascii="楷体" w:eastAsia="楷体" w:hAnsi="楷体" w:cs="宋体" w:hint="eastAsia"/>
                <w:kern w:val="0"/>
                <w:sz w:val="18"/>
                <w:szCs w:val="18"/>
              </w:rPr>
              <w:t>车道</w:t>
            </w:r>
          </w:p>
        </w:tc>
        <w:tc>
          <w:tcPr>
            <w:tcW w:w="1506" w:type="dxa"/>
            <w:shd w:val="clear" w:color="auto" w:fill="FFFFFF" w:themeFill="background1"/>
            <w:vAlign w:val="center"/>
          </w:tcPr>
          <w:p w14:paraId="4CFCD4E7" w14:textId="77777777" w:rsidR="002564E3" w:rsidRPr="00417047" w:rsidRDefault="00417047" w:rsidP="002564E3">
            <w:pPr>
              <w:widowControl/>
              <w:spacing w:beforeLines="0" w:line="240" w:lineRule="auto"/>
              <w:ind w:left="0" w:firstLine="0"/>
              <w:jc w:val="center"/>
              <w:rPr>
                <w:rFonts w:ascii="楷体" w:eastAsia="楷体" w:hAnsi="楷体" w:cs="宋体"/>
                <w:kern w:val="0"/>
                <w:sz w:val="18"/>
                <w:szCs w:val="18"/>
              </w:rPr>
            </w:pPr>
            <w:r w:rsidRPr="00417047">
              <w:rPr>
                <w:rFonts w:ascii="楷体" w:eastAsia="楷体" w:hAnsi="楷体" w:cs="宋体" w:hint="eastAsia"/>
                <w:kern w:val="0"/>
                <w:sz w:val="18"/>
                <w:szCs w:val="18"/>
              </w:rPr>
              <w:t>-</w:t>
            </w:r>
          </w:p>
        </w:tc>
      </w:tr>
      <w:tr w:rsidR="00A56C44" w:rsidRPr="00A56C44" w14:paraId="0C2BE41C" w14:textId="77777777" w:rsidTr="00FC48F4">
        <w:trPr>
          <w:trHeight w:val="454"/>
          <w:jc w:val="center"/>
        </w:trPr>
        <w:tc>
          <w:tcPr>
            <w:tcW w:w="966" w:type="dxa"/>
            <w:vMerge/>
            <w:shd w:val="clear" w:color="auto" w:fill="FFFFFF" w:themeFill="background1"/>
            <w:vAlign w:val="center"/>
          </w:tcPr>
          <w:p w14:paraId="4BEDCC1C"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highlight w:val="yellow"/>
              </w:rPr>
            </w:pPr>
          </w:p>
        </w:tc>
        <w:tc>
          <w:tcPr>
            <w:tcW w:w="515" w:type="dxa"/>
            <w:vMerge/>
            <w:shd w:val="clear" w:color="auto" w:fill="FFFFFF" w:themeFill="background1"/>
            <w:vAlign w:val="center"/>
          </w:tcPr>
          <w:p w14:paraId="7CBC1D4B" w14:textId="77777777" w:rsidR="002564E3" w:rsidRPr="00A56C44" w:rsidRDefault="002564E3" w:rsidP="002564E3">
            <w:pPr>
              <w:spacing w:before="156" w:line="240" w:lineRule="auto"/>
              <w:ind w:left="0"/>
              <w:jc w:val="center"/>
              <w:rPr>
                <w:rFonts w:ascii="楷体" w:eastAsia="楷体" w:hAnsi="楷体" w:cs="宋体"/>
                <w:kern w:val="0"/>
                <w:sz w:val="18"/>
                <w:szCs w:val="18"/>
              </w:rPr>
            </w:pPr>
          </w:p>
        </w:tc>
        <w:tc>
          <w:tcPr>
            <w:tcW w:w="3373" w:type="dxa"/>
            <w:shd w:val="clear" w:color="auto" w:fill="FFFFFF" w:themeFill="background1"/>
            <w:vAlign w:val="center"/>
          </w:tcPr>
          <w:p w14:paraId="57BCBF41"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八卦三街（八卦三路～八卦二路段）</w:t>
            </w:r>
          </w:p>
        </w:tc>
        <w:tc>
          <w:tcPr>
            <w:tcW w:w="1323" w:type="dxa"/>
            <w:shd w:val="clear" w:color="auto" w:fill="FFFFFF" w:themeFill="background1"/>
            <w:vAlign w:val="center"/>
          </w:tcPr>
          <w:p w14:paraId="7F0207F0"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8</w:t>
            </w:r>
          </w:p>
        </w:tc>
        <w:tc>
          <w:tcPr>
            <w:tcW w:w="1216" w:type="dxa"/>
            <w:shd w:val="clear" w:color="auto" w:fill="FFFFFF" w:themeFill="background1"/>
            <w:vAlign w:val="center"/>
          </w:tcPr>
          <w:p w14:paraId="0BF76E8A"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双向</w:t>
            </w:r>
            <w:r w:rsidRPr="00A56C44">
              <w:rPr>
                <w:rFonts w:ascii="楷体" w:eastAsia="楷体" w:hAnsi="楷体" w:cs="宋体"/>
                <w:kern w:val="0"/>
                <w:sz w:val="18"/>
                <w:szCs w:val="18"/>
              </w:rPr>
              <w:t>2</w:t>
            </w:r>
            <w:r w:rsidRPr="00A56C44">
              <w:rPr>
                <w:rFonts w:ascii="楷体" w:eastAsia="楷体" w:hAnsi="楷体" w:cs="宋体" w:hint="eastAsia"/>
                <w:kern w:val="0"/>
                <w:sz w:val="18"/>
                <w:szCs w:val="18"/>
              </w:rPr>
              <w:t>车道</w:t>
            </w:r>
          </w:p>
        </w:tc>
        <w:tc>
          <w:tcPr>
            <w:tcW w:w="1506" w:type="dxa"/>
            <w:shd w:val="clear" w:color="auto" w:fill="FFFFFF" w:themeFill="background1"/>
            <w:vAlign w:val="center"/>
          </w:tcPr>
          <w:p w14:paraId="2E584A6C" w14:textId="77777777" w:rsidR="002564E3" w:rsidRPr="00417047" w:rsidRDefault="00417047" w:rsidP="002564E3">
            <w:pPr>
              <w:widowControl/>
              <w:spacing w:beforeLines="0" w:line="240" w:lineRule="auto"/>
              <w:ind w:left="0" w:firstLine="0"/>
              <w:jc w:val="center"/>
              <w:rPr>
                <w:rFonts w:ascii="楷体" w:eastAsia="楷体" w:hAnsi="楷体" w:cs="宋体"/>
                <w:kern w:val="0"/>
                <w:sz w:val="18"/>
                <w:szCs w:val="18"/>
              </w:rPr>
            </w:pPr>
            <w:r w:rsidRPr="00417047">
              <w:rPr>
                <w:rFonts w:ascii="楷体" w:eastAsia="楷体" w:hAnsi="楷体" w:cs="宋体" w:hint="eastAsia"/>
                <w:kern w:val="0"/>
                <w:sz w:val="18"/>
                <w:szCs w:val="18"/>
              </w:rPr>
              <w:t>-</w:t>
            </w:r>
          </w:p>
        </w:tc>
      </w:tr>
      <w:tr w:rsidR="00A56C44" w:rsidRPr="00A56C44" w14:paraId="36E3811E" w14:textId="77777777" w:rsidTr="00FC48F4">
        <w:trPr>
          <w:trHeight w:val="454"/>
          <w:jc w:val="center"/>
        </w:trPr>
        <w:tc>
          <w:tcPr>
            <w:tcW w:w="966" w:type="dxa"/>
            <w:vMerge/>
            <w:shd w:val="clear" w:color="auto" w:fill="FFFFFF" w:themeFill="background1"/>
            <w:vAlign w:val="center"/>
          </w:tcPr>
          <w:p w14:paraId="0ADAB59B"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highlight w:val="yellow"/>
              </w:rPr>
            </w:pPr>
          </w:p>
        </w:tc>
        <w:tc>
          <w:tcPr>
            <w:tcW w:w="515" w:type="dxa"/>
            <w:vMerge/>
            <w:shd w:val="clear" w:color="auto" w:fill="FFFFFF" w:themeFill="background1"/>
            <w:vAlign w:val="center"/>
          </w:tcPr>
          <w:p w14:paraId="0375ADF7"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p>
        </w:tc>
        <w:tc>
          <w:tcPr>
            <w:tcW w:w="3373" w:type="dxa"/>
            <w:shd w:val="clear" w:color="auto" w:fill="FFFFFF" w:themeFill="background1"/>
            <w:vAlign w:val="center"/>
          </w:tcPr>
          <w:p w14:paraId="549F881D"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八卦三街（八卦二路～八卦</w:t>
            </w:r>
            <w:proofErr w:type="gramStart"/>
            <w:r w:rsidRPr="00A56C44">
              <w:rPr>
                <w:rFonts w:ascii="楷体" w:eastAsia="楷体" w:hAnsi="楷体" w:cs="宋体" w:hint="eastAsia"/>
                <w:kern w:val="0"/>
                <w:sz w:val="18"/>
                <w:szCs w:val="18"/>
              </w:rPr>
              <w:t>一</w:t>
            </w:r>
            <w:proofErr w:type="gramEnd"/>
            <w:r w:rsidRPr="00A56C44">
              <w:rPr>
                <w:rFonts w:ascii="楷体" w:eastAsia="楷体" w:hAnsi="楷体" w:cs="宋体" w:hint="eastAsia"/>
                <w:kern w:val="0"/>
                <w:sz w:val="18"/>
                <w:szCs w:val="18"/>
              </w:rPr>
              <w:t>路段）</w:t>
            </w:r>
          </w:p>
        </w:tc>
        <w:tc>
          <w:tcPr>
            <w:tcW w:w="1323" w:type="dxa"/>
            <w:shd w:val="clear" w:color="auto" w:fill="FFFFFF" w:themeFill="background1"/>
            <w:vAlign w:val="center"/>
          </w:tcPr>
          <w:p w14:paraId="0735A0E6"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16</w:t>
            </w:r>
          </w:p>
        </w:tc>
        <w:tc>
          <w:tcPr>
            <w:tcW w:w="1216" w:type="dxa"/>
            <w:shd w:val="clear" w:color="auto" w:fill="FFFFFF" w:themeFill="background1"/>
            <w:vAlign w:val="center"/>
          </w:tcPr>
          <w:p w14:paraId="2F6A3B4C"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双向</w:t>
            </w:r>
            <w:r w:rsidRPr="00A56C44">
              <w:rPr>
                <w:rFonts w:ascii="楷体" w:eastAsia="楷体" w:hAnsi="楷体" w:cs="宋体"/>
                <w:kern w:val="0"/>
                <w:sz w:val="18"/>
                <w:szCs w:val="18"/>
              </w:rPr>
              <w:t>2</w:t>
            </w:r>
            <w:r w:rsidRPr="00A56C44">
              <w:rPr>
                <w:rFonts w:ascii="楷体" w:eastAsia="楷体" w:hAnsi="楷体" w:cs="宋体" w:hint="eastAsia"/>
                <w:kern w:val="0"/>
                <w:sz w:val="18"/>
                <w:szCs w:val="18"/>
              </w:rPr>
              <w:t>车道</w:t>
            </w:r>
          </w:p>
        </w:tc>
        <w:tc>
          <w:tcPr>
            <w:tcW w:w="1506" w:type="dxa"/>
            <w:shd w:val="clear" w:color="auto" w:fill="FFFFFF" w:themeFill="background1"/>
            <w:vAlign w:val="center"/>
          </w:tcPr>
          <w:p w14:paraId="19719EBD" w14:textId="77777777" w:rsidR="002564E3" w:rsidRPr="00417047" w:rsidRDefault="00417047" w:rsidP="002564E3">
            <w:pPr>
              <w:widowControl/>
              <w:spacing w:beforeLines="0" w:line="240" w:lineRule="auto"/>
              <w:ind w:left="0" w:firstLine="0"/>
              <w:jc w:val="center"/>
              <w:rPr>
                <w:rFonts w:ascii="楷体" w:eastAsia="楷体" w:hAnsi="楷体" w:cs="宋体"/>
                <w:kern w:val="0"/>
                <w:sz w:val="18"/>
                <w:szCs w:val="18"/>
              </w:rPr>
            </w:pPr>
            <w:r w:rsidRPr="00417047">
              <w:rPr>
                <w:rFonts w:ascii="楷体" w:eastAsia="楷体" w:hAnsi="楷体" w:cs="宋体" w:hint="eastAsia"/>
                <w:kern w:val="0"/>
                <w:sz w:val="18"/>
                <w:szCs w:val="18"/>
              </w:rPr>
              <w:t>-</w:t>
            </w:r>
          </w:p>
        </w:tc>
      </w:tr>
      <w:tr w:rsidR="00A56C44" w:rsidRPr="00A56C44" w14:paraId="3CE265A3" w14:textId="77777777" w:rsidTr="00FC48F4">
        <w:trPr>
          <w:trHeight w:val="454"/>
          <w:jc w:val="center"/>
        </w:trPr>
        <w:tc>
          <w:tcPr>
            <w:tcW w:w="966" w:type="dxa"/>
            <w:vMerge/>
            <w:shd w:val="clear" w:color="auto" w:fill="FFFFFF" w:themeFill="background1"/>
            <w:vAlign w:val="center"/>
          </w:tcPr>
          <w:p w14:paraId="50DD282D"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highlight w:val="yellow"/>
              </w:rPr>
            </w:pPr>
          </w:p>
        </w:tc>
        <w:tc>
          <w:tcPr>
            <w:tcW w:w="515" w:type="dxa"/>
            <w:shd w:val="clear" w:color="auto" w:fill="FFFFFF" w:themeFill="background1"/>
            <w:vAlign w:val="center"/>
          </w:tcPr>
          <w:p w14:paraId="4F5B1CBD"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15</w:t>
            </w:r>
          </w:p>
        </w:tc>
        <w:tc>
          <w:tcPr>
            <w:tcW w:w="3373" w:type="dxa"/>
            <w:shd w:val="clear" w:color="auto" w:fill="FFFFFF" w:themeFill="background1"/>
            <w:vAlign w:val="center"/>
          </w:tcPr>
          <w:p w14:paraId="756A690E"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八卦四街（泥岗西路～八卦四路段）</w:t>
            </w:r>
          </w:p>
        </w:tc>
        <w:tc>
          <w:tcPr>
            <w:tcW w:w="1323" w:type="dxa"/>
            <w:shd w:val="clear" w:color="auto" w:fill="FFFFFF" w:themeFill="background1"/>
            <w:vAlign w:val="center"/>
          </w:tcPr>
          <w:p w14:paraId="0E4D3B98"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12</w:t>
            </w:r>
          </w:p>
        </w:tc>
        <w:tc>
          <w:tcPr>
            <w:tcW w:w="1216" w:type="dxa"/>
            <w:shd w:val="clear" w:color="auto" w:fill="FFFFFF" w:themeFill="background1"/>
            <w:vAlign w:val="center"/>
          </w:tcPr>
          <w:p w14:paraId="43F3F349"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双向</w:t>
            </w:r>
            <w:r w:rsidRPr="00A56C44">
              <w:rPr>
                <w:rFonts w:ascii="楷体" w:eastAsia="楷体" w:hAnsi="楷体" w:cs="宋体"/>
                <w:kern w:val="0"/>
                <w:sz w:val="18"/>
                <w:szCs w:val="18"/>
              </w:rPr>
              <w:t>2</w:t>
            </w:r>
            <w:r w:rsidRPr="00A56C44">
              <w:rPr>
                <w:rFonts w:ascii="楷体" w:eastAsia="楷体" w:hAnsi="楷体" w:cs="宋体" w:hint="eastAsia"/>
                <w:kern w:val="0"/>
                <w:sz w:val="18"/>
                <w:szCs w:val="18"/>
              </w:rPr>
              <w:t>车道</w:t>
            </w:r>
          </w:p>
        </w:tc>
        <w:tc>
          <w:tcPr>
            <w:tcW w:w="1506" w:type="dxa"/>
            <w:shd w:val="clear" w:color="auto" w:fill="FFFFFF" w:themeFill="background1"/>
            <w:vAlign w:val="center"/>
          </w:tcPr>
          <w:p w14:paraId="00C912C9" w14:textId="77777777" w:rsidR="002564E3" w:rsidRPr="00417047" w:rsidRDefault="00417047" w:rsidP="002564E3">
            <w:pPr>
              <w:widowControl/>
              <w:spacing w:beforeLines="0" w:line="240" w:lineRule="auto"/>
              <w:ind w:left="0" w:firstLine="0"/>
              <w:jc w:val="center"/>
              <w:rPr>
                <w:rFonts w:ascii="楷体" w:eastAsia="楷体" w:hAnsi="楷体" w:cs="宋体"/>
                <w:kern w:val="0"/>
                <w:sz w:val="18"/>
                <w:szCs w:val="18"/>
              </w:rPr>
            </w:pPr>
            <w:r w:rsidRPr="00417047">
              <w:rPr>
                <w:rFonts w:ascii="楷体" w:eastAsia="楷体" w:hAnsi="楷体" w:cs="宋体" w:hint="eastAsia"/>
                <w:kern w:val="0"/>
                <w:sz w:val="18"/>
                <w:szCs w:val="18"/>
              </w:rPr>
              <w:t>-</w:t>
            </w:r>
          </w:p>
        </w:tc>
      </w:tr>
      <w:tr w:rsidR="00A56C44" w:rsidRPr="00A56C44" w14:paraId="54235A20" w14:textId="77777777" w:rsidTr="00FC48F4">
        <w:trPr>
          <w:trHeight w:val="454"/>
          <w:jc w:val="center"/>
        </w:trPr>
        <w:tc>
          <w:tcPr>
            <w:tcW w:w="966" w:type="dxa"/>
            <w:vMerge/>
            <w:shd w:val="clear" w:color="auto" w:fill="FFFFFF" w:themeFill="background1"/>
            <w:vAlign w:val="center"/>
          </w:tcPr>
          <w:p w14:paraId="5461F608"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highlight w:val="yellow"/>
              </w:rPr>
            </w:pPr>
          </w:p>
        </w:tc>
        <w:tc>
          <w:tcPr>
            <w:tcW w:w="515" w:type="dxa"/>
            <w:shd w:val="clear" w:color="auto" w:fill="FFFFFF" w:themeFill="background1"/>
            <w:vAlign w:val="center"/>
          </w:tcPr>
          <w:p w14:paraId="4D2871B7"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16</w:t>
            </w:r>
          </w:p>
        </w:tc>
        <w:tc>
          <w:tcPr>
            <w:tcW w:w="3373" w:type="dxa"/>
            <w:shd w:val="clear" w:color="auto" w:fill="FFFFFF" w:themeFill="background1"/>
            <w:vAlign w:val="center"/>
          </w:tcPr>
          <w:p w14:paraId="239F4709"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荣林路（八卦四路～八卦三路段）</w:t>
            </w:r>
          </w:p>
        </w:tc>
        <w:tc>
          <w:tcPr>
            <w:tcW w:w="1323" w:type="dxa"/>
            <w:shd w:val="clear" w:color="auto" w:fill="FFFFFF" w:themeFill="background1"/>
            <w:vAlign w:val="center"/>
          </w:tcPr>
          <w:p w14:paraId="3074D7AC"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12</w:t>
            </w:r>
          </w:p>
        </w:tc>
        <w:tc>
          <w:tcPr>
            <w:tcW w:w="1216" w:type="dxa"/>
            <w:shd w:val="clear" w:color="auto" w:fill="FFFFFF" w:themeFill="background1"/>
            <w:vAlign w:val="center"/>
          </w:tcPr>
          <w:p w14:paraId="0D82AC31"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双向</w:t>
            </w:r>
            <w:r w:rsidRPr="00A56C44">
              <w:rPr>
                <w:rFonts w:ascii="楷体" w:eastAsia="楷体" w:hAnsi="楷体" w:cs="宋体"/>
                <w:kern w:val="0"/>
                <w:sz w:val="18"/>
                <w:szCs w:val="18"/>
              </w:rPr>
              <w:t>2</w:t>
            </w:r>
            <w:r w:rsidRPr="00A56C44">
              <w:rPr>
                <w:rFonts w:ascii="楷体" w:eastAsia="楷体" w:hAnsi="楷体" w:cs="宋体" w:hint="eastAsia"/>
                <w:kern w:val="0"/>
                <w:sz w:val="18"/>
                <w:szCs w:val="18"/>
              </w:rPr>
              <w:t>车道</w:t>
            </w:r>
          </w:p>
        </w:tc>
        <w:tc>
          <w:tcPr>
            <w:tcW w:w="1506" w:type="dxa"/>
            <w:shd w:val="clear" w:color="auto" w:fill="FFFFFF" w:themeFill="background1"/>
            <w:vAlign w:val="center"/>
          </w:tcPr>
          <w:p w14:paraId="69148AF2" w14:textId="77777777" w:rsidR="002564E3" w:rsidRPr="00417047" w:rsidRDefault="00417047" w:rsidP="002564E3">
            <w:pPr>
              <w:widowControl/>
              <w:spacing w:beforeLines="0" w:line="240" w:lineRule="auto"/>
              <w:ind w:left="0" w:firstLine="0"/>
              <w:jc w:val="center"/>
              <w:rPr>
                <w:rFonts w:ascii="楷体" w:eastAsia="楷体" w:hAnsi="楷体" w:cs="宋体"/>
                <w:kern w:val="0"/>
                <w:sz w:val="18"/>
                <w:szCs w:val="18"/>
              </w:rPr>
            </w:pPr>
            <w:r w:rsidRPr="00417047">
              <w:rPr>
                <w:rFonts w:ascii="楷体" w:eastAsia="楷体" w:hAnsi="楷体" w:cs="宋体" w:hint="eastAsia"/>
                <w:kern w:val="0"/>
                <w:sz w:val="18"/>
                <w:szCs w:val="18"/>
              </w:rPr>
              <w:t>-</w:t>
            </w:r>
          </w:p>
        </w:tc>
      </w:tr>
      <w:tr w:rsidR="00A56C44" w:rsidRPr="00A56C44" w14:paraId="272F93B1" w14:textId="77777777" w:rsidTr="00FC48F4">
        <w:trPr>
          <w:trHeight w:val="454"/>
          <w:jc w:val="center"/>
        </w:trPr>
        <w:tc>
          <w:tcPr>
            <w:tcW w:w="966" w:type="dxa"/>
            <w:vMerge/>
            <w:shd w:val="clear" w:color="auto" w:fill="FFFFFF" w:themeFill="background1"/>
            <w:vAlign w:val="center"/>
          </w:tcPr>
          <w:p w14:paraId="6B457343"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highlight w:val="yellow"/>
              </w:rPr>
            </w:pPr>
          </w:p>
        </w:tc>
        <w:tc>
          <w:tcPr>
            <w:tcW w:w="515" w:type="dxa"/>
            <w:shd w:val="clear" w:color="auto" w:fill="FFFFFF" w:themeFill="background1"/>
            <w:vAlign w:val="center"/>
          </w:tcPr>
          <w:p w14:paraId="6263B1EC" w14:textId="77777777" w:rsidR="002564E3" w:rsidRPr="00A56C44" w:rsidRDefault="0021769D"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17</w:t>
            </w:r>
          </w:p>
        </w:tc>
        <w:tc>
          <w:tcPr>
            <w:tcW w:w="3373" w:type="dxa"/>
            <w:shd w:val="clear" w:color="auto" w:fill="FFFFFF" w:themeFill="background1"/>
            <w:vAlign w:val="center"/>
          </w:tcPr>
          <w:p w14:paraId="25AD89D2" w14:textId="77777777" w:rsidR="002564E3" w:rsidRPr="00A56C44" w:rsidRDefault="002564E3" w:rsidP="0021769D">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八卦七街（八卦</w:t>
            </w:r>
            <w:r w:rsidR="0021769D" w:rsidRPr="00A56C44">
              <w:rPr>
                <w:rFonts w:ascii="楷体" w:eastAsia="楷体" w:hAnsi="楷体" w:cs="宋体" w:hint="eastAsia"/>
                <w:kern w:val="0"/>
                <w:sz w:val="18"/>
                <w:szCs w:val="18"/>
              </w:rPr>
              <w:t>三</w:t>
            </w:r>
            <w:r w:rsidRPr="00A56C44">
              <w:rPr>
                <w:rFonts w:ascii="楷体" w:eastAsia="楷体" w:hAnsi="楷体" w:cs="宋体" w:hint="eastAsia"/>
                <w:kern w:val="0"/>
                <w:sz w:val="18"/>
                <w:szCs w:val="18"/>
              </w:rPr>
              <w:t>路～八卦二路段）</w:t>
            </w:r>
          </w:p>
        </w:tc>
        <w:tc>
          <w:tcPr>
            <w:tcW w:w="1323" w:type="dxa"/>
            <w:shd w:val="clear" w:color="auto" w:fill="FFFFFF" w:themeFill="background1"/>
            <w:vAlign w:val="center"/>
          </w:tcPr>
          <w:p w14:paraId="0D8D0406" w14:textId="77777777" w:rsidR="002564E3" w:rsidRPr="00A56C44" w:rsidRDefault="002564E3" w:rsidP="0021769D">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1</w:t>
            </w:r>
            <w:r w:rsidR="0021769D" w:rsidRPr="00A56C44">
              <w:rPr>
                <w:rFonts w:ascii="楷体" w:eastAsia="楷体" w:hAnsi="楷体" w:cs="宋体"/>
                <w:kern w:val="0"/>
                <w:sz w:val="18"/>
                <w:szCs w:val="18"/>
              </w:rPr>
              <w:t>3</w:t>
            </w:r>
          </w:p>
        </w:tc>
        <w:tc>
          <w:tcPr>
            <w:tcW w:w="1216" w:type="dxa"/>
            <w:shd w:val="clear" w:color="auto" w:fill="FFFFFF" w:themeFill="background1"/>
            <w:vAlign w:val="center"/>
          </w:tcPr>
          <w:p w14:paraId="75E01FA3"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双向</w:t>
            </w:r>
            <w:r w:rsidRPr="00A56C44">
              <w:rPr>
                <w:rFonts w:ascii="楷体" w:eastAsia="楷体" w:hAnsi="楷体" w:cs="宋体"/>
                <w:kern w:val="0"/>
                <w:sz w:val="18"/>
                <w:szCs w:val="18"/>
              </w:rPr>
              <w:t>2</w:t>
            </w:r>
            <w:r w:rsidRPr="00A56C44">
              <w:rPr>
                <w:rFonts w:ascii="楷体" w:eastAsia="楷体" w:hAnsi="楷体" w:cs="宋体" w:hint="eastAsia"/>
                <w:kern w:val="0"/>
                <w:sz w:val="18"/>
                <w:szCs w:val="18"/>
              </w:rPr>
              <w:t>车道</w:t>
            </w:r>
          </w:p>
        </w:tc>
        <w:tc>
          <w:tcPr>
            <w:tcW w:w="1506" w:type="dxa"/>
            <w:shd w:val="clear" w:color="auto" w:fill="FFFFFF" w:themeFill="background1"/>
            <w:vAlign w:val="center"/>
          </w:tcPr>
          <w:p w14:paraId="322A98AB" w14:textId="77777777" w:rsidR="002564E3" w:rsidRPr="00417047" w:rsidRDefault="00417047" w:rsidP="002564E3">
            <w:pPr>
              <w:widowControl/>
              <w:spacing w:beforeLines="0" w:line="240" w:lineRule="auto"/>
              <w:ind w:left="0" w:firstLine="0"/>
              <w:jc w:val="center"/>
              <w:rPr>
                <w:rFonts w:ascii="楷体" w:eastAsia="楷体" w:hAnsi="楷体" w:cs="宋体"/>
                <w:kern w:val="0"/>
                <w:sz w:val="18"/>
                <w:szCs w:val="18"/>
              </w:rPr>
            </w:pPr>
            <w:r w:rsidRPr="00417047">
              <w:rPr>
                <w:rFonts w:ascii="楷体" w:eastAsia="楷体" w:hAnsi="楷体" w:cs="宋体" w:hint="eastAsia"/>
                <w:kern w:val="0"/>
                <w:sz w:val="18"/>
                <w:szCs w:val="18"/>
              </w:rPr>
              <w:t>-</w:t>
            </w:r>
          </w:p>
        </w:tc>
      </w:tr>
      <w:tr w:rsidR="00A56C44" w:rsidRPr="00A56C44" w14:paraId="3507CBA7" w14:textId="77777777" w:rsidTr="00FC48F4">
        <w:trPr>
          <w:trHeight w:val="454"/>
          <w:jc w:val="center"/>
        </w:trPr>
        <w:tc>
          <w:tcPr>
            <w:tcW w:w="966" w:type="dxa"/>
            <w:vMerge/>
            <w:shd w:val="clear" w:color="auto" w:fill="FFFFFF" w:themeFill="background1"/>
            <w:vAlign w:val="center"/>
          </w:tcPr>
          <w:p w14:paraId="6741B049"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highlight w:val="yellow"/>
              </w:rPr>
            </w:pPr>
          </w:p>
        </w:tc>
        <w:tc>
          <w:tcPr>
            <w:tcW w:w="515" w:type="dxa"/>
            <w:shd w:val="clear" w:color="auto" w:fill="FFFFFF" w:themeFill="background1"/>
            <w:vAlign w:val="center"/>
          </w:tcPr>
          <w:p w14:paraId="5E14C931" w14:textId="77777777" w:rsidR="002564E3" w:rsidRPr="00A56C44" w:rsidRDefault="0021769D"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18</w:t>
            </w:r>
          </w:p>
        </w:tc>
        <w:tc>
          <w:tcPr>
            <w:tcW w:w="3373" w:type="dxa"/>
            <w:shd w:val="clear" w:color="auto" w:fill="FFFFFF" w:themeFill="background1"/>
            <w:vAlign w:val="center"/>
          </w:tcPr>
          <w:p w14:paraId="5E77537C"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八卦七路（八卦二路～八卦</w:t>
            </w:r>
            <w:proofErr w:type="gramStart"/>
            <w:r w:rsidRPr="00A56C44">
              <w:rPr>
                <w:rFonts w:ascii="楷体" w:eastAsia="楷体" w:hAnsi="楷体" w:cs="宋体" w:hint="eastAsia"/>
                <w:kern w:val="0"/>
                <w:sz w:val="18"/>
                <w:szCs w:val="18"/>
              </w:rPr>
              <w:t>一</w:t>
            </w:r>
            <w:proofErr w:type="gramEnd"/>
            <w:r w:rsidRPr="00A56C44">
              <w:rPr>
                <w:rFonts w:ascii="楷体" w:eastAsia="楷体" w:hAnsi="楷体" w:cs="宋体" w:hint="eastAsia"/>
                <w:kern w:val="0"/>
                <w:sz w:val="18"/>
                <w:szCs w:val="18"/>
              </w:rPr>
              <w:t>路段）</w:t>
            </w:r>
          </w:p>
        </w:tc>
        <w:tc>
          <w:tcPr>
            <w:tcW w:w="1323" w:type="dxa"/>
            <w:shd w:val="clear" w:color="auto" w:fill="FFFFFF" w:themeFill="background1"/>
            <w:vAlign w:val="center"/>
          </w:tcPr>
          <w:p w14:paraId="22CAB176"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1</w:t>
            </w:r>
            <w:r w:rsidRPr="00A56C44">
              <w:rPr>
                <w:rFonts w:ascii="楷体" w:eastAsia="楷体" w:hAnsi="楷体" w:cs="宋体"/>
                <w:kern w:val="0"/>
                <w:sz w:val="18"/>
                <w:szCs w:val="18"/>
              </w:rPr>
              <w:t>6</w:t>
            </w:r>
          </w:p>
        </w:tc>
        <w:tc>
          <w:tcPr>
            <w:tcW w:w="1216" w:type="dxa"/>
            <w:shd w:val="clear" w:color="auto" w:fill="FFFFFF" w:themeFill="background1"/>
            <w:vAlign w:val="center"/>
          </w:tcPr>
          <w:p w14:paraId="5506C78B"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双向</w:t>
            </w:r>
            <w:r w:rsidRPr="00A56C44">
              <w:rPr>
                <w:rFonts w:ascii="楷体" w:eastAsia="楷体" w:hAnsi="楷体" w:cs="宋体"/>
                <w:kern w:val="0"/>
                <w:sz w:val="18"/>
                <w:szCs w:val="18"/>
              </w:rPr>
              <w:t>2</w:t>
            </w:r>
            <w:r w:rsidRPr="00A56C44">
              <w:rPr>
                <w:rFonts w:ascii="楷体" w:eastAsia="楷体" w:hAnsi="楷体" w:cs="宋体" w:hint="eastAsia"/>
                <w:kern w:val="0"/>
                <w:sz w:val="18"/>
                <w:szCs w:val="18"/>
              </w:rPr>
              <w:t>车道</w:t>
            </w:r>
          </w:p>
        </w:tc>
        <w:tc>
          <w:tcPr>
            <w:tcW w:w="1506" w:type="dxa"/>
            <w:shd w:val="clear" w:color="auto" w:fill="FFFFFF" w:themeFill="background1"/>
            <w:vAlign w:val="center"/>
          </w:tcPr>
          <w:p w14:paraId="00220ADF" w14:textId="77777777" w:rsidR="002564E3" w:rsidRPr="00417047" w:rsidRDefault="00417047" w:rsidP="002564E3">
            <w:pPr>
              <w:widowControl/>
              <w:spacing w:beforeLines="0" w:line="240" w:lineRule="auto"/>
              <w:ind w:left="0" w:firstLine="0"/>
              <w:jc w:val="center"/>
              <w:rPr>
                <w:rFonts w:ascii="楷体" w:eastAsia="楷体" w:hAnsi="楷体" w:cs="宋体"/>
                <w:kern w:val="0"/>
                <w:sz w:val="18"/>
                <w:szCs w:val="18"/>
              </w:rPr>
            </w:pPr>
            <w:r w:rsidRPr="00417047">
              <w:rPr>
                <w:rFonts w:ascii="楷体" w:eastAsia="楷体" w:hAnsi="楷体" w:cs="宋体" w:hint="eastAsia"/>
                <w:kern w:val="0"/>
                <w:sz w:val="18"/>
                <w:szCs w:val="18"/>
              </w:rPr>
              <w:t>-</w:t>
            </w:r>
          </w:p>
        </w:tc>
      </w:tr>
      <w:tr w:rsidR="00A56C44" w:rsidRPr="00A56C44" w14:paraId="5B97AE71" w14:textId="77777777" w:rsidTr="00FC48F4">
        <w:trPr>
          <w:trHeight w:val="454"/>
          <w:jc w:val="center"/>
        </w:trPr>
        <w:tc>
          <w:tcPr>
            <w:tcW w:w="966" w:type="dxa"/>
            <w:vMerge/>
            <w:shd w:val="clear" w:color="auto" w:fill="FFFFFF" w:themeFill="background1"/>
            <w:vAlign w:val="center"/>
          </w:tcPr>
          <w:p w14:paraId="071C99D1"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highlight w:val="yellow"/>
              </w:rPr>
            </w:pPr>
          </w:p>
        </w:tc>
        <w:tc>
          <w:tcPr>
            <w:tcW w:w="515" w:type="dxa"/>
            <w:shd w:val="clear" w:color="auto" w:fill="FFFFFF" w:themeFill="background1"/>
            <w:vAlign w:val="center"/>
          </w:tcPr>
          <w:p w14:paraId="6F45A81C"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19</w:t>
            </w:r>
          </w:p>
        </w:tc>
        <w:tc>
          <w:tcPr>
            <w:tcW w:w="3373" w:type="dxa"/>
            <w:shd w:val="clear" w:color="auto" w:fill="FFFFFF" w:themeFill="background1"/>
            <w:vAlign w:val="center"/>
          </w:tcPr>
          <w:p w14:paraId="5E4F3B6C" w14:textId="77777777" w:rsidR="002564E3" w:rsidRPr="00A56C44" w:rsidRDefault="002564E3" w:rsidP="005C6E66">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八卦九街（八卦</w:t>
            </w:r>
            <w:r w:rsidR="005C6E66" w:rsidRPr="00A56C44">
              <w:rPr>
                <w:rFonts w:ascii="楷体" w:eastAsia="楷体" w:hAnsi="楷体" w:cs="宋体" w:hint="eastAsia"/>
                <w:kern w:val="0"/>
                <w:sz w:val="18"/>
                <w:szCs w:val="18"/>
              </w:rPr>
              <w:t>三</w:t>
            </w:r>
            <w:r w:rsidRPr="00A56C44">
              <w:rPr>
                <w:rFonts w:ascii="楷体" w:eastAsia="楷体" w:hAnsi="楷体" w:cs="宋体" w:hint="eastAsia"/>
                <w:kern w:val="0"/>
                <w:sz w:val="18"/>
                <w:szCs w:val="18"/>
              </w:rPr>
              <w:t>路～八卦</w:t>
            </w:r>
            <w:proofErr w:type="gramStart"/>
            <w:r w:rsidRPr="00A56C44">
              <w:rPr>
                <w:rFonts w:ascii="楷体" w:eastAsia="楷体" w:hAnsi="楷体" w:cs="宋体" w:hint="eastAsia"/>
                <w:kern w:val="0"/>
                <w:sz w:val="18"/>
                <w:szCs w:val="18"/>
              </w:rPr>
              <w:t>一</w:t>
            </w:r>
            <w:proofErr w:type="gramEnd"/>
            <w:r w:rsidRPr="00A56C44">
              <w:rPr>
                <w:rFonts w:ascii="楷体" w:eastAsia="楷体" w:hAnsi="楷体" w:cs="宋体" w:hint="eastAsia"/>
                <w:kern w:val="0"/>
                <w:sz w:val="18"/>
                <w:szCs w:val="18"/>
              </w:rPr>
              <w:t>路段）</w:t>
            </w:r>
          </w:p>
        </w:tc>
        <w:tc>
          <w:tcPr>
            <w:tcW w:w="1323" w:type="dxa"/>
            <w:shd w:val="clear" w:color="auto" w:fill="FFFFFF" w:themeFill="background1"/>
            <w:vAlign w:val="center"/>
          </w:tcPr>
          <w:p w14:paraId="20A784D0"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1</w:t>
            </w:r>
            <w:r w:rsidRPr="00A56C44">
              <w:rPr>
                <w:rFonts w:ascii="楷体" w:eastAsia="楷体" w:hAnsi="楷体" w:cs="宋体"/>
                <w:kern w:val="0"/>
                <w:sz w:val="18"/>
                <w:szCs w:val="18"/>
              </w:rPr>
              <w:t>6</w:t>
            </w:r>
          </w:p>
        </w:tc>
        <w:tc>
          <w:tcPr>
            <w:tcW w:w="1216" w:type="dxa"/>
            <w:shd w:val="clear" w:color="auto" w:fill="FFFFFF" w:themeFill="background1"/>
            <w:vAlign w:val="center"/>
          </w:tcPr>
          <w:p w14:paraId="559EEC96"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双向</w:t>
            </w:r>
            <w:r w:rsidRPr="00A56C44">
              <w:rPr>
                <w:rFonts w:ascii="楷体" w:eastAsia="楷体" w:hAnsi="楷体" w:cs="宋体"/>
                <w:kern w:val="0"/>
                <w:sz w:val="18"/>
                <w:szCs w:val="18"/>
              </w:rPr>
              <w:t>2</w:t>
            </w:r>
            <w:r w:rsidRPr="00A56C44">
              <w:rPr>
                <w:rFonts w:ascii="楷体" w:eastAsia="楷体" w:hAnsi="楷体" w:cs="宋体" w:hint="eastAsia"/>
                <w:kern w:val="0"/>
                <w:sz w:val="18"/>
                <w:szCs w:val="18"/>
              </w:rPr>
              <w:t>车道</w:t>
            </w:r>
          </w:p>
        </w:tc>
        <w:tc>
          <w:tcPr>
            <w:tcW w:w="1506" w:type="dxa"/>
            <w:shd w:val="clear" w:color="auto" w:fill="FFFFFF" w:themeFill="background1"/>
            <w:vAlign w:val="center"/>
          </w:tcPr>
          <w:p w14:paraId="4CE72C34" w14:textId="77777777" w:rsidR="002564E3" w:rsidRPr="00417047" w:rsidRDefault="00417047" w:rsidP="002564E3">
            <w:pPr>
              <w:widowControl/>
              <w:spacing w:beforeLines="0" w:line="240" w:lineRule="auto"/>
              <w:ind w:left="0" w:firstLine="0"/>
              <w:jc w:val="center"/>
              <w:rPr>
                <w:rFonts w:ascii="楷体" w:eastAsia="楷体" w:hAnsi="楷体" w:cs="宋体"/>
                <w:kern w:val="0"/>
                <w:sz w:val="18"/>
                <w:szCs w:val="18"/>
              </w:rPr>
            </w:pPr>
            <w:r w:rsidRPr="00417047">
              <w:rPr>
                <w:rFonts w:ascii="楷体" w:eastAsia="楷体" w:hAnsi="楷体" w:cs="宋体" w:hint="eastAsia"/>
                <w:kern w:val="0"/>
                <w:sz w:val="18"/>
                <w:szCs w:val="18"/>
              </w:rPr>
              <w:t>-</w:t>
            </w:r>
          </w:p>
        </w:tc>
      </w:tr>
      <w:tr w:rsidR="00A56C44" w:rsidRPr="00A56C44" w14:paraId="20AEAEAD" w14:textId="77777777" w:rsidTr="00FC48F4">
        <w:trPr>
          <w:trHeight w:val="454"/>
          <w:jc w:val="center"/>
        </w:trPr>
        <w:tc>
          <w:tcPr>
            <w:tcW w:w="966" w:type="dxa"/>
            <w:vMerge/>
            <w:shd w:val="clear" w:color="auto" w:fill="FFFFFF" w:themeFill="background1"/>
            <w:vAlign w:val="center"/>
          </w:tcPr>
          <w:p w14:paraId="650BFFF0"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highlight w:val="yellow"/>
              </w:rPr>
            </w:pPr>
          </w:p>
        </w:tc>
        <w:tc>
          <w:tcPr>
            <w:tcW w:w="515" w:type="dxa"/>
            <w:vMerge w:val="restart"/>
            <w:shd w:val="clear" w:color="auto" w:fill="FFFFFF" w:themeFill="background1"/>
            <w:vAlign w:val="center"/>
          </w:tcPr>
          <w:p w14:paraId="186680B1"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20</w:t>
            </w:r>
          </w:p>
        </w:tc>
        <w:tc>
          <w:tcPr>
            <w:tcW w:w="3373" w:type="dxa"/>
            <w:shd w:val="clear" w:color="auto" w:fill="FFFFFF" w:themeFill="background1"/>
            <w:vAlign w:val="center"/>
          </w:tcPr>
          <w:p w14:paraId="2F63CC5C"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上林路（泥岗西路～八卦四路段）</w:t>
            </w:r>
          </w:p>
        </w:tc>
        <w:tc>
          <w:tcPr>
            <w:tcW w:w="1323" w:type="dxa"/>
            <w:shd w:val="clear" w:color="auto" w:fill="FFFFFF" w:themeFill="background1"/>
            <w:vAlign w:val="center"/>
          </w:tcPr>
          <w:p w14:paraId="22A3B8E5"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13</w:t>
            </w:r>
          </w:p>
        </w:tc>
        <w:tc>
          <w:tcPr>
            <w:tcW w:w="1216" w:type="dxa"/>
            <w:shd w:val="clear" w:color="auto" w:fill="FFFFFF" w:themeFill="background1"/>
            <w:vAlign w:val="center"/>
          </w:tcPr>
          <w:p w14:paraId="7DF8EA00"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双向</w:t>
            </w:r>
            <w:r w:rsidRPr="00A56C44">
              <w:rPr>
                <w:rFonts w:ascii="楷体" w:eastAsia="楷体" w:hAnsi="楷体" w:cs="宋体"/>
                <w:kern w:val="0"/>
                <w:sz w:val="18"/>
                <w:szCs w:val="18"/>
              </w:rPr>
              <w:t>2</w:t>
            </w:r>
            <w:r w:rsidRPr="00A56C44">
              <w:rPr>
                <w:rFonts w:ascii="楷体" w:eastAsia="楷体" w:hAnsi="楷体" w:cs="宋体" w:hint="eastAsia"/>
                <w:kern w:val="0"/>
                <w:sz w:val="18"/>
                <w:szCs w:val="18"/>
              </w:rPr>
              <w:t>车道</w:t>
            </w:r>
          </w:p>
        </w:tc>
        <w:tc>
          <w:tcPr>
            <w:tcW w:w="1506" w:type="dxa"/>
            <w:shd w:val="clear" w:color="auto" w:fill="FFFFFF" w:themeFill="background1"/>
            <w:vAlign w:val="center"/>
          </w:tcPr>
          <w:p w14:paraId="513606C6" w14:textId="77777777" w:rsidR="002564E3" w:rsidRPr="00A56C44" w:rsidRDefault="00417047" w:rsidP="002564E3">
            <w:pPr>
              <w:widowControl/>
              <w:spacing w:beforeLines="0" w:line="240" w:lineRule="auto"/>
              <w:ind w:left="0" w:firstLine="0"/>
              <w:jc w:val="center"/>
              <w:rPr>
                <w:rFonts w:ascii="楷体" w:eastAsia="楷体" w:hAnsi="楷体" w:cs="宋体"/>
                <w:kern w:val="0"/>
                <w:sz w:val="18"/>
                <w:szCs w:val="18"/>
              </w:rPr>
            </w:pPr>
            <w:r>
              <w:rPr>
                <w:rFonts w:ascii="楷体" w:eastAsia="楷体" w:hAnsi="楷体" w:cs="宋体" w:hint="eastAsia"/>
                <w:kern w:val="0"/>
                <w:sz w:val="18"/>
                <w:szCs w:val="18"/>
              </w:rPr>
              <w:t>-</w:t>
            </w:r>
          </w:p>
        </w:tc>
      </w:tr>
      <w:tr w:rsidR="00A56C44" w:rsidRPr="00A56C44" w14:paraId="5F5B32AF" w14:textId="77777777" w:rsidTr="00FC48F4">
        <w:trPr>
          <w:trHeight w:val="454"/>
          <w:jc w:val="center"/>
        </w:trPr>
        <w:tc>
          <w:tcPr>
            <w:tcW w:w="966" w:type="dxa"/>
            <w:vMerge/>
            <w:shd w:val="clear" w:color="auto" w:fill="FFFFFF" w:themeFill="background1"/>
            <w:vAlign w:val="center"/>
          </w:tcPr>
          <w:p w14:paraId="686FE708"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highlight w:val="yellow"/>
              </w:rPr>
            </w:pPr>
          </w:p>
        </w:tc>
        <w:tc>
          <w:tcPr>
            <w:tcW w:w="515" w:type="dxa"/>
            <w:vMerge/>
            <w:shd w:val="clear" w:color="auto" w:fill="FFFFFF" w:themeFill="background1"/>
            <w:vAlign w:val="center"/>
          </w:tcPr>
          <w:p w14:paraId="27FF02FC"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p>
        </w:tc>
        <w:tc>
          <w:tcPr>
            <w:tcW w:w="3373" w:type="dxa"/>
            <w:shd w:val="clear" w:color="auto" w:fill="FFFFFF" w:themeFill="background1"/>
            <w:vAlign w:val="center"/>
          </w:tcPr>
          <w:p w14:paraId="7D2258A8"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上林路（八卦四路～八卦</w:t>
            </w:r>
            <w:r w:rsidRPr="00A56C44">
              <w:rPr>
                <w:rFonts w:ascii="楷体" w:eastAsia="楷体" w:hAnsi="楷体" w:cs="宋体"/>
                <w:kern w:val="0"/>
                <w:sz w:val="18"/>
                <w:szCs w:val="18"/>
              </w:rPr>
              <w:t>三路</w:t>
            </w:r>
            <w:r w:rsidRPr="00A56C44">
              <w:rPr>
                <w:rFonts w:ascii="楷体" w:eastAsia="楷体" w:hAnsi="楷体" w:cs="宋体" w:hint="eastAsia"/>
                <w:kern w:val="0"/>
                <w:sz w:val="18"/>
                <w:szCs w:val="18"/>
              </w:rPr>
              <w:t>段）</w:t>
            </w:r>
          </w:p>
        </w:tc>
        <w:tc>
          <w:tcPr>
            <w:tcW w:w="1323" w:type="dxa"/>
            <w:shd w:val="clear" w:color="auto" w:fill="FFFFFF" w:themeFill="background1"/>
            <w:vAlign w:val="center"/>
          </w:tcPr>
          <w:p w14:paraId="29B02071"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kern w:val="0"/>
                <w:sz w:val="18"/>
                <w:szCs w:val="18"/>
              </w:rPr>
              <w:t>12</w:t>
            </w:r>
          </w:p>
        </w:tc>
        <w:tc>
          <w:tcPr>
            <w:tcW w:w="1216" w:type="dxa"/>
            <w:shd w:val="clear" w:color="auto" w:fill="FFFFFF" w:themeFill="background1"/>
            <w:vAlign w:val="center"/>
          </w:tcPr>
          <w:p w14:paraId="64D948D2" w14:textId="77777777" w:rsidR="002564E3" w:rsidRPr="00A56C44" w:rsidRDefault="002564E3" w:rsidP="002564E3">
            <w:pPr>
              <w:widowControl/>
              <w:spacing w:beforeLines="0" w:line="240" w:lineRule="auto"/>
              <w:ind w:left="0" w:firstLine="0"/>
              <w:jc w:val="center"/>
              <w:rPr>
                <w:rFonts w:ascii="楷体" w:eastAsia="楷体" w:hAnsi="楷体" w:cs="宋体"/>
                <w:kern w:val="0"/>
                <w:sz w:val="18"/>
                <w:szCs w:val="18"/>
              </w:rPr>
            </w:pPr>
            <w:r w:rsidRPr="00A56C44">
              <w:rPr>
                <w:rFonts w:ascii="楷体" w:eastAsia="楷体" w:hAnsi="楷体" w:cs="宋体" w:hint="eastAsia"/>
                <w:kern w:val="0"/>
                <w:sz w:val="18"/>
                <w:szCs w:val="18"/>
              </w:rPr>
              <w:t>双向</w:t>
            </w:r>
            <w:r w:rsidRPr="00A56C44">
              <w:rPr>
                <w:rFonts w:ascii="楷体" w:eastAsia="楷体" w:hAnsi="楷体" w:cs="宋体"/>
                <w:kern w:val="0"/>
                <w:sz w:val="18"/>
                <w:szCs w:val="18"/>
              </w:rPr>
              <w:t>2</w:t>
            </w:r>
            <w:r w:rsidRPr="00A56C44">
              <w:rPr>
                <w:rFonts w:ascii="楷体" w:eastAsia="楷体" w:hAnsi="楷体" w:cs="宋体" w:hint="eastAsia"/>
                <w:kern w:val="0"/>
                <w:sz w:val="18"/>
                <w:szCs w:val="18"/>
              </w:rPr>
              <w:t>车道</w:t>
            </w:r>
          </w:p>
        </w:tc>
        <w:tc>
          <w:tcPr>
            <w:tcW w:w="1506" w:type="dxa"/>
            <w:shd w:val="clear" w:color="auto" w:fill="FFFFFF" w:themeFill="background1"/>
            <w:vAlign w:val="center"/>
          </w:tcPr>
          <w:p w14:paraId="7ECB7BD9" w14:textId="77777777" w:rsidR="002564E3" w:rsidRPr="00A56C44" w:rsidRDefault="00417047" w:rsidP="002564E3">
            <w:pPr>
              <w:widowControl/>
              <w:spacing w:beforeLines="0" w:line="240" w:lineRule="auto"/>
              <w:ind w:left="0" w:firstLine="0"/>
              <w:jc w:val="center"/>
              <w:rPr>
                <w:rFonts w:ascii="楷体" w:eastAsia="楷体" w:hAnsi="楷体" w:cs="宋体"/>
                <w:kern w:val="0"/>
                <w:sz w:val="18"/>
                <w:szCs w:val="18"/>
              </w:rPr>
            </w:pPr>
            <w:r>
              <w:rPr>
                <w:rFonts w:ascii="楷体" w:eastAsia="楷体" w:hAnsi="楷体" w:cs="宋体" w:hint="eastAsia"/>
                <w:kern w:val="0"/>
                <w:sz w:val="18"/>
                <w:szCs w:val="18"/>
              </w:rPr>
              <w:t>-</w:t>
            </w:r>
          </w:p>
        </w:tc>
      </w:tr>
    </w:tbl>
    <w:p w14:paraId="48B45158" w14:textId="77777777" w:rsidR="00FC48F4" w:rsidRPr="00A56C44" w:rsidRDefault="00FC48F4">
      <w:pPr>
        <w:widowControl/>
        <w:spacing w:beforeLines="0" w:line="240" w:lineRule="auto"/>
        <w:ind w:left="0" w:firstLine="0"/>
        <w:jc w:val="left"/>
        <w:rPr>
          <w:rFonts w:ascii="楷体_GB2312" w:eastAsia="楷体_GB2312" w:hAnsi="Arial" w:cs="Arial"/>
          <w:sz w:val="18"/>
          <w:szCs w:val="18"/>
          <w:highlight w:val="yellow"/>
        </w:rPr>
      </w:pPr>
    </w:p>
    <w:p w14:paraId="48A17AC7" w14:textId="77777777" w:rsidR="00B41048" w:rsidRPr="00A56C44" w:rsidRDefault="000A6E84">
      <w:pPr>
        <w:widowControl/>
        <w:spacing w:beforeLines="0" w:line="240" w:lineRule="auto"/>
        <w:ind w:left="0" w:firstLine="0"/>
        <w:jc w:val="left"/>
        <w:rPr>
          <w:rFonts w:ascii="楷体_GB2312" w:eastAsia="楷体_GB2312" w:hAnsi="Arial" w:cs="Arial"/>
          <w:sz w:val="18"/>
          <w:szCs w:val="18"/>
        </w:rPr>
      </w:pPr>
      <w:r w:rsidRPr="00A56C44">
        <w:rPr>
          <w:rFonts w:ascii="楷体_GB2312" w:eastAsia="楷体_GB2312" w:hAnsi="Arial" w:cs="Arial" w:hint="eastAsia"/>
          <w:sz w:val="18"/>
          <w:szCs w:val="18"/>
        </w:rPr>
        <w:t>注：此表内容可视图则片区实际情况增减</w:t>
      </w:r>
      <w:r w:rsidRPr="00A56C44">
        <w:rPr>
          <w:rFonts w:ascii="楷体_GB2312" w:eastAsia="楷体_GB2312" w:hAnsi="Arial" w:cs="Arial"/>
          <w:sz w:val="18"/>
          <w:szCs w:val="18"/>
        </w:rPr>
        <w:t>。</w:t>
      </w:r>
    </w:p>
    <w:p w14:paraId="75F00E04" w14:textId="77777777" w:rsidR="00B41048" w:rsidRPr="00A56C44" w:rsidRDefault="00B41048">
      <w:pPr>
        <w:spacing w:before="156"/>
      </w:pPr>
    </w:p>
    <w:sectPr w:rsidR="00B41048" w:rsidRPr="00A56C44" w:rsidSect="00B01F10">
      <w:footerReference w:type="default" r:id="rId24"/>
      <w:pgSz w:w="11906" w:h="16838"/>
      <w:pgMar w:top="1440" w:right="1558"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5C676" w14:textId="77777777" w:rsidR="00020F30" w:rsidRDefault="00020F30">
      <w:pPr>
        <w:spacing w:before="120" w:line="240" w:lineRule="auto"/>
      </w:pPr>
      <w:r>
        <w:separator/>
      </w:r>
    </w:p>
  </w:endnote>
  <w:endnote w:type="continuationSeparator" w:id="0">
    <w:p w14:paraId="7445B477" w14:textId="77777777" w:rsidR="00020F30" w:rsidRDefault="00020F30">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00509" w14:textId="77777777" w:rsidR="005A60B7" w:rsidRDefault="005A60B7">
    <w:pPr>
      <w:pStyle w:val="a7"/>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7BD47" w14:textId="77777777" w:rsidR="005A60B7" w:rsidRDefault="005A60B7">
    <w:pPr>
      <w:pStyle w:val="a7"/>
      <w:spacing w:before="12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B58DC" w14:textId="77777777" w:rsidR="005A60B7" w:rsidRDefault="005A60B7">
    <w:pPr>
      <w:pStyle w:val="a7"/>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6055C" w14:textId="77777777" w:rsidR="005A60B7" w:rsidRDefault="005A60B7">
    <w:pPr>
      <w:pStyle w:val="a7"/>
      <w:spacing w:before="1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5D166" w14:textId="77777777" w:rsidR="005A60B7" w:rsidRDefault="005A60B7">
    <w:pPr>
      <w:pStyle w:val="a7"/>
      <w:spacing w:before="12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AA3AA" w14:textId="77777777" w:rsidR="005A60B7" w:rsidRDefault="005A60B7">
    <w:pPr>
      <w:pStyle w:val="a7"/>
      <w:spacing w:before="1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CD01C" w14:textId="77777777" w:rsidR="005A60B7" w:rsidRDefault="005A60B7">
    <w:pPr>
      <w:pStyle w:val="a7"/>
      <w:spacing w:before="1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181BA" w14:textId="77777777" w:rsidR="005A60B7" w:rsidRDefault="005A60B7">
    <w:pPr>
      <w:pStyle w:val="a7"/>
      <w:spacing w:before="120"/>
      <w:jc w:val="center"/>
    </w:pPr>
    <w:r>
      <w:fldChar w:fldCharType="begin"/>
    </w:r>
    <w:r>
      <w:instrText xml:space="preserve"> PAGE   \* MERGEFORMAT </w:instrText>
    </w:r>
    <w:r>
      <w:fldChar w:fldCharType="separate"/>
    </w:r>
    <w:r w:rsidR="007F025A" w:rsidRPr="007F025A">
      <w:rPr>
        <w:noProof/>
        <w:lang w:val="zh-CN"/>
      </w:rPr>
      <w:t>24</w:t>
    </w:r>
    <w:r>
      <w:rPr>
        <w:lang w:val="zh-CN"/>
      </w:rPr>
      <w:fldChar w:fldCharType="end"/>
    </w:r>
  </w:p>
  <w:p w14:paraId="57CAAE3C" w14:textId="77777777" w:rsidR="005A60B7" w:rsidRDefault="005A60B7">
    <w:pPr>
      <w:pStyle w:val="a7"/>
      <w:spacing w:before="120"/>
      <w:ind w:leftChars="17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5153E" w14:textId="77777777" w:rsidR="00020F30" w:rsidRDefault="00020F30">
      <w:pPr>
        <w:spacing w:before="120" w:line="240" w:lineRule="auto"/>
      </w:pPr>
      <w:r>
        <w:separator/>
      </w:r>
    </w:p>
  </w:footnote>
  <w:footnote w:type="continuationSeparator" w:id="0">
    <w:p w14:paraId="63429979" w14:textId="77777777" w:rsidR="00020F30" w:rsidRDefault="00020F30">
      <w:pPr>
        <w:spacing w:before="12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5FC2E" w14:textId="77777777" w:rsidR="005A60B7" w:rsidRDefault="005A60B7">
    <w:pPr>
      <w:pStyle w:val="a8"/>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D0891" w14:textId="77777777" w:rsidR="005A60B7" w:rsidRDefault="005A60B7">
    <w:pPr>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807A2" w14:textId="77777777" w:rsidR="005A60B7" w:rsidRDefault="005A60B7">
    <w:pPr>
      <w:pStyle w:val="a8"/>
      <w:spacing w:before="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8C8F0" w14:textId="77777777" w:rsidR="005A60B7" w:rsidRDefault="005A60B7">
    <w:pPr>
      <w:pStyle w:val="a8"/>
      <w:spacing w:before="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0C28D" w14:textId="77777777" w:rsidR="005A60B7" w:rsidRDefault="005A60B7">
    <w:pPr>
      <w:pStyle w:val="a8"/>
      <w:spacing w:before="120"/>
      <w:jc w:val="right"/>
    </w:pPr>
    <w:r>
      <w:rPr>
        <w:rFonts w:hint="eastAsia"/>
      </w:rPr>
      <w:t>深圳市</w:t>
    </w:r>
    <w:r>
      <w:t>福田</w:t>
    </w:r>
    <w:r>
      <w:rPr>
        <w:rFonts w:hint="eastAsia"/>
      </w:rPr>
      <w:t>02</w:t>
    </w:r>
    <w:r>
      <w:t>-02</w:t>
    </w:r>
    <w:r>
      <w:rPr>
        <w:rFonts w:hint="eastAsia"/>
      </w:rPr>
      <w:t>号</w:t>
    </w:r>
    <w:r>
      <w:t>片区</w:t>
    </w:r>
    <w:r>
      <w:rPr>
        <w:rFonts w:hint="eastAsia"/>
      </w:rPr>
      <w:t>[八卦岭</w:t>
    </w:r>
    <w:r>
      <w:t>地区</w:t>
    </w:r>
    <w:r>
      <w:rPr>
        <w:rFonts w:hint="eastAsia"/>
      </w:rPr>
      <w:t>]法定图则N0.FT02-02/草案</w:t>
    </w:r>
  </w:p>
  <w:p w14:paraId="31C45A63" w14:textId="77777777" w:rsidR="005A60B7" w:rsidRDefault="005A60B7">
    <w:pPr>
      <w:spacing w:before="1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71FB2" w14:textId="77777777" w:rsidR="005A60B7" w:rsidRDefault="005A60B7">
    <w:pPr>
      <w:pStyle w:val="a8"/>
      <w:spacing w:before="12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3FB1E" w14:textId="77777777" w:rsidR="005A60B7" w:rsidRPr="00641EAD" w:rsidRDefault="005A60B7" w:rsidP="00641EAD">
    <w:pPr>
      <w:pStyle w:val="a8"/>
      <w:spacing w:before="120"/>
      <w:jc w:val="right"/>
    </w:pPr>
    <w:r>
      <w:rPr>
        <w:rFonts w:hint="eastAsia"/>
      </w:rPr>
      <w:t>深圳市</w:t>
    </w:r>
    <w:r>
      <w:t>福田</w:t>
    </w:r>
    <w:r>
      <w:rPr>
        <w:rFonts w:hint="eastAsia"/>
      </w:rPr>
      <w:t>02</w:t>
    </w:r>
    <w:r>
      <w:t>-02</w:t>
    </w:r>
    <w:r>
      <w:rPr>
        <w:rFonts w:hint="eastAsia"/>
      </w:rPr>
      <w:t>号</w:t>
    </w:r>
    <w:r>
      <w:t>片区</w:t>
    </w:r>
    <w:r>
      <w:rPr>
        <w:rFonts w:hint="eastAsia"/>
      </w:rPr>
      <w:t>[八卦岭</w:t>
    </w:r>
    <w:r>
      <w:t>地区</w:t>
    </w:r>
    <w:r>
      <w:rPr>
        <w:rFonts w:hint="eastAsia"/>
      </w:rPr>
      <w:t>]法定图则N0.FT02-02/草案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D153D"/>
    <w:multiLevelType w:val="multilevel"/>
    <w:tmpl w:val="08FD153D"/>
    <w:lvl w:ilvl="0">
      <w:start w:val="1"/>
      <w:numFmt w:val="decimal"/>
      <w:pStyle w:val="3"/>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18E004C7"/>
    <w:multiLevelType w:val="multilevel"/>
    <w:tmpl w:val="18E004C7"/>
    <w:lvl w:ilvl="0">
      <w:start w:val="1"/>
      <w:numFmt w:val="decimal"/>
      <w:lvlText w:val="（%1）"/>
      <w:lvlJc w:val="left"/>
      <w:pPr>
        <w:tabs>
          <w:tab w:val="left" w:pos="1571"/>
        </w:tabs>
        <w:ind w:left="1571"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22873BF5"/>
    <w:multiLevelType w:val="multilevel"/>
    <w:tmpl w:val="22873BF5"/>
    <w:lvl w:ilvl="0">
      <w:start w:val="1"/>
      <w:numFmt w:val="decimal"/>
      <w:lvlText w:val="（%1）"/>
      <w:lvlJc w:val="left"/>
      <w:pPr>
        <w:tabs>
          <w:tab w:val="left" w:pos="1745"/>
        </w:tabs>
        <w:ind w:left="1745" w:hanging="720"/>
      </w:pPr>
      <w:rPr>
        <w:rFonts w:hint="default"/>
        <w:color w:val="auto"/>
      </w:rPr>
    </w:lvl>
    <w:lvl w:ilvl="1">
      <w:start w:val="1"/>
      <w:numFmt w:val="lowerLetter"/>
      <w:lvlText w:val="%2)"/>
      <w:lvlJc w:val="left"/>
      <w:pPr>
        <w:tabs>
          <w:tab w:val="left" w:pos="1865"/>
        </w:tabs>
        <w:ind w:left="1865" w:hanging="420"/>
      </w:pPr>
    </w:lvl>
    <w:lvl w:ilvl="2">
      <w:start w:val="1"/>
      <w:numFmt w:val="lowerRoman"/>
      <w:lvlText w:val="%3."/>
      <w:lvlJc w:val="right"/>
      <w:pPr>
        <w:tabs>
          <w:tab w:val="left" w:pos="2285"/>
        </w:tabs>
        <w:ind w:left="2285" w:hanging="420"/>
      </w:pPr>
    </w:lvl>
    <w:lvl w:ilvl="3">
      <w:start w:val="1"/>
      <w:numFmt w:val="decimal"/>
      <w:lvlText w:val="%4."/>
      <w:lvlJc w:val="left"/>
      <w:pPr>
        <w:tabs>
          <w:tab w:val="left" w:pos="2705"/>
        </w:tabs>
        <w:ind w:left="2705" w:hanging="420"/>
      </w:pPr>
    </w:lvl>
    <w:lvl w:ilvl="4">
      <w:start w:val="1"/>
      <w:numFmt w:val="lowerLetter"/>
      <w:lvlText w:val="%5)"/>
      <w:lvlJc w:val="left"/>
      <w:pPr>
        <w:tabs>
          <w:tab w:val="left" w:pos="3125"/>
        </w:tabs>
        <w:ind w:left="3125" w:hanging="420"/>
      </w:pPr>
    </w:lvl>
    <w:lvl w:ilvl="5">
      <w:start w:val="1"/>
      <w:numFmt w:val="lowerRoman"/>
      <w:lvlText w:val="%6."/>
      <w:lvlJc w:val="right"/>
      <w:pPr>
        <w:tabs>
          <w:tab w:val="left" w:pos="3545"/>
        </w:tabs>
        <w:ind w:left="3545" w:hanging="420"/>
      </w:pPr>
    </w:lvl>
    <w:lvl w:ilvl="6">
      <w:start w:val="1"/>
      <w:numFmt w:val="decimal"/>
      <w:lvlText w:val="%7."/>
      <w:lvlJc w:val="left"/>
      <w:pPr>
        <w:tabs>
          <w:tab w:val="left" w:pos="3965"/>
        </w:tabs>
        <w:ind w:left="3965" w:hanging="420"/>
      </w:pPr>
    </w:lvl>
    <w:lvl w:ilvl="7">
      <w:start w:val="1"/>
      <w:numFmt w:val="lowerLetter"/>
      <w:lvlText w:val="%8)"/>
      <w:lvlJc w:val="left"/>
      <w:pPr>
        <w:tabs>
          <w:tab w:val="left" w:pos="4385"/>
        </w:tabs>
        <w:ind w:left="4385" w:hanging="420"/>
      </w:pPr>
    </w:lvl>
    <w:lvl w:ilvl="8">
      <w:start w:val="1"/>
      <w:numFmt w:val="lowerRoman"/>
      <w:lvlText w:val="%9."/>
      <w:lvlJc w:val="right"/>
      <w:pPr>
        <w:tabs>
          <w:tab w:val="left" w:pos="4805"/>
        </w:tabs>
        <w:ind w:left="4805" w:hanging="420"/>
      </w:pPr>
    </w:lvl>
  </w:abstractNum>
  <w:abstractNum w:abstractNumId="3">
    <w:nsid w:val="3EF50C19"/>
    <w:multiLevelType w:val="multilevel"/>
    <w:tmpl w:val="3EF50C19"/>
    <w:lvl w:ilvl="0">
      <w:start w:val="1"/>
      <w:numFmt w:val="chineseCountingThousand"/>
      <w:suff w:val="nothing"/>
      <w:lvlText w:val="第%1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decimal"/>
      <w:lvlText w:val="（%3）"/>
      <w:lvlJc w:val="left"/>
      <w:pPr>
        <w:ind w:left="0" w:firstLine="0"/>
      </w:pPr>
      <w:rPr>
        <w:rFonts w:hint="default"/>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4">
    <w:nsid w:val="40084586"/>
    <w:multiLevelType w:val="multilevel"/>
    <w:tmpl w:val="40084586"/>
    <w:lvl w:ilvl="0">
      <w:start w:val="1"/>
      <w:numFmt w:val="decimal"/>
      <w:pStyle w:val="1"/>
      <w:lvlText w:val="%1"/>
      <w:lvlJc w:val="left"/>
      <w:pPr>
        <w:ind w:left="425" w:hanging="425"/>
      </w:pPr>
    </w:lvl>
    <w:lvl w:ilvl="1">
      <w:start w:val="1"/>
      <w:numFmt w:val="decimal"/>
      <w:pStyle w:val="2"/>
      <w:lvlText w:val="%1.%2"/>
      <w:lvlJc w:val="left"/>
      <w:pPr>
        <w:ind w:left="1560" w:hanging="567"/>
      </w:pPr>
      <w:rPr>
        <w:rFonts w:ascii="宋体" w:eastAsia="宋体" w:hAnsi="宋体"/>
        <w:color w:val="auto"/>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467C56D6"/>
    <w:multiLevelType w:val="hybridMultilevel"/>
    <w:tmpl w:val="316A0920"/>
    <w:lvl w:ilvl="0" w:tplc="C57C9FDC">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nsid w:val="491E45B6"/>
    <w:multiLevelType w:val="multilevel"/>
    <w:tmpl w:val="491E45B6"/>
    <w:lvl w:ilvl="0">
      <w:start w:val="1"/>
      <w:numFmt w:val="decimal"/>
      <w:lvlText w:val="（%1）"/>
      <w:lvlJc w:val="left"/>
      <w:pPr>
        <w:ind w:left="1145" w:hanging="72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7">
    <w:nsid w:val="53D015FC"/>
    <w:multiLevelType w:val="hybridMultilevel"/>
    <w:tmpl w:val="CFF2097A"/>
    <w:lvl w:ilvl="0" w:tplc="047668B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8AC7517"/>
    <w:multiLevelType w:val="multilevel"/>
    <w:tmpl w:val="58AC7517"/>
    <w:lvl w:ilvl="0">
      <w:start w:val="1"/>
      <w:numFmt w:val="decimal"/>
      <w:lvlText w:val="（%1）"/>
      <w:lvlJc w:val="left"/>
      <w:pPr>
        <w:tabs>
          <w:tab w:val="left" w:pos="1571"/>
        </w:tabs>
        <w:ind w:left="1571"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5AF8184F"/>
    <w:multiLevelType w:val="multilevel"/>
    <w:tmpl w:val="5AF8184F"/>
    <w:lvl w:ilvl="0">
      <w:start w:val="1"/>
      <w:numFmt w:val="decimal"/>
      <w:lvlText w:val="（%1）"/>
      <w:lvlJc w:val="left"/>
      <w:pPr>
        <w:tabs>
          <w:tab w:val="left" w:pos="1571"/>
        </w:tabs>
        <w:ind w:left="1571"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5DE328BA"/>
    <w:multiLevelType w:val="multilevel"/>
    <w:tmpl w:val="5DE328BA"/>
    <w:lvl w:ilvl="0">
      <w:start w:val="1"/>
      <w:numFmt w:val="decimal"/>
      <w:lvlText w:val="（%1）"/>
      <w:lvlJc w:val="left"/>
      <w:pPr>
        <w:tabs>
          <w:tab w:val="left" w:pos="1571"/>
        </w:tabs>
        <w:ind w:left="1571"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6E963E5B"/>
    <w:multiLevelType w:val="hybridMultilevel"/>
    <w:tmpl w:val="9930644E"/>
    <w:lvl w:ilvl="0" w:tplc="98F2170E">
      <w:start w:val="1"/>
      <w:numFmt w:val="decimal"/>
      <w:lvlText w:val="（%1）"/>
      <w:lvlJc w:val="left"/>
      <w:pPr>
        <w:ind w:left="1145" w:hanging="720"/>
      </w:pPr>
      <w:rPr>
        <w:rFonts w:hint="default"/>
        <w:color w:val="auto"/>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nsid w:val="751B6531"/>
    <w:multiLevelType w:val="multilevel"/>
    <w:tmpl w:val="751B6531"/>
    <w:lvl w:ilvl="0">
      <w:start w:val="1"/>
      <w:numFmt w:val="decimal"/>
      <w:lvlText w:val="（%1）"/>
      <w:lvlJc w:val="left"/>
      <w:pPr>
        <w:tabs>
          <w:tab w:val="left" w:pos="1571"/>
        </w:tabs>
        <w:ind w:left="1571"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7C1B7254"/>
    <w:multiLevelType w:val="multilevel"/>
    <w:tmpl w:val="7C1B7254"/>
    <w:lvl w:ilvl="0">
      <w:start w:val="1"/>
      <w:numFmt w:val="decimal"/>
      <w:lvlText w:val="（%1）"/>
      <w:lvlJc w:val="left"/>
      <w:pPr>
        <w:tabs>
          <w:tab w:val="left" w:pos="1997"/>
        </w:tabs>
        <w:ind w:left="1997"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0"/>
  </w:num>
  <w:num w:numId="3">
    <w:abstractNumId w:val="3"/>
  </w:num>
  <w:num w:numId="4">
    <w:abstractNumId w:val="2"/>
  </w:num>
  <w:num w:numId="5">
    <w:abstractNumId w:val="6"/>
  </w:num>
  <w:num w:numId="6">
    <w:abstractNumId w:val="13"/>
  </w:num>
  <w:num w:numId="7">
    <w:abstractNumId w:val="9"/>
  </w:num>
  <w:num w:numId="8">
    <w:abstractNumId w:val="8"/>
  </w:num>
  <w:num w:numId="9">
    <w:abstractNumId w:val="12"/>
  </w:num>
  <w:num w:numId="10">
    <w:abstractNumId w:val="1"/>
  </w:num>
  <w:num w:numId="11">
    <w:abstractNumId w:val="1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11"/>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7"/>
  </w:num>
  <w:num w:numId="36">
    <w:abstractNumId w:val="4"/>
  </w:num>
  <w:num w:numId="37">
    <w:abstractNumId w:val="4"/>
  </w:num>
  <w:num w:numId="38">
    <w:abstractNumId w:val="5"/>
  </w:num>
  <w:num w:numId="39">
    <w:abstractNumId w:val="4"/>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8D1"/>
    <w:rsid w:val="00001B94"/>
    <w:rsid w:val="00002919"/>
    <w:rsid w:val="0000370C"/>
    <w:rsid w:val="000049B5"/>
    <w:rsid w:val="00005516"/>
    <w:rsid w:val="000056D9"/>
    <w:rsid w:val="0000601C"/>
    <w:rsid w:val="000065B9"/>
    <w:rsid w:val="0000693A"/>
    <w:rsid w:val="000071A8"/>
    <w:rsid w:val="00012736"/>
    <w:rsid w:val="000140AE"/>
    <w:rsid w:val="00014500"/>
    <w:rsid w:val="000165DC"/>
    <w:rsid w:val="000202FE"/>
    <w:rsid w:val="00020A77"/>
    <w:rsid w:val="00020F30"/>
    <w:rsid w:val="000217D9"/>
    <w:rsid w:val="00021AD4"/>
    <w:rsid w:val="00023F73"/>
    <w:rsid w:val="000247F9"/>
    <w:rsid w:val="00024ACE"/>
    <w:rsid w:val="000315E8"/>
    <w:rsid w:val="00035470"/>
    <w:rsid w:val="0003561B"/>
    <w:rsid w:val="000367FC"/>
    <w:rsid w:val="00036AD7"/>
    <w:rsid w:val="0004018F"/>
    <w:rsid w:val="00041AE6"/>
    <w:rsid w:val="00042B3F"/>
    <w:rsid w:val="00050996"/>
    <w:rsid w:val="00052635"/>
    <w:rsid w:val="0005363C"/>
    <w:rsid w:val="0005376D"/>
    <w:rsid w:val="000544C7"/>
    <w:rsid w:val="00054E59"/>
    <w:rsid w:val="00056347"/>
    <w:rsid w:val="000577CC"/>
    <w:rsid w:val="00061925"/>
    <w:rsid w:val="00062F36"/>
    <w:rsid w:val="0006458D"/>
    <w:rsid w:val="00070CE2"/>
    <w:rsid w:val="00072271"/>
    <w:rsid w:val="000739CB"/>
    <w:rsid w:val="00074F4D"/>
    <w:rsid w:val="00076998"/>
    <w:rsid w:val="000802DD"/>
    <w:rsid w:val="00080F6E"/>
    <w:rsid w:val="000816F3"/>
    <w:rsid w:val="00081852"/>
    <w:rsid w:val="00082169"/>
    <w:rsid w:val="00082DF3"/>
    <w:rsid w:val="0008532A"/>
    <w:rsid w:val="000901DA"/>
    <w:rsid w:val="0009448F"/>
    <w:rsid w:val="00094E9F"/>
    <w:rsid w:val="0009722D"/>
    <w:rsid w:val="00097B0D"/>
    <w:rsid w:val="000A1D1C"/>
    <w:rsid w:val="000A3EC2"/>
    <w:rsid w:val="000A6160"/>
    <w:rsid w:val="000A6E84"/>
    <w:rsid w:val="000B0109"/>
    <w:rsid w:val="000B15AB"/>
    <w:rsid w:val="000B4EB1"/>
    <w:rsid w:val="000B639C"/>
    <w:rsid w:val="000B65BA"/>
    <w:rsid w:val="000B6B18"/>
    <w:rsid w:val="000C1684"/>
    <w:rsid w:val="000C1EAB"/>
    <w:rsid w:val="000C20F4"/>
    <w:rsid w:val="000C2984"/>
    <w:rsid w:val="000C2AC0"/>
    <w:rsid w:val="000C2CBE"/>
    <w:rsid w:val="000C3911"/>
    <w:rsid w:val="000C43E8"/>
    <w:rsid w:val="000C45A4"/>
    <w:rsid w:val="000C67BC"/>
    <w:rsid w:val="000C70D4"/>
    <w:rsid w:val="000C7D49"/>
    <w:rsid w:val="000D1E0B"/>
    <w:rsid w:val="000D2C6A"/>
    <w:rsid w:val="000D368E"/>
    <w:rsid w:val="000D428F"/>
    <w:rsid w:val="000D4D28"/>
    <w:rsid w:val="000D5367"/>
    <w:rsid w:val="000E5D34"/>
    <w:rsid w:val="000F19DE"/>
    <w:rsid w:val="000F304C"/>
    <w:rsid w:val="000F4B94"/>
    <w:rsid w:val="000F5073"/>
    <w:rsid w:val="000F6110"/>
    <w:rsid w:val="0010194B"/>
    <w:rsid w:val="001024EA"/>
    <w:rsid w:val="00104791"/>
    <w:rsid w:val="00105C76"/>
    <w:rsid w:val="00105ECD"/>
    <w:rsid w:val="0010709A"/>
    <w:rsid w:val="00111B61"/>
    <w:rsid w:val="00112907"/>
    <w:rsid w:val="00113858"/>
    <w:rsid w:val="00114F7D"/>
    <w:rsid w:val="0012092C"/>
    <w:rsid w:val="0012258F"/>
    <w:rsid w:val="001228C2"/>
    <w:rsid w:val="00125E82"/>
    <w:rsid w:val="00126385"/>
    <w:rsid w:val="00130445"/>
    <w:rsid w:val="00131F56"/>
    <w:rsid w:val="00132F71"/>
    <w:rsid w:val="00134834"/>
    <w:rsid w:val="001354F2"/>
    <w:rsid w:val="00137865"/>
    <w:rsid w:val="00141025"/>
    <w:rsid w:val="00141536"/>
    <w:rsid w:val="001435F8"/>
    <w:rsid w:val="00143952"/>
    <w:rsid w:val="00144B98"/>
    <w:rsid w:val="001460E4"/>
    <w:rsid w:val="00146924"/>
    <w:rsid w:val="00146D56"/>
    <w:rsid w:val="001537BA"/>
    <w:rsid w:val="001539B9"/>
    <w:rsid w:val="001569AA"/>
    <w:rsid w:val="0016259C"/>
    <w:rsid w:val="001636BB"/>
    <w:rsid w:val="00163E3F"/>
    <w:rsid w:val="001645DC"/>
    <w:rsid w:val="001668DD"/>
    <w:rsid w:val="00171FBC"/>
    <w:rsid w:val="001725B6"/>
    <w:rsid w:val="00173699"/>
    <w:rsid w:val="001742DF"/>
    <w:rsid w:val="001769F0"/>
    <w:rsid w:val="0017713B"/>
    <w:rsid w:val="001807DD"/>
    <w:rsid w:val="001817FE"/>
    <w:rsid w:val="00182420"/>
    <w:rsid w:val="00182E91"/>
    <w:rsid w:val="00184CEB"/>
    <w:rsid w:val="00185483"/>
    <w:rsid w:val="001865F4"/>
    <w:rsid w:val="001866EE"/>
    <w:rsid w:val="00191982"/>
    <w:rsid w:val="00193E86"/>
    <w:rsid w:val="001A0ABC"/>
    <w:rsid w:val="001A183F"/>
    <w:rsid w:val="001A3024"/>
    <w:rsid w:val="001A449B"/>
    <w:rsid w:val="001A4539"/>
    <w:rsid w:val="001B3634"/>
    <w:rsid w:val="001B4CD1"/>
    <w:rsid w:val="001B6E51"/>
    <w:rsid w:val="001C17BB"/>
    <w:rsid w:val="001C2A15"/>
    <w:rsid w:val="001C3E56"/>
    <w:rsid w:val="001D1078"/>
    <w:rsid w:val="001D48EB"/>
    <w:rsid w:val="001D5063"/>
    <w:rsid w:val="001D696F"/>
    <w:rsid w:val="001D6C34"/>
    <w:rsid w:val="001E18A6"/>
    <w:rsid w:val="001E36B1"/>
    <w:rsid w:val="001E5656"/>
    <w:rsid w:val="001E57DE"/>
    <w:rsid w:val="001E70C8"/>
    <w:rsid w:val="001E7FEE"/>
    <w:rsid w:val="001F3FCD"/>
    <w:rsid w:val="001F7025"/>
    <w:rsid w:val="00200F9C"/>
    <w:rsid w:val="00201A2E"/>
    <w:rsid w:val="002022D0"/>
    <w:rsid w:val="00203303"/>
    <w:rsid w:val="0020774E"/>
    <w:rsid w:val="00211542"/>
    <w:rsid w:val="00213174"/>
    <w:rsid w:val="0021379E"/>
    <w:rsid w:val="0021769D"/>
    <w:rsid w:val="002206E7"/>
    <w:rsid w:val="002211C3"/>
    <w:rsid w:val="00221C48"/>
    <w:rsid w:val="00223709"/>
    <w:rsid w:val="00223CF1"/>
    <w:rsid w:val="00224CEA"/>
    <w:rsid w:val="00224FAB"/>
    <w:rsid w:val="0022501B"/>
    <w:rsid w:val="00227592"/>
    <w:rsid w:val="00227F7B"/>
    <w:rsid w:val="002339E2"/>
    <w:rsid w:val="00235DDE"/>
    <w:rsid w:val="002376FA"/>
    <w:rsid w:val="0024146E"/>
    <w:rsid w:val="00243538"/>
    <w:rsid w:val="00250434"/>
    <w:rsid w:val="002520FA"/>
    <w:rsid w:val="002524FD"/>
    <w:rsid w:val="00252D0F"/>
    <w:rsid w:val="0025537B"/>
    <w:rsid w:val="00255E15"/>
    <w:rsid w:val="002564E3"/>
    <w:rsid w:val="00256A50"/>
    <w:rsid w:val="002621AA"/>
    <w:rsid w:val="002625AC"/>
    <w:rsid w:val="00263B47"/>
    <w:rsid w:val="00264BD7"/>
    <w:rsid w:val="0026648D"/>
    <w:rsid w:val="002714D7"/>
    <w:rsid w:val="0027161D"/>
    <w:rsid w:val="00272EEA"/>
    <w:rsid w:val="00276B6F"/>
    <w:rsid w:val="00276F7E"/>
    <w:rsid w:val="00277298"/>
    <w:rsid w:val="00282CBA"/>
    <w:rsid w:val="00283740"/>
    <w:rsid w:val="00284500"/>
    <w:rsid w:val="00286EDA"/>
    <w:rsid w:val="00290C61"/>
    <w:rsid w:val="00292AAD"/>
    <w:rsid w:val="00293AE6"/>
    <w:rsid w:val="00294783"/>
    <w:rsid w:val="002977E2"/>
    <w:rsid w:val="002A0138"/>
    <w:rsid w:val="002A0410"/>
    <w:rsid w:val="002A0A9E"/>
    <w:rsid w:val="002A2239"/>
    <w:rsid w:val="002A39EE"/>
    <w:rsid w:val="002A3C12"/>
    <w:rsid w:val="002A44DB"/>
    <w:rsid w:val="002A6E5E"/>
    <w:rsid w:val="002B03EC"/>
    <w:rsid w:val="002B15B7"/>
    <w:rsid w:val="002B1764"/>
    <w:rsid w:val="002B5918"/>
    <w:rsid w:val="002C2E62"/>
    <w:rsid w:val="002C59A7"/>
    <w:rsid w:val="002D01D2"/>
    <w:rsid w:val="002D413A"/>
    <w:rsid w:val="002D4718"/>
    <w:rsid w:val="002D5AD2"/>
    <w:rsid w:val="002D6C4C"/>
    <w:rsid w:val="002E1598"/>
    <w:rsid w:val="002E1BBA"/>
    <w:rsid w:val="002E331A"/>
    <w:rsid w:val="002E41CD"/>
    <w:rsid w:val="002F0F18"/>
    <w:rsid w:val="002F1B22"/>
    <w:rsid w:val="002F1E6B"/>
    <w:rsid w:val="002F1E9F"/>
    <w:rsid w:val="002F6FE1"/>
    <w:rsid w:val="002F74AC"/>
    <w:rsid w:val="002F7832"/>
    <w:rsid w:val="002F78E5"/>
    <w:rsid w:val="00301A54"/>
    <w:rsid w:val="0030399F"/>
    <w:rsid w:val="003040E8"/>
    <w:rsid w:val="00305410"/>
    <w:rsid w:val="0030579E"/>
    <w:rsid w:val="0031214D"/>
    <w:rsid w:val="003175E8"/>
    <w:rsid w:val="003220D8"/>
    <w:rsid w:val="00324FFF"/>
    <w:rsid w:val="003250DD"/>
    <w:rsid w:val="0032558C"/>
    <w:rsid w:val="00326254"/>
    <w:rsid w:val="00327B88"/>
    <w:rsid w:val="00327E7C"/>
    <w:rsid w:val="00330B21"/>
    <w:rsid w:val="00340009"/>
    <w:rsid w:val="00340102"/>
    <w:rsid w:val="00351974"/>
    <w:rsid w:val="00355861"/>
    <w:rsid w:val="003561FD"/>
    <w:rsid w:val="00356ED7"/>
    <w:rsid w:val="003610E0"/>
    <w:rsid w:val="00361EA1"/>
    <w:rsid w:val="00362A5F"/>
    <w:rsid w:val="0036535D"/>
    <w:rsid w:val="003654FF"/>
    <w:rsid w:val="00365D6D"/>
    <w:rsid w:val="003724FF"/>
    <w:rsid w:val="00376B98"/>
    <w:rsid w:val="00376DC7"/>
    <w:rsid w:val="00377A98"/>
    <w:rsid w:val="00377FE0"/>
    <w:rsid w:val="0038318A"/>
    <w:rsid w:val="00390687"/>
    <w:rsid w:val="00390E4C"/>
    <w:rsid w:val="003910F2"/>
    <w:rsid w:val="00392987"/>
    <w:rsid w:val="0039379C"/>
    <w:rsid w:val="0039423E"/>
    <w:rsid w:val="00394B91"/>
    <w:rsid w:val="00396041"/>
    <w:rsid w:val="00396A24"/>
    <w:rsid w:val="003A18C7"/>
    <w:rsid w:val="003A5AA8"/>
    <w:rsid w:val="003B366B"/>
    <w:rsid w:val="003B44BF"/>
    <w:rsid w:val="003B6F24"/>
    <w:rsid w:val="003C01CC"/>
    <w:rsid w:val="003C100A"/>
    <w:rsid w:val="003C1931"/>
    <w:rsid w:val="003C3FB6"/>
    <w:rsid w:val="003C40EB"/>
    <w:rsid w:val="003C4DF1"/>
    <w:rsid w:val="003C62AE"/>
    <w:rsid w:val="003C7023"/>
    <w:rsid w:val="003D12FA"/>
    <w:rsid w:val="003D645F"/>
    <w:rsid w:val="003D76B7"/>
    <w:rsid w:val="003E04D0"/>
    <w:rsid w:val="003E258A"/>
    <w:rsid w:val="003E4E2B"/>
    <w:rsid w:val="003E5B5A"/>
    <w:rsid w:val="003E6255"/>
    <w:rsid w:val="003E68B3"/>
    <w:rsid w:val="003F0011"/>
    <w:rsid w:val="003F0ECF"/>
    <w:rsid w:val="003F1C41"/>
    <w:rsid w:val="003F1DC3"/>
    <w:rsid w:val="003F546F"/>
    <w:rsid w:val="003F5711"/>
    <w:rsid w:val="00400A8E"/>
    <w:rsid w:val="00404B55"/>
    <w:rsid w:val="00404EE4"/>
    <w:rsid w:val="00407896"/>
    <w:rsid w:val="0041047E"/>
    <w:rsid w:val="004115D7"/>
    <w:rsid w:val="00417047"/>
    <w:rsid w:val="004174C7"/>
    <w:rsid w:val="004176DB"/>
    <w:rsid w:val="00420102"/>
    <w:rsid w:val="00420363"/>
    <w:rsid w:val="0042058D"/>
    <w:rsid w:val="004207B2"/>
    <w:rsid w:val="004225F8"/>
    <w:rsid w:val="00422664"/>
    <w:rsid w:val="004240FF"/>
    <w:rsid w:val="0042469F"/>
    <w:rsid w:val="004261A9"/>
    <w:rsid w:val="00426822"/>
    <w:rsid w:val="004268EE"/>
    <w:rsid w:val="0043105E"/>
    <w:rsid w:val="00434BC4"/>
    <w:rsid w:val="00435066"/>
    <w:rsid w:val="00435E2A"/>
    <w:rsid w:val="00437DC7"/>
    <w:rsid w:val="004419F6"/>
    <w:rsid w:val="00441F08"/>
    <w:rsid w:val="004420CB"/>
    <w:rsid w:val="00442BD8"/>
    <w:rsid w:val="00442D76"/>
    <w:rsid w:val="00443944"/>
    <w:rsid w:val="00450AA9"/>
    <w:rsid w:val="004513DC"/>
    <w:rsid w:val="00451455"/>
    <w:rsid w:val="0045402A"/>
    <w:rsid w:val="00454EC1"/>
    <w:rsid w:val="00455D47"/>
    <w:rsid w:val="004562F8"/>
    <w:rsid w:val="00456DDE"/>
    <w:rsid w:val="00457A5C"/>
    <w:rsid w:val="00460616"/>
    <w:rsid w:val="00460F45"/>
    <w:rsid w:val="00461A8B"/>
    <w:rsid w:val="00463669"/>
    <w:rsid w:val="00463A2A"/>
    <w:rsid w:val="00467E53"/>
    <w:rsid w:val="0047032A"/>
    <w:rsid w:val="00470C3C"/>
    <w:rsid w:val="004712ED"/>
    <w:rsid w:val="00473869"/>
    <w:rsid w:val="00473DAC"/>
    <w:rsid w:val="00473DE3"/>
    <w:rsid w:val="00476C37"/>
    <w:rsid w:val="00477613"/>
    <w:rsid w:val="00480346"/>
    <w:rsid w:val="004813F1"/>
    <w:rsid w:val="00483AD7"/>
    <w:rsid w:val="004846A8"/>
    <w:rsid w:val="0048528F"/>
    <w:rsid w:val="00486032"/>
    <w:rsid w:val="004913C0"/>
    <w:rsid w:val="00491744"/>
    <w:rsid w:val="00491CAA"/>
    <w:rsid w:val="0049204A"/>
    <w:rsid w:val="00492DAE"/>
    <w:rsid w:val="004952D0"/>
    <w:rsid w:val="00495815"/>
    <w:rsid w:val="004A3EAD"/>
    <w:rsid w:val="004A4DEE"/>
    <w:rsid w:val="004A69D8"/>
    <w:rsid w:val="004C1179"/>
    <w:rsid w:val="004C3F91"/>
    <w:rsid w:val="004C46A5"/>
    <w:rsid w:val="004C7064"/>
    <w:rsid w:val="004D013F"/>
    <w:rsid w:val="004D0369"/>
    <w:rsid w:val="004D0A6C"/>
    <w:rsid w:val="004D0B5F"/>
    <w:rsid w:val="004D19C1"/>
    <w:rsid w:val="004D2157"/>
    <w:rsid w:val="004D2426"/>
    <w:rsid w:val="004D341E"/>
    <w:rsid w:val="004D534D"/>
    <w:rsid w:val="004D5986"/>
    <w:rsid w:val="004D61D8"/>
    <w:rsid w:val="004D682E"/>
    <w:rsid w:val="004D757E"/>
    <w:rsid w:val="004D7D69"/>
    <w:rsid w:val="004D7E37"/>
    <w:rsid w:val="004E236C"/>
    <w:rsid w:val="004E30AC"/>
    <w:rsid w:val="004E3FA5"/>
    <w:rsid w:val="004E45BA"/>
    <w:rsid w:val="004E45FD"/>
    <w:rsid w:val="004E62CD"/>
    <w:rsid w:val="004F00D8"/>
    <w:rsid w:val="004F3076"/>
    <w:rsid w:val="004F4134"/>
    <w:rsid w:val="004F4974"/>
    <w:rsid w:val="004F5FD5"/>
    <w:rsid w:val="004F69B8"/>
    <w:rsid w:val="004F7355"/>
    <w:rsid w:val="0050075C"/>
    <w:rsid w:val="005019FF"/>
    <w:rsid w:val="0050290C"/>
    <w:rsid w:val="00504580"/>
    <w:rsid w:val="00504F32"/>
    <w:rsid w:val="005064E5"/>
    <w:rsid w:val="005139B6"/>
    <w:rsid w:val="00513D91"/>
    <w:rsid w:val="005148F9"/>
    <w:rsid w:val="00515146"/>
    <w:rsid w:val="00516766"/>
    <w:rsid w:val="005206D3"/>
    <w:rsid w:val="00520D13"/>
    <w:rsid w:val="00521EEE"/>
    <w:rsid w:val="005229EF"/>
    <w:rsid w:val="00524FB8"/>
    <w:rsid w:val="005302BD"/>
    <w:rsid w:val="00530CB8"/>
    <w:rsid w:val="0053162E"/>
    <w:rsid w:val="00532071"/>
    <w:rsid w:val="005323F9"/>
    <w:rsid w:val="005328EB"/>
    <w:rsid w:val="00533ADA"/>
    <w:rsid w:val="00533D08"/>
    <w:rsid w:val="005375ED"/>
    <w:rsid w:val="00540E01"/>
    <w:rsid w:val="00542ED8"/>
    <w:rsid w:val="00546155"/>
    <w:rsid w:val="00551D7E"/>
    <w:rsid w:val="00553FBC"/>
    <w:rsid w:val="005550A5"/>
    <w:rsid w:val="00555C9D"/>
    <w:rsid w:val="005604DC"/>
    <w:rsid w:val="005643A3"/>
    <w:rsid w:val="00566D7F"/>
    <w:rsid w:val="00567E46"/>
    <w:rsid w:val="0057005E"/>
    <w:rsid w:val="005724E8"/>
    <w:rsid w:val="00572967"/>
    <w:rsid w:val="005732E8"/>
    <w:rsid w:val="00575715"/>
    <w:rsid w:val="00582537"/>
    <w:rsid w:val="00587BF5"/>
    <w:rsid w:val="00591325"/>
    <w:rsid w:val="00592D3D"/>
    <w:rsid w:val="00593096"/>
    <w:rsid w:val="00593A47"/>
    <w:rsid w:val="005950ED"/>
    <w:rsid w:val="00597112"/>
    <w:rsid w:val="0059721A"/>
    <w:rsid w:val="005A1389"/>
    <w:rsid w:val="005A2E46"/>
    <w:rsid w:val="005A60B7"/>
    <w:rsid w:val="005A7BA0"/>
    <w:rsid w:val="005A7C7B"/>
    <w:rsid w:val="005B098E"/>
    <w:rsid w:val="005B1E0E"/>
    <w:rsid w:val="005B301A"/>
    <w:rsid w:val="005B4A0E"/>
    <w:rsid w:val="005B4DCC"/>
    <w:rsid w:val="005B5615"/>
    <w:rsid w:val="005B626E"/>
    <w:rsid w:val="005B6539"/>
    <w:rsid w:val="005B67FB"/>
    <w:rsid w:val="005C3A8D"/>
    <w:rsid w:val="005C3E63"/>
    <w:rsid w:val="005C47DF"/>
    <w:rsid w:val="005C4828"/>
    <w:rsid w:val="005C590A"/>
    <w:rsid w:val="005C6240"/>
    <w:rsid w:val="005C6E66"/>
    <w:rsid w:val="005D1A81"/>
    <w:rsid w:val="005D21EF"/>
    <w:rsid w:val="005D23E4"/>
    <w:rsid w:val="005D2F87"/>
    <w:rsid w:val="005D4426"/>
    <w:rsid w:val="005D4945"/>
    <w:rsid w:val="005D4E63"/>
    <w:rsid w:val="005E0671"/>
    <w:rsid w:val="005E1A91"/>
    <w:rsid w:val="005E3FDD"/>
    <w:rsid w:val="005E51E7"/>
    <w:rsid w:val="005E75A5"/>
    <w:rsid w:val="005E7862"/>
    <w:rsid w:val="005F09F0"/>
    <w:rsid w:val="005F0E2F"/>
    <w:rsid w:val="005F328D"/>
    <w:rsid w:val="005F5F5A"/>
    <w:rsid w:val="005F6643"/>
    <w:rsid w:val="005F703C"/>
    <w:rsid w:val="005F738D"/>
    <w:rsid w:val="005F7826"/>
    <w:rsid w:val="005F78C4"/>
    <w:rsid w:val="00600F1A"/>
    <w:rsid w:val="006018C8"/>
    <w:rsid w:val="00601B78"/>
    <w:rsid w:val="006038A5"/>
    <w:rsid w:val="006049A9"/>
    <w:rsid w:val="006049F0"/>
    <w:rsid w:val="00604BBC"/>
    <w:rsid w:val="006065D8"/>
    <w:rsid w:val="006067C2"/>
    <w:rsid w:val="0061259B"/>
    <w:rsid w:val="00612FD2"/>
    <w:rsid w:val="006215CF"/>
    <w:rsid w:val="00625A0A"/>
    <w:rsid w:val="00625ED0"/>
    <w:rsid w:val="00632568"/>
    <w:rsid w:val="006333CF"/>
    <w:rsid w:val="0063381B"/>
    <w:rsid w:val="00633FD4"/>
    <w:rsid w:val="0063485C"/>
    <w:rsid w:val="00637B9A"/>
    <w:rsid w:val="00641EAD"/>
    <w:rsid w:val="006448D7"/>
    <w:rsid w:val="00652773"/>
    <w:rsid w:val="006527C6"/>
    <w:rsid w:val="00652875"/>
    <w:rsid w:val="0065553A"/>
    <w:rsid w:val="00656593"/>
    <w:rsid w:val="00660EB3"/>
    <w:rsid w:val="0066217C"/>
    <w:rsid w:val="00664848"/>
    <w:rsid w:val="006672B7"/>
    <w:rsid w:val="006757C2"/>
    <w:rsid w:val="00681329"/>
    <w:rsid w:val="0068353D"/>
    <w:rsid w:val="006836E5"/>
    <w:rsid w:val="00684A76"/>
    <w:rsid w:val="00684E6A"/>
    <w:rsid w:val="00685248"/>
    <w:rsid w:val="00685562"/>
    <w:rsid w:val="006868E2"/>
    <w:rsid w:val="00687FFE"/>
    <w:rsid w:val="00692F33"/>
    <w:rsid w:val="006939D0"/>
    <w:rsid w:val="00697EB6"/>
    <w:rsid w:val="006A0EDB"/>
    <w:rsid w:val="006A67F1"/>
    <w:rsid w:val="006B1AFE"/>
    <w:rsid w:val="006B248B"/>
    <w:rsid w:val="006B2750"/>
    <w:rsid w:val="006B423C"/>
    <w:rsid w:val="006B4588"/>
    <w:rsid w:val="006B5566"/>
    <w:rsid w:val="006B5963"/>
    <w:rsid w:val="006B7FE2"/>
    <w:rsid w:val="006C1501"/>
    <w:rsid w:val="006C3A93"/>
    <w:rsid w:val="006C5537"/>
    <w:rsid w:val="006C5B93"/>
    <w:rsid w:val="006C76A4"/>
    <w:rsid w:val="006D1F5E"/>
    <w:rsid w:val="006D2153"/>
    <w:rsid w:val="006D28C5"/>
    <w:rsid w:val="006D3B04"/>
    <w:rsid w:val="006D6912"/>
    <w:rsid w:val="006D7E02"/>
    <w:rsid w:val="006E0D03"/>
    <w:rsid w:val="006E65E2"/>
    <w:rsid w:val="006E75BD"/>
    <w:rsid w:val="006E77EA"/>
    <w:rsid w:val="006E79A7"/>
    <w:rsid w:val="006E7C6B"/>
    <w:rsid w:val="006F0499"/>
    <w:rsid w:val="006F1401"/>
    <w:rsid w:val="006F4CF2"/>
    <w:rsid w:val="006F5596"/>
    <w:rsid w:val="006F6218"/>
    <w:rsid w:val="006F7F17"/>
    <w:rsid w:val="00700731"/>
    <w:rsid w:val="0070104E"/>
    <w:rsid w:val="007035E6"/>
    <w:rsid w:val="00703976"/>
    <w:rsid w:val="00703A9B"/>
    <w:rsid w:val="00703E10"/>
    <w:rsid w:val="0070441D"/>
    <w:rsid w:val="00705C43"/>
    <w:rsid w:val="0070764B"/>
    <w:rsid w:val="00707B8B"/>
    <w:rsid w:val="00712323"/>
    <w:rsid w:val="00712554"/>
    <w:rsid w:val="007129E3"/>
    <w:rsid w:val="00713F1D"/>
    <w:rsid w:val="00715CDC"/>
    <w:rsid w:val="00721FE9"/>
    <w:rsid w:val="007221D9"/>
    <w:rsid w:val="007244C7"/>
    <w:rsid w:val="00725087"/>
    <w:rsid w:val="007263E6"/>
    <w:rsid w:val="007276E0"/>
    <w:rsid w:val="007279F9"/>
    <w:rsid w:val="00730072"/>
    <w:rsid w:val="00735167"/>
    <w:rsid w:val="007363A8"/>
    <w:rsid w:val="0073640C"/>
    <w:rsid w:val="0073646E"/>
    <w:rsid w:val="00740065"/>
    <w:rsid w:val="00740D3C"/>
    <w:rsid w:val="007416FA"/>
    <w:rsid w:val="007418D1"/>
    <w:rsid w:val="007423FD"/>
    <w:rsid w:val="007445D7"/>
    <w:rsid w:val="00751105"/>
    <w:rsid w:val="00757061"/>
    <w:rsid w:val="00763E89"/>
    <w:rsid w:val="007676F9"/>
    <w:rsid w:val="007713E7"/>
    <w:rsid w:val="007714EE"/>
    <w:rsid w:val="00771C7E"/>
    <w:rsid w:val="00775406"/>
    <w:rsid w:val="00775D77"/>
    <w:rsid w:val="007839E0"/>
    <w:rsid w:val="00786500"/>
    <w:rsid w:val="00786F19"/>
    <w:rsid w:val="007902A9"/>
    <w:rsid w:val="00790E9C"/>
    <w:rsid w:val="0079335C"/>
    <w:rsid w:val="00793888"/>
    <w:rsid w:val="007A0537"/>
    <w:rsid w:val="007A0994"/>
    <w:rsid w:val="007A38BE"/>
    <w:rsid w:val="007A3F0B"/>
    <w:rsid w:val="007A4705"/>
    <w:rsid w:val="007A7ABC"/>
    <w:rsid w:val="007B0F74"/>
    <w:rsid w:val="007B2A19"/>
    <w:rsid w:val="007B595A"/>
    <w:rsid w:val="007B59A8"/>
    <w:rsid w:val="007C0C50"/>
    <w:rsid w:val="007C2E98"/>
    <w:rsid w:val="007C5752"/>
    <w:rsid w:val="007C6458"/>
    <w:rsid w:val="007C6F9F"/>
    <w:rsid w:val="007D1EFC"/>
    <w:rsid w:val="007D1FAC"/>
    <w:rsid w:val="007D241B"/>
    <w:rsid w:val="007D26A0"/>
    <w:rsid w:val="007D2FD4"/>
    <w:rsid w:val="007D3DE5"/>
    <w:rsid w:val="007D58EC"/>
    <w:rsid w:val="007E151D"/>
    <w:rsid w:val="007E2044"/>
    <w:rsid w:val="007E3CCD"/>
    <w:rsid w:val="007E45B2"/>
    <w:rsid w:val="007E6E0D"/>
    <w:rsid w:val="007E71B3"/>
    <w:rsid w:val="007E7826"/>
    <w:rsid w:val="007F025A"/>
    <w:rsid w:val="007F0396"/>
    <w:rsid w:val="007F2160"/>
    <w:rsid w:val="007F2885"/>
    <w:rsid w:val="007F3B72"/>
    <w:rsid w:val="008001AC"/>
    <w:rsid w:val="00803F6C"/>
    <w:rsid w:val="008043B0"/>
    <w:rsid w:val="00810489"/>
    <w:rsid w:val="008108AF"/>
    <w:rsid w:val="00810953"/>
    <w:rsid w:val="00810AF2"/>
    <w:rsid w:val="00811EF1"/>
    <w:rsid w:val="00813262"/>
    <w:rsid w:val="00814626"/>
    <w:rsid w:val="0081516E"/>
    <w:rsid w:val="00816B62"/>
    <w:rsid w:val="00822CD6"/>
    <w:rsid w:val="00823EEC"/>
    <w:rsid w:val="00824F41"/>
    <w:rsid w:val="00826D96"/>
    <w:rsid w:val="00827153"/>
    <w:rsid w:val="00830AA0"/>
    <w:rsid w:val="008349CE"/>
    <w:rsid w:val="00834FC9"/>
    <w:rsid w:val="008372E2"/>
    <w:rsid w:val="008375DC"/>
    <w:rsid w:val="008376A7"/>
    <w:rsid w:val="00841750"/>
    <w:rsid w:val="00842AAC"/>
    <w:rsid w:val="00842B29"/>
    <w:rsid w:val="0084447B"/>
    <w:rsid w:val="00844D0F"/>
    <w:rsid w:val="0084737C"/>
    <w:rsid w:val="00851E82"/>
    <w:rsid w:val="00855696"/>
    <w:rsid w:val="00857004"/>
    <w:rsid w:val="008572C7"/>
    <w:rsid w:val="00860DEA"/>
    <w:rsid w:val="00860EDE"/>
    <w:rsid w:val="0086582B"/>
    <w:rsid w:val="008669AB"/>
    <w:rsid w:val="00866C2C"/>
    <w:rsid w:val="008670D3"/>
    <w:rsid w:val="008707D9"/>
    <w:rsid w:val="00870DE9"/>
    <w:rsid w:val="008727BC"/>
    <w:rsid w:val="00873CEF"/>
    <w:rsid w:val="00873EAC"/>
    <w:rsid w:val="008763A6"/>
    <w:rsid w:val="008766CB"/>
    <w:rsid w:val="0088052A"/>
    <w:rsid w:val="0088099B"/>
    <w:rsid w:val="00881E02"/>
    <w:rsid w:val="0088209A"/>
    <w:rsid w:val="00882592"/>
    <w:rsid w:val="008834B8"/>
    <w:rsid w:val="00887773"/>
    <w:rsid w:val="0088784F"/>
    <w:rsid w:val="00893078"/>
    <w:rsid w:val="008A2C7B"/>
    <w:rsid w:val="008A2F40"/>
    <w:rsid w:val="008A46E0"/>
    <w:rsid w:val="008A6E74"/>
    <w:rsid w:val="008A7613"/>
    <w:rsid w:val="008B042C"/>
    <w:rsid w:val="008B11C4"/>
    <w:rsid w:val="008B1B99"/>
    <w:rsid w:val="008B236C"/>
    <w:rsid w:val="008B386F"/>
    <w:rsid w:val="008B4B94"/>
    <w:rsid w:val="008B62ED"/>
    <w:rsid w:val="008B7719"/>
    <w:rsid w:val="008C180C"/>
    <w:rsid w:val="008C68D9"/>
    <w:rsid w:val="008D27C2"/>
    <w:rsid w:val="008D5DBC"/>
    <w:rsid w:val="008E0D8A"/>
    <w:rsid w:val="008E0DDA"/>
    <w:rsid w:val="008E1541"/>
    <w:rsid w:val="008E25B9"/>
    <w:rsid w:val="008E33A4"/>
    <w:rsid w:val="008E5820"/>
    <w:rsid w:val="008E71D3"/>
    <w:rsid w:val="008F0F64"/>
    <w:rsid w:val="008F13DF"/>
    <w:rsid w:val="008F2DA7"/>
    <w:rsid w:val="008F5F4E"/>
    <w:rsid w:val="008F63E5"/>
    <w:rsid w:val="008F6432"/>
    <w:rsid w:val="00902B2E"/>
    <w:rsid w:val="00903031"/>
    <w:rsid w:val="0090336E"/>
    <w:rsid w:val="00905D7C"/>
    <w:rsid w:val="00907984"/>
    <w:rsid w:val="009115B4"/>
    <w:rsid w:val="00911C9C"/>
    <w:rsid w:val="00913730"/>
    <w:rsid w:val="009234DD"/>
    <w:rsid w:val="00923932"/>
    <w:rsid w:val="00924BDA"/>
    <w:rsid w:val="00925E9A"/>
    <w:rsid w:val="00931F35"/>
    <w:rsid w:val="009323ED"/>
    <w:rsid w:val="0093385A"/>
    <w:rsid w:val="00935BA4"/>
    <w:rsid w:val="00937187"/>
    <w:rsid w:val="0093742C"/>
    <w:rsid w:val="009406F2"/>
    <w:rsid w:val="009412F2"/>
    <w:rsid w:val="00944A68"/>
    <w:rsid w:val="00946D83"/>
    <w:rsid w:val="00947430"/>
    <w:rsid w:val="009501B9"/>
    <w:rsid w:val="00950899"/>
    <w:rsid w:val="009549E2"/>
    <w:rsid w:val="00954DA2"/>
    <w:rsid w:val="00957377"/>
    <w:rsid w:val="00960621"/>
    <w:rsid w:val="00961654"/>
    <w:rsid w:val="009616F8"/>
    <w:rsid w:val="00962109"/>
    <w:rsid w:val="00962884"/>
    <w:rsid w:val="009644ED"/>
    <w:rsid w:val="00964603"/>
    <w:rsid w:val="009648A7"/>
    <w:rsid w:val="00964F5D"/>
    <w:rsid w:val="00967522"/>
    <w:rsid w:val="00967CD6"/>
    <w:rsid w:val="00970C6E"/>
    <w:rsid w:val="009728C7"/>
    <w:rsid w:val="00973A33"/>
    <w:rsid w:val="00973A97"/>
    <w:rsid w:val="00977892"/>
    <w:rsid w:val="0098371A"/>
    <w:rsid w:val="009849C9"/>
    <w:rsid w:val="0098501C"/>
    <w:rsid w:val="00985DC1"/>
    <w:rsid w:val="00985DC9"/>
    <w:rsid w:val="00985F98"/>
    <w:rsid w:val="00986092"/>
    <w:rsid w:val="00986AFA"/>
    <w:rsid w:val="0098732D"/>
    <w:rsid w:val="009926BD"/>
    <w:rsid w:val="00993569"/>
    <w:rsid w:val="00997ED3"/>
    <w:rsid w:val="009A45C4"/>
    <w:rsid w:val="009A5C4D"/>
    <w:rsid w:val="009B1543"/>
    <w:rsid w:val="009B444A"/>
    <w:rsid w:val="009B4FC9"/>
    <w:rsid w:val="009B5E8A"/>
    <w:rsid w:val="009B6093"/>
    <w:rsid w:val="009B6A16"/>
    <w:rsid w:val="009C041B"/>
    <w:rsid w:val="009C560B"/>
    <w:rsid w:val="009C5CA3"/>
    <w:rsid w:val="009C6303"/>
    <w:rsid w:val="009C7962"/>
    <w:rsid w:val="009D0C66"/>
    <w:rsid w:val="009D3E54"/>
    <w:rsid w:val="009D4C4D"/>
    <w:rsid w:val="009D763B"/>
    <w:rsid w:val="009E0CCA"/>
    <w:rsid w:val="009E2263"/>
    <w:rsid w:val="009E3DBD"/>
    <w:rsid w:val="009E49CC"/>
    <w:rsid w:val="009E4ED5"/>
    <w:rsid w:val="009E66DB"/>
    <w:rsid w:val="009F058E"/>
    <w:rsid w:val="009F21DC"/>
    <w:rsid w:val="009F557A"/>
    <w:rsid w:val="009F5962"/>
    <w:rsid w:val="009F6D3A"/>
    <w:rsid w:val="00A03489"/>
    <w:rsid w:val="00A03772"/>
    <w:rsid w:val="00A05208"/>
    <w:rsid w:val="00A06610"/>
    <w:rsid w:val="00A07AB2"/>
    <w:rsid w:val="00A10914"/>
    <w:rsid w:val="00A10D22"/>
    <w:rsid w:val="00A123A0"/>
    <w:rsid w:val="00A12865"/>
    <w:rsid w:val="00A13272"/>
    <w:rsid w:val="00A139B1"/>
    <w:rsid w:val="00A14391"/>
    <w:rsid w:val="00A15CE4"/>
    <w:rsid w:val="00A20A07"/>
    <w:rsid w:val="00A20BBF"/>
    <w:rsid w:val="00A2121A"/>
    <w:rsid w:val="00A26908"/>
    <w:rsid w:val="00A26AE0"/>
    <w:rsid w:val="00A31E86"/>
    <w:rsid w:val="00A34EAE"/>
    <w:rsid w:val="00A352A4"/>
    <w:rsid w:val="00A352E3"/>
    <w:rsid w:val="00A356F7"/>
    <w:rsid w:val="00A40AB4"/>
    <w:rsid w:val="00A41D58"/>
    <w:rsid w:val="00A4322F"/>
    <w:rsid w:val="00A43DEB"/>
    <w:rsid w:val="00A462F1"/>
    <w:rsid w:val="00A47A9C"/>
    <w:rsid w:val="00A50A13"/>
    <w:rsid w:val="00A51B37"/>
    <w:rsid w:val="00A56C44"/>
    <w:rsid w:val="00A609F5"/>
    <w:rsid w:val="00A65B77"/>
    <w:rsid w:val="00A67E3C"/>
    <w:rsid w:val="00A73628"/>
    <w:rsid w:val="00A75CB3"/>
    <w:rsid w:val="00A7703A"/>
    <w:rsid w:val="00A777E7"/>
    <w:rsid w:val="00A808C2"/>
    <w:rsid w:val="00A81EDB"/>
    <w:rsid w:val="00A82CA2"/>
    <w:rsid w:val="00A87F7C"/>
    <w:rsid w:val="00A915C0"/>
    <w:rsid w:val="00A934FD"/>
    <w:rsid w:val="00A93AFF"/>
    <w:rsid w:val="00A96EAB"/>
    <w:rsid w:val="00A973D2"/>
    <w:rsid w:val="00AA1EA2"/>
    <w:rsid w:val="00AA2D40"/>
    <w:rsid w:val="00AA2FEB"/>
    <w:rsid w:val="00AA325F"/>
    <w:rsid w:val="00AB228C"/>
    <w:rsid w:val="00AB54D3"/>
    <w:rsid w:val="00AC1D0B"/>
    <w:rsid w:val="00AC35E0"/>
    <w:rsid w:val="00AC437C"/>
    <w:rsid w:val="00AC58C7"/>
    <w:rsid w:val="00AC59C6"/>
    <w:rsid w:val="00AC5B50"/>
    <w:rsid w:val="00AC6F7F"/>
    <w:rsid w:val="00AD021A"/>
    <w:rsid w:val="00AD16FD"/>
    <w:rsid w:val="00AD211C"/>
    <w:rsid w:val="00AD22A7"/>
    <w:rsid w:val="00AD48DE"/>
    <w:rsid w:val="00AD4B23"/>
    <w:rsid w:val="00AD4E8D"/>
    <w:rsid w:val="00AD7A48"/>
    <w:rsid w:val="00AE427F"/>
    <w:rsid w:val="00AE5AB6"/>
    <w:rsid w:val="00AE5E0B"/>
    <w:rsid w:val="00AE7111"/>
    <w:rsid w:val="00AE7BA9"/>
    <w:rsid w:val="00AF0D6F"/>
    <w:rsid w:val="00AF1500"/>
    <w:rsid w:val="00AF2912"/>
    <w:rsid w:val="00AF367B"/>
    <w:rsid w:val="00AF38F4"/>
    <w:rsid w:val="00AF3DAC"/>
    <w:rsid w:val="00AF4018"/>
    <w:rsid w:val="00AF506C"/>
    <w:rsid w:val="00AF677C"/>
    <w:rsid w:val="00AF6F15"/>
    <w:rsid w:val="00AF7EA5"/>
    <w:rsid w:val="00B00C81"/>
    <w:rsid w:val="00B01F10"/>
    <w:rsid w:val="00B04C4F"/>
    <w:rsid w:val="00B10293"/>
    <w:rsid w:val="00B10F76"/>
    <w:rsid w:val="00B112AB"/>
    <w:rsid w:val="00B12DF2"/>
    <w:rsid w:val="00B149AF"/>
    <w:rsid w:val="00B255E0"/>
    <w:rsid w:val="00B2797A"/>
    <w:rsid w:val="00B27DF5"/>
    <w:rsid w:val="00B30235"/>
    <w:rsid w:val="00B31566"/>
    <w:rsid w:val="00B31BA6"/>
    <w:rsid w:val="00B31D3A"/>
    <w:rsid w:val="00B32870"/>
    <w:rsid w:val="00B36352"/>
    <w:rsid w:val="00B37778"/>
    <w:rsid w:val="00B40897"/>
    <w:rsid w:val="00B41019"/>
    <w:rsid w:val="00B41048"/>
    <w:rsid w:val="00B41EDF"/>
    <w:rsid w:val="00B4385F"/>
    <w:rsid w:val="00B43B2F"/>
    <w:rsid w:val="00B458F0"/>
    <w:rsid w:val="00B4654B"/>
    <w:rsid w:val="00B50C1A"/>
    <w:rsid w:val="00B50F38"/>
    <w:rsid w:val="00B5141E"/>
    <w:rsid w:val="00B515D5"/>
    <w:rsid w:val="00B5351E"/>
    <w:rsid w:val="00B54C35"/>
    <w:rsid w:val="00B55BC2"/>
    <w:rsid w:val="00B617A2"/>
    <w:rsid w:val="00B61FB3"/>
    <w:rsid w:val="00B62542"/>
    <w:rsid w:val="00B6254B"/>
    <w:rsid w:val="00B64288"/>
    <w:rsid w:val="00B6559F"/>
    <w:rsid w:val="00B65842"/>
    <w:rsid w:val="00B762B2"/>
    <w:rsid w:val="00B802D5"/>
    <w:rsid w:val="00B80C28"/>
    <w:rsid w:val="00B81E9F"/>
    <w:rsid w:val="00B83377"/>
    <w:rsid w:val="00B85DBB"/>
    <w:rsid w:val="00B860EB"/>
    <w:rsid w:val="00B872E8"/>
    <w:rsid w:val="00B92B29"/>
    <w:rsid w:val="00BA0011"/>
    <w:rsid w:val="00BA06D9"/>
    <w:rsid w:val="00BA1D98"/>
    <w:rsid w:val="00BA1F5A"/>
    <w:rsid w:val="00BA6054"/>
    <w:rsid w:val="00BA73A5"/>
    <w:rsid w:val="00BA7B6B"/>
    <w:rsid w:val="00BB2F9F"/>
    <w:rsid w:val="00BB6ADC"/>
    <w:rsid w:val="00BB7813"/>
    <w:rsid w:val="00BC03CC"/>
    <w:rsid w:val="00BC0BBD"/>
    <w:rsid w:val="00BC1240"/>
    <w:rsid w:val="00BC228E"/>
    <w:rsid w:val="00BC2B1D"/>
    <w:rsid w:val="00BC2E28"/>
    <w:rsid w:val="00BC5587"/>
    <w:rsid w:val="00BC58CA"/>
    <w:rsid w:val="00BC59CA"/>
    <w:rsid w:val="00BC7ABE"/>
    <w:rsid w:val="00BD3DD7"/>
    <w:rsid w:val="00BD4227"/>
    <w:rsid w:val="00BD42AC"/>
    <w:rsid w:val="00BD6173"/>
    <w:rsid w:val="00BD7180"/>
    <w:rsid w:val="00BE0219"/>
    <w:rsid w:val="00BE345E"/>
    <w:rsid w:val="00BE4CF4"/>
    <w:rsid w:val="00BE544D"/>
    <w:rsid w:val="00BE70B7"/>
    <w:rsid w:val="00BE7C82"/>
    <w:rsid w:val="00BF20B1"/>
    <w:rsid w:val="00BF24B7"/>
    <w:rsid w:val="00BF3C76"/>
    <w:rsid w:val="00BF42E5"/>
    <w:rsid w:val="00BF6D92"/>
    <w:rsid w:val="00C026CE"/>
    <w:rsid w:val="00C03E04"/>
    <w:rsid w:val="00C053BA"/>
    <w:rsid w:val="00C05720"/>
    <w:rsid w:val="00C057D8"/>
    <w:rsid w:val="00C0624E"/>
    <w:rsid w:val="00C065C8"/>
    <w:rsid w:val="00C06EEF"/>
    <w:rsid w:val="00C07211"/>
    <w:rsid w:val="00C10669"/>
    <w:rsid w:val="00C1246A"/>
    <w:rsid w:val="00C132D5"/>
    <w:rsid w:val="00C15265"/>
    <w:rsid w:val="00C15316"/>
    <w:rsid w:val="00C169FD"/>
    <w:rsid w:val="00C17158"/>
    <w:rsid w:val="00C171A8"/>
    <w:rsid w:val="00C20D53"/>
    <w:rsid w:val="00C24BD2"/>
    <w:rsid w:val="00C26F26"/>
    <w:rsid w:val="00C273CD"/>
    <w:rsid w:val="00C27523"/>
    <w:rsid w:val="00C30042"/>
    <w:rsid w:val="00C30719"/>
    <w:rsid w:val="00C33B8B"/>
    <w:rsid w:val="00C343B2"/>
    <w:rsid w:val="00C34C25"/>
    <w:rsid w:val="00C3620A"/>
    <w:rsid w:val="00C3689F"/>
    <w:rsid w:val="00C37364"/>
    <w:rsid w:val="00C37427"/>
    <w:rsid w:val="00C41A82"/>
    <w:rsid w:val="00C42186"/>
    <w:rsid w:val="00C425D4"/>
    <w:rsid w:val="00C42661"/>
    <w:rsid w:val="00C42879"/>
    <w:rsid w:val="00C43EA4"/>
    <w:rsid w:val="00C447FB"/>
    <w:rsid w:val="00C44B61"/>
    <w:rsid w:val="00C45154"/>
    <w:rsid w:val="00C45964"/>
    <w:rsid w:val="00C45CF3"/>
    <w:rsid w:val="00C50B56"/>
    <w:rsid w:val="00C51698"/>
    <w:rsid w:val="00C51EF8"/>
    <w:rsid w:val="00C53A58"/>
    <w:rsid w:val="00C5501B"/>
    <w:rsid w:val="00C55E68"/>
    <w:rsid w:val="00C576B4"/>
    <w:rsid w:val="00C60F2C"/>
    <w:rsid w:val="00C614B8"/>
    <w:rsid w:val="00C61DEA"/>
    <w:rsid w:val="00C6354C"/>
    <w:rsid w:val="00C63E47"/>
    <w:rsid w:val="00C64A26"/>
    <w:rsid w:val="00C676E9"/>
    <w:rsid w:val="00C67966"/>
    <w:rsid w:val="00C679F8"/>
    <w:rsid w:val="00C7035C"/>
    <w:rsid w:val="00C70FD6"/>
    <w:rsid w:val="00C720B8"/>
    <w:rsid w:val="00C7357C"/>
    <w:rsid w:val="00C7522A"/>
    <w:rsid w:val="00C75E48"/>
    <w:rsid w:val="00C75F60"/>
    <w:rsid w:val="00C773FE"/>
    <w:rsid w:val="00C77731"/>
    <w:rsid w:val="00C801A7"/>
    <w:rsid w:val="00C80D35"/>
    <w:rsid w:val="00C81803"/>
    <w:rsid w:val="00C8376A"/>
    <w:rsid w:val="00C8388C"/>
    <w:rsid w:val="00C84467"/>
    <w:rsid w:val="00C84891"/>
    <w:rsid w:val="00C849D3"/>
    <w:rsid w:val="00C84C1B"/>
    <w:rsid w:val="00C850DE"/>
    <w:rsid w:val="00C8557C"/>
    <w:rsid w:val="00C868C0"/>
    <w:rsid w:val="00C8718B"/>
    <w:rsid w:val="00C87A73"/>
    <w:rsid w:val="00C92509"/>
    <w:rsid w:val="00C97985"/>
    <w:rsid w:val="00CA0CA0"/>
    <w:rsid w:val="00CA1328"/>
    <w:rsid w:val="00CA4624"/>
    <w:rsid w:val="00CB4764"/>
    <w:rsid w:val="00CB50AC"/>
    <w:rsid w:val="00CB5485"/>
    <w:rsid w:val="00CB5BFD"/>
    <w:rsid w:val="00CC1DE0"/>
    <w:rsid w:val="00CC22A0"/>
    <w:rsid w:val="00CC2782"/>
    <w:rsid w:val="00CC3000"/>
    <w:rsid w:val="00CC53B8"/>
    <w:rsid w:val="00CD025C"/>
    <w:rsid w:val="00CD3FBC"/>
    <w:rsid w:val="00CD5E73"/>
    <w:rsid w:val="00CD7554"/>
    <w:rsid w:val="00CD7F1B"/>
    <w:rsid w:val="00CE3060"/>
    <w:rsid w:val="00CE3801"/>
    <w:rsid w:val="00CE3D83"/>
    <w:rsid w:val="00CE429B"/>
    <w:rsid w:val="00CE5764"/>
    <w:rsid w:val="00CF0EFA"/>
    <w:rsid w:val="00CF2401"/>
    <w:rsid w:val="00CF5EFD"/>
    <w:rsid w:val="00CF7A0A"/>
    <w:rsid w:val="00D018CE"/>
    <w:rsid w:val="00D01BDA"/>
    <w:rsid w:val="00D035A0"/>
    <w:rsid w:val="00D03887"/>
    <w:rsid w:val="00D03CB0"/>
    <w:rsid w:val="00D04189"/>
    <w:rsid w:val="00D07C50"/>
    <w:rsid w:val="00D10320"/>
    <w:rsid w:val="00D1074E"/>
    <w:rsid w:val="00D112E6"/>
    <w:rsid w:val="00D114BC"/>
    <w:rsid w:val="00D1169D"/>
    <w:rsid w:val="00D13EE2"/>
    <w:rsid w:val="00D14D57"/>
    <w:rsid w:val="00D15696"/>
    <w:rsid w:val="00D157ED"/>
    <w:rsid w:val="00D16E42"/>
    <w:rsid w:val="00D21EB0"/>
    <w:rsid w:val="00D22A86"/>
    <w:rsid w:val="00D236DA"/>
    <w:rsid w:val="00D23865"/>
    <w:rsid w:val="00D250A6"/>
    <w:rsid w:val="00D3171D"/>
    <w:rsid w:val="00D31B2D"/>
    <w:rsid w:val="00D33D15"/>
    <w:rsid w:val="00D34DA2"/>
    <w:rsid w:val="00D355A4"/>
    <w:rsid w:val="00D40DA2"/>
    <w:rsid w:val="00D40E10"/>
    <w:rsid w:val="00D4106A"/>
    <w:rsid w:val="00D4113F"/>
    <w:rsid w:val="00D41505"/>
    <w:rsid w:val="00D42204"/>
    <w:rsid w:val="00D422B7"/>
    <w:rsid w:val="00D44EE4"/>
    <w:rsid w:val="00D45C26"/>
    <w:rsid w:val="00D463A8"/>
    <w:rsid w:val="00D50D36"/>
    <w:rsid w:val="00D54772"/>
    <w:rsid w:val="00D55D6A"/>
    <w:rsid w:val="00D57B76"/>
    <w:rsid w:val="00D6089E"/>
    <w:rsid w:val="00D60B19"/>
    <w:rsid w:val="00D625BD"/>
    <w:rsid w:val="00D62A2F"/>
    <w:rsid w:val="00D630A1"/>
    <w:rsid w:val="00D63324"/>
    <w:rsid w:val="00D647BA"/>
    <w:rsid w:val="00D653BB"/>
    <w:rsid w:val="00D658CE"/>
    <w:rsid w:val="00D66386"/>
    <w:rsid w:val="00D664CB"/>
    <w:rsid w:val="00D70488"/>
    <w:rsid w:val="00D721C6"/>
    <w:rsid w:val="00D72249"/>
    <w:rsid w:val="00D766D7"/>
    <w:rsid w:val="00D7788B"/>
    <w:rsid w:val="00D77E30"/>
    <w:rsid w:val="00D77F01"/>
    <w:rsid w:val="00D80398"/>
    <w:rsid w:val="00D804D2"/>
    <w:rsid w:val="00D81425"/>
    <w:rsid w:val="00D81779"/>
    <w:rsid w:val="00D81B75"/>
    <w:rsid w:val="00D81DBE"/>
    <w:rsid w:val="00D83113"/>
    <w:rsid w:val="00D83848"/>
    <w:rsid w:val="00D83AEE"/>
    <w:rsid w:val="00D8678E"/>
    <w:rsid w:val="00D910CA"/>
    <w:rsid w:val="00D9144F"/>
    <w:rsid w:val="00D92293"/>
    <w:rsid w:val="00D929BB"/>
    <w:rsid w:val="00D93210"/>
    <w:rsid w:val="00D946E0"/>
    <w:rsid w:val="00D94ED3"/>
    <w:rsid w:val="00D96617"/>
    <w:rsid w:val="00D9742E"/>
    <w:rsid w:val="00DA3414"/>
    <w:rsid w:val="00DA5562"/>
    <w:rsid w:val="00DA5CAD"/>
    <w:rsid w:val="00DA7361"/>
    <w:rsid w:val="00DA7865"/>
    <w:rsid w:val="00DB4106"/>
    <w:rsid w:val="00DB47F6"/>
    <w:rsid w:val="00DB69C3"/>
    <w:rsid w:val="00DC0352"/>
    <w:rsid w:val="00DC0B25"/>
    <w:rsid w:val="00DC1D5F"/>
    <w:rsid w:val="00DC2465"/>
    <w:rsid w:val="00DC37EF"/>
    <w:rsid w:val="00DC655D"/>
    <w:rsid w:val="00DD2A12"/>
    <w:rsid w:val="00DD5643"/>
    <w:rsid w:val="00DD57ED"/>
    <w:rsid w:val="00DD6DD0"/>
    <w:rsid w:val="00DE0B10"/>
    <w:rsid w:val="00DE59E0"/>
    <w:rsid w:val="00DE62BC"/>
    <w:rsid w:val="00DE7C1A"/>
    <w:rsid w:val="00DE7E30"/>
    <w:rsid w:val="00DF0DCD"/>
    <w:rsid w:val="00DF2832"/>
    <w:rsid w:val="00DF43B6"/>
    <w:rsid w:val="00E016FC"/>
    <w:rsid w:val="00E020ED"/>
    <w:rsid w:val="00E0255F"/>
    <w:rsid w:val="00E02EBA"/>
    <w:rsid w:val="00E06E1B"/>
    <w:rsid w:val="00E07A03"/>
    <w:rsid w:val="00E15B0E"/>
    <w:rsid w:val="00E16A5A"/>
    <w:rsid w:val="00E17311"/>
    <w:rsid w:val="00E20542"/>
    <w:rsid w:val="00E2232F"/>
    <w:rsid w:val="00E26296"/>
    <w:rsid w:val="00E2649E"/>
    <w:rsid w:val="00E26588"/>
    <w:rsid w:val="00E30EE3"/>
    <w:rsid w:val="00E30EEA"/>
    <w:rsid w:val="00E318A1"/>
    <w:rsid w:val="00E344E8"/>
    <w:rsid w:val="00E35215"/>
    <w:rsid w:val="00E411F4"/>
    <w:rsid w:val="00E45923"/>
    <w:rsid w:val="00E45E30"/>
    <w:rsid w:val="00E47300"/>
    <w:rsid w:val="00E52962"/>
    <w:rsid w:val="00E52E07"/>
    <w:rsid w:val="00E54E38"/>
    <w:rsid w:val="00E55BFC"/>
    <w:rsid w:val="00E640F3"/>
    <w:rsid w:val="00E67908"/>
    <w:rsid w:val="00E67C60"/>
    <w:rsid w:val="00E717C4"/>
    <w:rsid w:val="00E721A2"/>
    <w:rsid w:val="00E7256D"/>
    <w:rsid w:val="00E7388A"/>
    <w:rsid w:val="00E73F07"/>
    <w:rsid w:val="00E77E36"/>
    <w:rsid w:val="00E82B35"/>
    <w:rsid w:val="00E8579E"/>
    <w:rsid w:val="00E85E62"/>
    <w:rsid w:val="00E86979"/>
    <w:rsid w:val="00E8779C"/>
    <w:rsid w:val="00E87B35"/>
    <w:rsid w:val="00E87CC2"/>
    <w:rsid w:val="00E926BC"/>
    <w:rsid w:val="00E940E0"/>
    <w:rsid w:val="00E94211"/>
    <w:rsid w:val="00E945F1"/>
    <w:rsid w:val="00E96686"/>
    <w:rsid w:val="00E97596"/>
    <w:rsid w:val="00EA1B12"/>
    <w:rsid w:val="00EA1D69"/>
    <w:rsid w:val="00EA6DFC"/>
    <w:rsid w:val="00EA71DE"/>
    <w:rsid w:val="00EA752A"/>
    <w:rsid w:val="00EB04D7"/>
    <w:rsid w:val="00EB1780"/>
    <w:rsid w:val="00EB2FF7"/>
    <w:rsid w:val="00EB348D"/>
    <w:rsid w:val="00EB356C"/>
    <w:rsid w:val="00EB3C31"/>
    <w:rsid w:val="00EB41F3"/>
    <w:rsid w:val="00EB499C"/>
    <w:rsid w:val="00EB4E83"/>
    <w:rsid w:val="00EB600B"/>
    <w:rsid w:val="00EC08DF"/>
    <w:rsid w:val="00EC37C9"/>
    <w:rsid w:val="00EC3BD8"/>
    <w:rsid w:val="00EC652B"/>
    <w:rsid w:val="00EC78CF"/>
    <w:rsid w:val="00ED206D"/>
    <w:rsid w:val="00ED51D6"/>
    <w:rsid w:val="00ED5E53"/>
    <w:rsid w:val="00EE3031"/>
    <w:rsid w:val="00EE30C0"/>
    <w:rsid w:val="00EE3925"/>
    <w:rsid w:val="00EE4362"/>
    <w:rsid w:val="00EE6AC7"/>
    <w:rsid w:val="00EE6CFE"/>
    <w:rsid w:val="00EF473D"/>
    <w:rsid w:val="00EF74DE"/>
    <w:rsid w:val="00F02954"/>
    <w:rsid w:val="00F039EF"/>
    <w:rsid w:val="00F06200"/>
    <w:rsid w:val="00F12C53"/>
    <w:rsid w:val="00F141B5"/>
    <w:rsid w:val="00F14FA4"/>
    <w:rsid w:val="00F1783C"/>
    <w:rsid w:val="00F205A1"/>
    <w:rsid w:val="00F20C99"/>
    <w:rsid w:val="00F20E15"/>
    <w:rsid w:val="00F2179E"/>
    <w:rsid w:val="00F21D41"/>
    <w:rsid w:val="00F2257A"/>
    <w:rsid w:val="00F22F22"/>
    <w:rsid w:val="00F235E2"/>
    <w:rsid w:val="00F2653F"/>
    <w:rsid w:val="00F278FD"/>
    <w:rsid w:val="00F27F7C"/>
    <w:rsid w:val="00F31672"/>
    <w:rsid w:val="00F37427"/>
    <w:rsid w:val="00F41423"/>
    <w:rsid w:val="00F41638"/>
    <w:rsid w:val="00F4592A"/>
    <w:rsid w:val="00F466F1"/>
    <w:rsid w:val="00F5025B"/>
    <w:rsid w:val="00F51281"/>
    <w:rsid w:val="00F5201B"/>
    <w:rsid w:val="00F55C69"/>
    <w:rsid w:val="00F5689C"/>
    <w:rsid w:val="00F5737D"/>
    <w:rsid w:val="00F60D9B"/>
    <w:rsid w:val="00F6204E"/>
    <w:rsid w:val="00F62968"/>
    <w:rsid w:val="00F63CAD"/>
    <w:rsid w:val="00F644C1"/>
    <w:rsid w:val="00F64D45"/>
    <w:rsid w:val="00F6512E"/>
    <w:rsid w:val="00F652A0"/>
    <w:rsid w:val="00F65ADC"/>
    <w:rsid w:val="00F66FA8"/>
    <w:rsid w:val="00F676B1"/>
    <w:rsid w:val="00F67D73"/>
    <w:rsid w:val="00F707CD"/>
    <w:rsid w:val="00F724AA"/>
    <w:rsid w:val="00F7286A"/>
    <w:rsid w:val="00F72985"/>
    <w:rsid w:val="00F73267"/>
    <w:rsid w:val="00F747F0"/>
    <w:rsid w:val="00F76C27"/>
    <w:rsid w:val="00F77281"/>
    <w:rsid w:val="00F83505"/>
    <w:rsid w:val="00F85161"/>
    <w:rsid w:val="00F858DB"/>
    <w:rsid w:val="00F86DB7"/>
    <w:rsid w:val="00F87031"/>
    <w:rsid w:val="00F93054"/>
    <w:rsid w:val="00F948F1"/>
    <w:rsid w:val="00F951A4"/>
    <w:rsid w:val="00F9555A"/>
    <w:rsid w:val="00F97B1B"/>
    <w:rsid w:val="00FA0416"/>
    <w:rsid w:val="00FA4F37"/>
    <w:rsid w:val="00FA51B3"/>
    <w:rsid w:val="00FB285E"/>
    <w:rsid w:val="00FB2BA8"/>
    <w:rsid w:val="00FB3823"/>
    <w:rsid w:val="00FB3C59"/>
    <w:rsid w:val="00FB718A"/>
    <w:rsid w:val="00FB7344"/>
    <w:rsid w:val="00FC0EE9"/>
    <w:rsid w:val="00FC2CF4"/>
    <w:rsid w:val="00FC48F4"/>
    <w:rsid w:val="00FC6159"/>
    <w:rsid w:val="00FC617A"/>
    <w:rsid w:val="00FD194E"/>
    <w:rsid w:val="00FD3391"/>
    <w:rsid w:val="00FD39AC"/>
    <w:rsid w:val="00FD4838"/>
    <w:rsid w:val="00FD701F"/>
    <w:rsid w:val="00FD760B"/>
    <w:rsid w:val="00FD7FC2"/>
    <w:rsid w:val="00FE1BA2"/>
    <w:rsid w:val="00FE1CAE"/>
    <w:rsid w:val="00FE4AB4"/>
    <w:rsid w:val="00FE4BC9"/>
    <w:rsid w:val="00FF3335"/>
    <w:rsid w:val="00FF336C"/>
    <w:rsid w:val="00FF7390"/>
    <w:rsid w:val="073C350C"/>
    <w:rsid w:val="0A6C6808"/>
    <w:rsid w:val="0C9A1F9F"/>
    <w:rsid w:val="0FA52C68"/>
    <w:rsid w:val="109D5921"/>
    <w:rsid w:val="16D47A6F"/>
    <w:rsid w:val="187B1D0F"/>
    <w:rsid w:val="18855699"/>
    <w:rsid w:val="1B457C67"/>
    <w:rsid w:val="203F4DCB"/>
    <w:rsid w:val="227962B1"/>
    <w:rsid w:val="23465868"/>
    <w:rsid w:val="26F52974"/>
    <w:rsid w:val="28D81EAD"/>
    <w:rsid w:val="29D80C15"/>
    <w:rsid w:val="2CFB2D78"/>
    <w:rsid w:val="2E443C49"/>
    <w:rsid w:val="30C81AF6"/>
    <w:rsid w:val="351C7140"/>
    <w:rsid w:val="3D2A460E"/>
    <w:rsid w:val="3E38077F"/>
    <w:rsid w:val="3F434D31"/>
    <w:rsid w:val="4DC06EA4"/>
    <w:rsid w:val="4FB43C69"/>
    <w:rsid w:val="5035687C"/>
    <w:rsid w:val="5147463E"/>
    <w:rsid w:val="51600D5D"/>
    <w:rsid w:val="53157E78"/>
    <w:rsid w:val="657812FB"/>
    <w:rsid w:val="67A809A4"/>
    <w:rsid w:val="69A72C2C"/>
    <w:rsid w:val="6E1B1569"/>
    <w:rsid w:val="6E3135BB"/>
    <w:rsid w:val="6FE47E46"/>
    <w:rsid w:val="729C369A"/>
    <w:rsid w:val="74F842E6"/>
    <w:rsid w:val="7802051D"/>
    <w:rsid w:val="78F87774"/>
    <w:rsid w:val="797A0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00678B8"/>
  <w15:docId w15:val="{8F5D96DB-C3C0-4E8C-B257-9F6B954E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F10"/>
    <w:pPr>
      <w:widowControl w:val="0"/>
      <w:spacing w:beforeLines="50" w:line="312" w:lineRule="auto"/>
      <w:ind w:left="845" w:hanging="420"/>
      <w:jc w:val="both"/>
    </w:pPr>
    <w:rPr>
      <w:rFonts w:ascii="宋体" w:hAnsi="宋体"/>
      <w:kern w:val="2"/>
      <w:sz w:val="24"/>
      <w:szCs w:val="22"/>
    </w:rPr>
  </w:style>
  <w:style w:type="paragraph" w:styleId="1">
    <w:name w:val="heading 1"/>
    <w:aliases w:val="H1,h1,heading 1"/>
    <w:basedOn w:val="a"/>
    <w:next w:val="a"/>
    <w:link w:val="1Char"/>
    <w:qFormat/>
    <w:rsid w:val="00B01F10"/>
    <w:pPr>
      <w:keepNext/>
      <w:keepLines/>
      <w:numPr>
        <w:numId w:val="1"/>
      </w:numPr>
      <w:tabs>
        <w:tab w:val="left" w:pos="426"/>
      </w:tabs>
      <w:spacing w:beforeLines="200" w:line="360" w:lineRule="auto"/>
      <w:outlineLvl w:val="0"/>
    </w:pPr>
    <w:rPr>
      <w:rFonts w:ascii="黑体" w:eastAsia="黑体" w:hAnsi="Calibri"/>
      <w:b/>
      <w:bCs/>
      <w:kern w:val="44"/>
      <w:sz w:val="28"/>
      <w:szCs w:val="28"/>
    </w:rPr>
  </w:style>
  <w:style w:type="paragraph" w:styleId="2">
    <w:name w:val="heading 2"/>
    <w:basedOn w:val="a"/>
    <w:next w:val="a"/>
    <w:link w:val="2Char"/>
    <w:uiPriority w:val="9"/>
    <w:qFormat/>
    <w:rsid w:val="00B01F10"/>
    <w:pPr>
      <w:numPr>
        <w:ilvl w:val="1"/>
        <w:numId w:val="1"/>
      </w:numPr>
      <w:tabs>
        <w:tab w:val="left" w:pos="993"/>
      </w:tabs>
      <w:topLinePunct/>
      <w:autoSpaceDE w:val="0"/>
      <w:spacing w:beforeLines="100" w:line="336" w:lineRule="auto"/>
      <w:outlineLvl w:val="1"/>
    </w:pPr>
    <w:rPr>
      <w:bCs/>
      <w:szCs w:val="24"/>
    </w:rPr>
  </w:style>
  <w:style w:type="paragraph" w:styleId="3">
    <w:name w:val="heading 3"/>
    <w:basedOn w:val="a0"/>
    <w:next w:val="a"/>
    <w:link w:val="3Char"/>
    <w:uiPriority w:val="9"/>
    <w:qFormat/>
    <w:rsid w:val="00B01F10"/>
    <w:pPr>
      <w:numPr>
        <w:numId w:val="2"/>
      </w:numPr>
      <w:ind w:firstLineChars="0" w:firstLine="0"/>
      <w:outlineLvl w:val="2"/>
    </w:pPr>
    <w:rPr>
      <w:szCs w:val="24"/>
    </w:rPr>
  </w:style>
  <w:style w:type="paragraph" w:styleId="4">
    <w:name w:val="heading 4"/>
    <w:basedOn w:val="a"/>
    <w:next w:val="a"/>
    <w:link w:val="4Char"/>
    <w:uiPriority w:val="9"/>
    <w:qFormat/>
    <w:rsid w:val="00B01F10"/>
    <w:pPr>
      <w:keepNext/>
      <w:keepLines/>
      <w:numPr>
        <w:ilvl w:val="3"/>
        <w:numId w:val="3"/>
      </w:numPr>
      <w:spacing w:beforeLines="0" w:after="290" w:line="376" w:lineRule="auto"/>
      <w:outlineLvl w:val="3"/>
    </w:pPr>
    <w:rPr>
      <w:rFonts w:ascii="华文细黑" w:eastAsia="华文细黑" w:hAnsi="华文细黑"/>
      <w:bCs/>
      <w:szCs w:val="24"/>
    </w:rPr>
  </w:style>
  <w:style w:type="paragraph" w:styleId="5">
    <w:name w:val="heading 5"/>
    <w:basedOn w:val="a"/>
    <w:next w:val="a"/>
    <w:link w:val="5Char"/>
    <w:uiPriority w:val="9"/>
    <w:qFormat/>
    <w:rsid w:val="00B01F10"/>
    <w:pPr>
      <w:keepNext/>
      <w:keepLines/>
      <w:numPr>
        <w:ilvl w:val="4"/>
        <w:numId w:val="3"/>
      </w:numPr>
      <w:spacing w:beforeLines="0" w:after="290" w:line="376" w:lineRule="auto"/>
      <w:outlineLvl w:val="4"/>
    </w:pPr>
    <w:rPr>
      <w:rFonts w:ascii="Calibri" w:hAnsi="Calibri"/>
      <w:b/>
      <w:bCs/>
      <w:sz w:val="28"/>
      <w:szCs w:val="28"/>
    </w:rPr>
  </w:style>
  <w:style w:type="paragraph" w:styleId="6">
    <w:name w:val="heading 6"/>
    <w:basedOn w:val="a"/>
    <w:next w:val="a"/>
    <w:link w:val="6Char"/>
    <w:uiPriority w:val="9"/>
    <w:qFormat/>
    <w:rsid w:val="00B01F10"/>
    <w:pPr>
      <w:keepNext/>
      <w:keepLines/>
      <w:numPr>
        <w:ilvl w:val="5"/>
        <w:numId w:val="3"/>
      </w:numPr>
      <w:spacing w:beforeLines="0" w:after="64" w:line="320" w:lineRule="auto"/>
      <w:outlineLvl w:val="5"/>
    </w:pPr>
    <w:rPr>
      <w:rFonts w:ascii="Cambria" w:hAnsi="Cambria"/>
      <w:b/>
      <w:bCs/>
      <w:szCs w:val="24"/>
    </w:rPr>
  </w:style>
  <w:style w:type="paragraph" w:styleId="7">
    <w:name w:val="heading 7"/>
    <w:basedOn w:val="a"/>
    <w:next w:val="a"/>
    <w:link w:val="7Char"/>
    <w:uiPriority w:val="9"/>
    <w:qFormat/>
    <w:rsid w:val="00B01F10"/>
    <w:pPr>
      <w:keepNext/>
      <w:keepLines/>
      <w:numPr>
        <w:ilvl w:val="6"/>
        <w:numId w:val="3"/>
      </w:numPr>
      <w:spacing w:beforeLines="0" w:after="64" w:line="320" w:lineRule="auto"/>
      <w:outlineLvl w:val="6"/>
    </w:pPr>
    <w:rPr>
      <w:rFonts w:ascii="Calibri" w:hAnsi="Calibri"/>
      <w:b/>
      <w:bCs/>
      <w:szCs w:val="24"/>
    </w:rPr>
  </w:style>
  <w:style w:type="paragraph" w:styleId="8">
    <w:name w:val="heading 8"/>
    <w:basedOn w:val="a"/>
    <w:next w:val="a"/>
    <w:link w:val="8Char"/>
    <w:uiPriority w:val="9"/>
    <w:qFormat/>
    <w:rsid w:val="00B01F10"/>
    <w:pPr>
      <w:keepNext/>
      <w:keepLines/>
      <w:numPr>
        <w:ilvl w:val="7"/>
        <w:numId w:val="3"/>
      </w:numPr>
      <w:spacing w:beforeLines="0" w:after="64" w:line="320" w:lineRule="auto"/>
      <w:outlineLvl w:val="7"/>
    </w:pPr>
    <w:rPr>
      <w:rFonts w:ascii="Cambria" w:hAnsi="Cambria"/>
      <w:szCs w:val="24"/>
    </w:rPr>
  </w:style>
  <w:style w:type="paragraph" w:styleId="9">
    <w:name w:val="heading 9"/>
    <w:basedOn w:val="a"/>
    <w:next w:val="a"/>
    <w:link w:val="9Char"/>
    <w:uiPriority w:val="9"/>
    <w:qFormat/>
    <w:rsid w:val="00B01F10"/>
    <w:pPr>
      <w:keepNext/>
      <w:keepLines/>
      <w:numPr>
        <w:ilvl w:val="8"/>
        <w:numId w:val="3"/>
      </w:numPr>
      <w:spacing w:beforeLines="0" w:after="64" w:line="320"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B01F10"/>
    <w:pPr>
      <w:ind w:firstLineChars="200" w:firstLine="420"/>
    </w:pPr>
  </w:style>
  <w:style w:type="paragraph" w:styleId="a4">
    <w:name w:val="Document Map"/>
    <w:basedOn w:val="a"/>
    <w:link w:val="Char"/>
    <w:uiPriority w:val="99"/>
    <w:semiHidden/>
    <w:unhideWhenUsed/>
    <w:qFormat/>
    <w:rsid w:val="00B01F10"/>
    <w:rPr>
      <w:sz w:val="18"/>
      <w:szCs w:val="18"/>
    </w:rPr>
  </w:style>
  <w:style w:type="paragraph" w:styleId="a5">
    <w:name w:val="Date"/>
    <w:basedOn w:val="a"/>
    <w:next w:val="a"/>
    <w:link w:val="Char0"/>
    <w:uiPriority w:val="99"/>
    <w:semiHidden/>
    <w:unhideWhenUsed/>
    <w:qFormat/>
    <w:rsid w:val="00B01F10"/>
    <w:pPr>
      <w:ind w:leftChars="2500" w:left="100"/>
    </w:pPr>
  </w:style>
  <w:style w:type="paragraph" w:styleId="a6">
    <w:name w:val="Balloon Text"/>
    <w:basedOn w:val="a"/>
    <w:link w:val="Char1"/>
    <w:uiPriority w:val="99"/>
    <w:semiHidden/>
    <w:unhideWhenUsed/>
    <w:qFormat/>
    <w:rsid w:val="00B01F10"/>
    <w:pPr>
      <w:spacing w:line="240" w:lineRule="auto"/>
    </w:pPr>
    <w:rPr>
      <w:sz w:val="18"/>
      <w:szCs w:val="18"/>
    </w:rPr>
  </w:style>
  <w:style w:type="paragraph" w:styleId="a7">
    <w:name w:val="footer"/>
    <w:basedOn w:val="a"/>
    <w:link w:val="Char2"/>
    <w:uiPriority w:val="99"/>
    <w:unhideWhenUsed/>
    <w:qFormat/>
    <w:rsid w:val="00B01F10"/>
    <w:pPr>
      <w:tabs>
        <w:tab w:val="center" w:pos="4153"/>
        <w:tab w:val="right" w:pos="8306"/>
      </w:tabs>
      <w:snapToGrid w:val="0"/>
      <w:spacing w:line="240" w:lineRule="auto"/>
      <w:jc w:val="left"/>
    </w:pPr>
    <w:rPr>
      <w:sz w:val="18"/>
      <w:szCs w:val="18"/>
    </w:rPr>
  </w:style>
  <w:style w:type="paragraph" w:styleId="a8">
    <w:name w:val="header"/>
    <w:basedOn w:val="a"/>
    <w:link w:val="Char3"/>
    <w:uiPriority w:val="99"/>
    <w:unhideWhenUsed/>
    <w:qFormat/>
    <w:rsid w:val="00B01F10"/>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uiPriority w:val="39"/>
    <w:unhideWhenUsed/>
    <w:qFormat/>
    <w:rsid w:val="00B01F10"/>
    <w:pPr>
      <w:tabs>
        <w:tab w:val="left" w:pos="845"/>
        <w:tab w:val="right" w:leader="dot" w:pos="8296"/>
      </w:tabs>
      <w:spacing w:before="156" w:line="360" w:lineRule="auto"/>
    </w:pPr>
    <w:rPr>
      <w:rFonts w:ascii="黑体" w:eastAsia="黑体"/>
      <w:sz w:val="28"/>
      <w:szCs w:val="28"/>
    </w:rPr>
  </w:style>
  <w:style w:type="paragraph" w:styleId="a9">
    <w:name w:val="Normal (Web)"/>
    <w:basedOn w:val="a"/>
    <w:uiPriority w:val="99"/>
    <w:qFormat/>
    <w:rsid w:val="00B01F10"/>
    <w:pPr>
      <w:widowControl/>
      <w:spacing w:beforeLines="0" w:beforeAutospacing="1" w:after="100" w:afterAutospacing="1" w:line="240" w:lineRule="auto"/>
      <w:ind w:left="0" w:firstLine="0"/>
      <w:jc w:val="left"/>
    </w:pPr>
    <w:rPr>
      <w:rFonts w:cs="宋体"/>
      <w:kern w:val="0"/>
      <w:szCs w:val="24"/>
    </w:rPr>
  </w:style>
  <w:style w:type="character" w:styleId="aa">
    <w:name w:val="Hyperlink"/>
    <w:basedOn w:val="a1"/>
    <w:uiPriority w:val="99"/>
    <w:unhideWhenUsed/>
    <w:qFormat/>
    <w:rsid w:val="00B01F10"/>
    <w:rPr>
      <w:color w:val="0000FF"/>
      <w:u w:val="single"/>
    </w:rPr>
  </w:style>
  <w:style w:type="character" w:customStyle="1" w:styleId="1Char">
    <w:name w:val="标题 1 Char"/>
    <w:aliases w:val="H1 Char,h1 Char,heading 1 Char"/>
    <w:basedOn w:val="a1"/>
    <w:link w:val="1"/>
    <w:uiPriority w:val="9"/>
    <w:qFormat/>
    <w:rsid w:val="00B01F10"/>
    <w:rPr>
      <w:rFonts w:ascii="黑体" w:eastAsia="黑体"/>
      <w:b/>
      <w:bCs/>
      <w:kern w:val="44"/>
      <w:sz w:val="28"/>
      <w:szCs w:val="28"/>
    </w:rPr>
  </w:style>
  <w:style w:type="character" w:customStyle="1" w:styleId="2Char">
    <w:name w:val="标题 2 Char"/>
    <w:basedOn w:val="a1"/>
    <w:link w:val="2"/>
    <w:uiPriority w:val="9"/>
    <w:qFormat/>
    <w:rsid w:val="00B01F10"/>
    <w:rPr>
      <w:rFonts w:ascii="宋体" w:hAnsi="宋体"/>
      <w:bCs/>
      <w:kern w:val="2"/>
      <w:sz w:val="24"/>
      <w:szCs w:val="24"/>
    </w:rPr>
  </w:style>
  <w:style w:type="character" w:customStyle="1" w:styleId="3Char">
    <w:name w:val="标题 3 Char"/>
    <w:basedOn w:val="a1"/>
    <w:link w:val="3"/>
    <w:uiPriority w:val="9"/>
    <w:qFormat/>
    <w:rsid w:val="00B01F10"/>
    <w:rPr>
      <w:rFonts w:ascii="宋体" w:hAnsi="宋体"/>
      <w:kern w:val="2"/>
      <w:sz w:val="24"/>
      <w:szCs w:val="24"/>
    </w:rPr>
  </w:style>
  <w:style w:type="character" w:customStyle="1" w:styleId="4Char">
    <w:name w:val="标题 4 Char"/>
    <w:basedOn w:val="a1"/>
    <w:link w:val="4"/>
    <w:uiPriority w:val="9"/>
    <w:qFormat/>
    <w:rsid w:val="00B01F10"/>
    <w:rPr>
      <w:rFonts w:ascii="华文细黑" w:eastAsia="华文细黑" w:hAnsi="华文细黑"/>
      <w:bCs/>
      <w:kern w:val="2"/>
      <w:sz w:val="24"/>
      <w:szCs w:val="24"/>
    </w:rPr>
  </w:style>
  <w:style w:type="character" w:customStyle="1" w:styleId="5Char">
    <w:name w:val="标题 5 Char"/>
    <w:basedOn w:val="a1"/>
    <w:link w:val="5"/>
    <w:uiPriority w:val="9"/>
    <w:qFormat/>
    <w:rsid w:val="00B01F10"/>
    <w:rPr>
      <w:b/>
      <w:bCs/>
      <w:kern w:val="2"/>
      <w:sz w:val="28"/>
      <w:szCs w:val="28"/>
    </w:rPr>
  </w:style>
  <w:style w:type="character" w:customStyle="1" w:styleId="6Char">
    <w:name w:val="标题 6 Char"/>
    <w:basedOn w:val="a1"/>
    <w:link w:val="6"/>
    <w:uiPriority w:val="9"/>
    <w:qFormat/>
    <w:rsid w:val="00B01F10"/>
    <w:rPr>
      <w:rFonts w:ascii="Cambria" w:hAnsi="Cambria"/>
      <w:b/>
      <w:bCs/>
      <w:kern w:val="2"/>
      <w:sz w:val="24"/>
      <w:szCs w:val="24"/>
    </w:rPr>
  </w:style>
  <w:style w:type="character" w:customStyle="1" w:styleId="7Char">
    <w:name w:val="标题 7 Char"/>
    <w:basedOn w:val="a1"/>
    <w:link w:val="7"/>
    <w:uiPriority w:val="9"/>
    <w:qFormat/>
    <w:rsid w:val="00B01F10"/>
    <w:rPr>
      <w:b/>
      <w:bCs/>
      <w:kern w:val="2"/>
      <w:sz w:val="24"/>
      <w:szCs w:val="24"/>
    </w:rPr>
  </w:style>
  <w:style w:type="character" w:customStyle="1" w:styleId="8Char">
    <w:name w:val="标题 8 Char"/>
    <w:basedOn w:val="a1"/>
    <w:link w:val="8"/>
    <w:uiPriority w:val="9"/>
    <w:qFormat/>
    <w:rsid w:val="00B01F10"/>
    <w:rPr>
      <w:rFonts w:ascii="Cambria" w:hAnsi="Cambria"/>
      <w:kern w:val="2"/>
      <w:sz w:val="24"/>
      <w:szCs w:val="24"/>
    </w:rPr>
  </w:style>
  <w:style w:type="character" w:customStyle="1" w:styleId="9Char">
    <w:name w:val="标题 9 Char"/>
    <w:basedOn w:val="a1"/>
    <w:link w:val="9"/>
    <w:uiPriority w:val="9"/>
    <w:qFormat/>
    <w:rsid w:val="00B01F10"/>
    <w:rPr>
      <w:rFonts w:ascii="Cambria" w:hAnsi="Cambria"/>
      <w:kern w:val="2"/>
      <w:sz w:val="24"/>
      <w:szCs w:val="21"/>
    </w:rPr>
  </w:style>
  <w:style w:type="character" w:customStyle="1" w:styleId="Char">
    <w:name w:val="文档结构图 Char"/>
    <w:basedOn w:val="a1"/>
    <w:link w:val="a4"/>
    <w:uiPriority w:val="99"/>
    <w:semiHidden/>
    <w:qFormat/>
    <w:rsid w:val="00B01F10"/>
    <w:rPr>
      <w:rFonts w:ascii="宋体" w:eastAsia="宋体"/>
      <w:sz w:val="18"/>
      <w:szCs w:val="18"/>
    </w:rPr>
  </w:style>
  <w:style w:type="character" w:customStyle="1" w:styleId="Char3">
    <w:name w:val="页眉 Char"/>
    <w:basedOn w:val="a1"/>
    <w:link w:val="a8"/>
    <w:uiPriority w:val="99"/>
    <w:qFormat/>
    <w:rsid w:val="00B01F10"/>
    <w:rPr>
      <w:sz w:val="18"/>
      <w:szCs w:val="18"/>
    </w:rPr>
  </w:style>
  <w:style w:type="character" w:customStyle="1" w:styleId="Char2">
    <w:name w:val="页脚 Char"/>
    <w:basedOn w:val="a1"/>
    <w:link w:val="a7"/>
    <w:uiPriority w:val="99"/>
    <w:qFormat/>
    <w:rsid w:val="00B01F10"/>
    <w:rPr>
      <w:sz w:val="18"/>
      <w:szCs w:val="18"/>
    </w:rPr>
  </w:style>
  <w:style w:type="character" w:customStyle="1" w:styleId="Char0">
    <w:name w:val="日期 Char"/>
    <w:basedOn w:val="a1"/>
    <w:link w:val="a5"/>
    <w:uiPriority w:val="99"/>
    <w:semiHidden/>
    <w:qFormat/>
    <w:rsid w:val="00B01F10"/>
    <w:rPr>
      <w:rFonts w:ascii="宋体" w:hAnsi="宋体"/>
      <w:sz w:val="24"/>
    </w:rPr>
  </w:style>
  <w:style w:type="paragraph" w:customStyle="1" w:styleId="ab">
    <w:name w:val="表格"/>
    <w:basedOn w:val="a"/>
    <w:link w:val="Char4"/>
    <w:qFormat/>
    <w:rsid w:val="00B01F10"/>
    <w:pPr>
      <w:autoSpaceDE w:val="0"/>
      <w:autoSpaceDN w:val="0"/>
      <w:spacing w:beforeLines="0" w:line="300" w:lineRule="exact"/>
      <w:ind w:left="0" w:firstLine="0"/>
      <w:jc w:val="center"/>
    </w:pPr>
    <w:rPr>
      <w:sz w:val="21"/>
    </w:rPr>
  </w:style>
  <w:style w:type="character" w:customStyle="1" w:styleId="Char4">
    <w:name w:val="表格 Char"/>
    <w:basedOn w:val="a1"/>
    <w:link w:val="ab"/>
    <w:qFormat/>
    <w:rsid w:val="00B01F10"/>
    <w:rPr>
      <w:rFonts w:ascii="宋体" w:eastAsia="宋体" w:hAnsi="宋体" w:cs="Times New Roman"/>
    </w:rPr>
  </w:style>
  <w:style w:type="paragraph" w:customStyle="1" w:styleId="Char5">
    <w:name w:val="Char"/>
    <w:basedOn w:val="a"/>
    <w:qFormat/>
    <w:rsid w:val="00B01F10"/>
    <w:pPr>
      <w:spacing w:beforeLines="0" w:line="240" w:lineRule="auto"/>
      <w:ind w:left="0" w:firstLine="0"/>
    </w:pPr>
    <w:rPr>
      <w:rFonts w:ascii="Times New Roman" w:hAnsi="Times New Roman"/>
      <w:sz w:val="21"/>
      <w:szCs w:val="24"/>
    </w:rPr>
  </w:style>
  <w:style w:type="paragraph" w:customStyle="1" w:styleId="ac">
    <w:name w:val="表格名称"/>
    <w:basedOn w:val="3"/>
    <w:link w:val="Char6"/>
    <w:qFormat/>
    <w:rsid w:val="00B01F10"/>
    <w:pPr>
      <w:keepNext/>
      <w:keepLines/>
      <w:numPr>
        <w:numId w:val="0"/>
      </w:numPr>
      <w:spacing w:beforeLines="0" w:after="260" w:line="416" w:lineRule="auto"/>
      <w:jc w:val="center"/>
    </w:pPr>
    <w:rPr>
      <w:rFonts w:ascii="华文细黑" w:hAnsi="华文细黑"/>
      <w:b/>
      <w:bCs/>
      <w:sz w:val="21"/>
    </w:rPr>
  </w:style>
  <w:style w:type="character" w:customStyle="1" w:styleId="Char6">
    <w:name w:val="表格名称 Char"/>
    <w:basedOn w:val="a1"/>
    <w:link w:val="ac"/>
    <w:qFormat/>
    <w:rsid w:val="00B01F10"/>
    <w:rPr>
      <w:rFonts w:ascii="华文细黑" w:hAnsi="华文细黑"/>
      <w:b/>
      <w:bCs/>
      <w:kern w:val="2"/>
      <w:sz w:val="21"/>
      <w:szCs w:val="24"/>
    </w:rPr>
  </w:style>
  <w:style w:type="paragraph" w:customStyle="1" w:styleId="Char10">
    <w:name w:val="Char1"/>
    <w:basedOn w:val="a"/>
    <w:qFormat/>
    <w:rsid w:val="00B01F10"/>
    <w:pPr>
      <w:spacing w:beforeLines="0" w:line="240" w:lineRule="auto"/>
      <w:ind w:left="0" w:firstLine="0"/>
    </w:pPr>
    <w:rPr>
      <w:rFonts w:ascii="Times New Roman" w:hAnsi="Times New Roman"/>
      <w:sz w:val="21"/>
      <w:szCs w:val="24"/>
    </w:rPr>
  </w:style>
  <w:style w:type="character" w:customStyle="1" w:styleId="Char1">
    <w:name w:val="批注框文本 Char"/>
    <w:basedOn w:val="a1"/>
    <w:link w:val="a6"/>
    <w:uiPriority w:val="99"/>
    <w:semiHidden/>
    <w:qFormat/>
    <w:rsid w:val="00B01F10"/>
    <w:rPr>
      <w:rFonts w:ascii="宋体" w:hAnsi="宋体"/>
      <w:kern w:val="2"/>
      <w:sz w:val="18"/>
      <w:szCs w:val="18"/>
    </w:rPr>
  </w:style>
  <w:style w:type="paragraph" w:customStyle="1" w:styleId="ad">
    <w:name w:val="表格文字左对齐"/>
    <w:basedOn w:val="a"/>
    <w:qFormat/>
    <w:rsid w:val="00B01F10"/>
    <w:pPr>
      <w:spacing w:beforeLines="0" w:line="360" w:lineRule="exact"/>
      <w:ind w:left="0" w:firstLine="0"/>
      <w:jc w:val="left"/>
    </w:pPr>
    <w:rPr>
      <w:rFonts w:ascii="Arial" w:eastAsia="楷体_GB2312" w:hAnsi="Arial" w:cs="Arial"/>
      <w:snapToGrid w:val="0"/>
      <w:kern w:val="0"/>
      <w:sz w:val="21"/>
      <w:szCs w:val="24"/>
    </w:rPr>
  </w:style>
  <w:style w:type="paragraph" w:customStyle="1" w:styleId="1Char0">
    <w:name w:val="1 Char"/>
    <w:basedOn w:val="a"/>
    <w:semiHidden/>
    <w:qFormat/>
    <w:rsid w:val="00B01F10"/>
    <w:pPr>
      <w:spacing w:beforeLines="0" w:line="240" w:lineRule="auto"/>
      <w:ind w:left="0" w:firstLine="0"/>
    </w:pPr>
    <w:rPr>
      <w:rFonts w:ascii="Tahoma" w:hAnsi="Tahoma"/>
      <w:szCs w:val="20"/>
    </w:rPr>
  </w:style>
  <w:style w:type="paragraph" w:customStyle="1" w:styleId="ae">
    <w:name w:val="我的正文"/>
    <w:basedOn w:val="a"/>
    <w:link w:val="Char7"/>
    <w:qFormat/>
    <w:rsid w:val="00B01F10"/>
    <w:pPr>
      <w:spacing w:before="50" w:line="400" w:lineRule="exact"/>
      <w:ind w:left="0" w:firstLineChars="200" w:firstLine="200"/>
    </w:pPr>
    <w:rPr>
      <w:rFonts w:ascii="Times New Roman" w:hAnsi="Times New Roman" w:cs="宋体"/>
      <w:szCs w:val="24"/>
    </w:rPr>
  </w:style>
  <w:style w:type="character" w:customStyle="1" w:styleId="Char7">
    <w:name w:val="我的正文 Char"/>
    <w:basedOn w:val="a1"/>
    <w:link w:val="ae"/>
    <w:qFormat/>
    <w:rsid w:val="00B01F10"/>
    <w:rPr>
      <w:rFonts w:ascii="Times New Roman" w:hAnsi="Times New Roman" w:cs="宋体"/>
      <w:kern w:val="2"/>
      <w:sz w:val="24"/>
      <w:szCs w:val="24"/>
    </w:rPr>
  </w:style>
  <w:style w:type="paragraph" w:customStyle="1" w:styleId="0-">
    <w:name w:val="0-华为正文"/>
    <w:basedOn w:val="a"/>
    <w:qFormat/>
    <w:rsid w:val="00B01F10"/>
    <w:pPr>
      <w:widowControl/>
      <w:spacing w:beforeLines="0" w:afterLines="50" w:line="360" w:lineRule="auto"/>
      <w:ind w:left="0" w:firstLineChars="200" w:firstLine="200"/>
      <w:jc w:val="left"/>
    </w:pPr>
    <w:rPr>
      <w:rFonts w:cs="宋体"/>
      <w:kern w:val="0"/>
      <w:sz w:val="21"/>
      <w:szCs w:val="20"/>
      <w:lang w:eastAsia="en-US" w:bidi="en-US"/>
    </w:rPr>
  </w:style>
  <w:style w:type="table" w:styleId="af">
    <w:name w:val="Table Grid"/>
    <w:basedOn w:val="a2"/>
    <w:uiPriority w:val="59"/>
    <w:rsid w:val="00327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6836E5"/>
    <w:rPr>
      <w:rFonts w:ascii="宋体" w:hAnsi="宋体"/>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62416">
      <w:bodyDiv w:val="1"/>
      <w:marLeft w:val="0"/>
      <w:marRight w:val="0"/>
      <w:marTop w:val="0"/>
      <w:marBottom w:val="0"/>
      <w:divBdr>
        <w:top w:val="none" w:sz="0" w:space="0" w:color="auto"/>
        <w:left w:val="none" w:sz="0" w:space="0" w:color="auto"/>
        <w:bottom w:val="none" w:sz="0" w:space="0" w:color="auto"/>
        <w:right w:val="none" w:sz="0" w:space="0" w:color="auto"/>
      </w:divBdr>
    </w:div>
    <w:div w:id="161363399">
      <w:bodyDiv w:val="1"/>
      <w:marLeft w:val="0"/>
      <w:marRight w:val="0"/>
      <w:marTop w:val="0"/>
      <w:marBottom w:val="0"/>
      <w:divBdr>
        <w:top w:val="none" w:sz="0" w:space="0" w:color="auto"/>
        <w:left w:val="none" w:sz="0" w:space="0" w:color="auto"/>
        <w:bottom w:val="none" w:sz="0" w:space="0" w:color="auto"/>
        <w:right w:val="none" w:sz="0" w:space="0" w:color="auto"/>
      </w:divBdr>
    </w:div>
    <w:div w:id="427777800">
      <w:bodyDiv w:val="1"/>
      <w:marLeft w:val="0"/>
      <w:marRight w:val="0"/>
      <w:marTop w:val="0"/>
      <w:marBottom w:val="0"/>
      <w:divBdr>
        <w:top w:val="none" w:sz="0" w:space="0" w:color="auto"/>
        <w:left w:val="none" w:sz="0" w:space="0" w:color="auto"/>
        <w:bottom w:val="none" w:sz="0" w:space="0" w:color="auto"/>
        <w:right w:val="none" w:sz="0" w:space="0" w:color="auto"/>
      </w:divBdr>
    </w:div>
    <w:div w:id="887423273">
      <w:bodyDiv w:val="1"/>
      <w:marLeft w:val="0"/>
      <w:marRight w:val="0"/>
      <w:marTop w:val="0"/>
      <w:marBottom w:val="0"/>
      <w:divBdr>
        <w:top w:val="none" w:sz="0" w:space="0" w:color="auto"/>
        <w:left w:val="none" w:sz="0" w:space="0" w:color="auto"/>
        <w:bottom w:val="none" w:sz="0" w:space="0" w:color="auto"/>
        <w:right w:val="none" w:sz="0" w:space="0" w:color="auto"/>
      </w:divBdr>
    </w:div>
    <w:div w:id="966205409">
      <w:bodyDiv w:val="1"/>
      <w:marLeft w:val="0"/>
      <w:marRight w:val="0"/>
      <w:marTop w:val="0"/>
      <w:marBottom w:val="0"/>
      <w:divBdr>
        <w:top w:val="none" w:sz="0" w:space="0" w:color="auto"/>
        <w:left w:val="none" w:sz="0" w:space="0" w:color="auto"/>
        <w:bottom w:val="none" w:sz="0" w:space="0" w:color="auto"/>
        <w:right w:val="none" w:sz="0" w:space="0" w:color="auto"/>
      </w:divBdr>
    </w:div>
    <w:div w:id="1139764202">
      <w:bodyDiv w:val="1"/>
      <w:marLeft w:val="0"/>
      <w:marRight w:val="0"/>
      <w:marTop w:val="0"/>
      <w:marBottom w:val="0"/>
      <w:divBdr>
        <w:top w:val="none" w:sz="0" w:space="0" w:color="auto"/>
        <w:left w:val="none" w:sz="0" w:space="0" w:color="auto"/>
        <w:bottom w:val="none" w:sz="0" w:space="0" w:color="auto"/>
        <w:right w:val="none" w:sz="0" w:space="0" w:color="auto"/>
      </w:divBdr>
    </w:div>
    <w:div w:id="1247224981">
      <w:bodyDiv w:val="1"/>
      <w:marLeft w:val="0"/>
      <w:marRight w:val="0"/>
      <w:marTop w:val="0"/>
      <w:marBottom w:val="0"/>
      <w:divBdr>
        <w:top w:val="none" w:sz="0" w:space="0" w:color="auto"/>
        <w:left w:val="none" w:sz="0" w:space="0" w:color="auto"/>
        <w:bottom w:val="none" w:sz="0" w:space="0" w:color="auto"/>
        <w:right w:val="none" w:sz="0" w:space="0" w:color="auto"/>
      </w:divBdr>
    </w:div>
    <w:div w:id="1522820940">
      <w:bodyDiv w:val="1"/>
      <w:marLeft w:val="0"/>
      <w:marRight w:val="0"/>
      <w:marTop w:val="0"/>
      <w:marBottom w:val="0"/>
      <w:divBdr>
        <w:top w:val="none" w:sz="0" w:space="0" w:color="auto"/>
        <w:left w:val="none" w:sz="0" w:space="0" w:color="auto"/>
        <w:bottom w:val="none" w:sz="0" w:space="0" w:color="auto"/>
        <w:right w:val="none" w:sz="0" w:space="0" w:color="auto"/>
      </w:divBdr>
    </w:div>
    <w:div w:id="1540316668">
      <w:bodyDiv w:val="1"/>
      <w:marLeft w:val="0"/>
      <w:marRight w:val="0"/>
      <w:marTop w:val="0"/>
      <w:marBottom w:val="0"/>
      <w:divBdr>
        <w:top w:val="none" w:sz="0" w:space="0" w:color="auto"/>
        <w:left w:val="none" w:sz="0" w:space="0" w:color="auto"/>
        <w:bottom w:val="none" w:sz="0" w:space="0" w:color="auto"/>
        <w:right w:val="none" w:sz="0" w:space="0" w:color="auto"/>
      </w:divBdr>
    </w:div>
    <w:div w:id="2026980510">
      <w:bodyDiv w:val="1"/>
      <w:marLeft w:val="0"/>
      <w:marRight w:val="0"/>
      <w:marTop w:val="0"/>
      <w:marBottom w:val="0"/>
      <w:divBdr>
        <w:top w:val="none" w:sz="0" w:space="0" w:color="auto"/>
        <w:left w:val="none" w:sz="0" w:space="0" w:color="auto"/>
        <w:bottom w:val="none" w:sz="0" w:space="0" w:color="auto"/>
        <w:right w:val="none" w:sz="0" w:space="0" w:color="auto"/>
      </w:divBdr>
    </w:div>
    <w:div w:id="2078823139">
      <w:bodyDiv w:val="1"/>
      <w:marLeft w:val="0"/>
      <w:marRight w:val="0"/>
      <w:marTop w:val="0"/>
      <w:marBottom w:val="0"/>
      <w:divBdr>
        <w:top w:val="none" w:sz="0" w:space="0" w:color="auto"/>
        <w:left w:val="none" w:sz="0" w:space="0" w:color="auto"/>
        <w:bottom w:val="none" w:sz="0" w:space="0" w:color="auto"/>
        <w:right w:val="none" w:sz="0" w:space="0" w:color="auto"/>
      </w:divBdr>
    </w:div>
    <w:div w:id="2089644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F5C794-BADB-4912-BCEF-32B6310D9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29</Pages>
  <Words>2440</Words>
  <Characters>13911</Characters>
  <Application>Microsoft Office Word</Application>
  <DocSecurity>0</DocSecurity>
  <Lines>115</Lines>
  <Paragraphs>32</Paragraphs>
  <ScaleCrop>false</ScaleCrop>
  <Company>Microsoft</Company>
  <LinksUpToDate>false</LinksUpToDate>
  <CharactersWithSpaces>16319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法定图则文本格式《（送审稿）》</dc:title>
  <dc:creator>wangcx</dc:creator>
  <cp:lastModifiedBy>dell</cp:lastModifiedBy>
  <cp:revision>8</cp:revision>
  <cp:lastPrinted>2020-03-15T12:56:00Z</cp:lastPrinted>
  <dcterms:created xsi:type="dcterms:W3CDTF">2020-08-11T06:43:00Z</dcterms:created>
  <dcterms:modified xsi:type="dcterms:W3CDTF">2020-08-11T10:08:00Z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