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Cs w:val="21"/>
        </w:rPr>
      </w:pPr>
      <w:r>
        <w:rPr>
          <w:rFonts w:ascii="仿宋" w:hAnsi="仿宋" w:eastAsia="仿宋"/>
          <w:b/>
          <w:sz w:val="36"/>
          <w:szCs w:val="36"/>
        </w:rPr>
        <w:t>非公开招标方式采购公示表</w:t>
      </w:r>
    </w:p>
    <w:tbl>
      <w:tblPr>
        <w:tblStyle w:val="6"/>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8840" w:type="dxa"/>
          </w:tcPr>
          <w:p>
            <w:pPr>
              <w:spacing w:line="440" w:lineRule="exact"/>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依照《深圳经济特区政府采购条例》第二十、二十一条规定，</w:t>
            </w:r>
            <w:r>
              <w:rPr>
                <w:rFonts w:hint="eastAsia" w:ascii="仿宋" w:hAnsi="仿宋" w:eastAsia="仿宋" w:cs="宋体"/>
                <w:kern w:val="0"/>
                <w:sz w:val="24"/>
                <w:szCs w:val="24"/>
              </w:rPr>
              <w:t>深圳市公共艺术中心就</w:t>
            </w:r>
            <w:r>
              <w:rPr>
                <w:rFonts w:hint="eastAsia" w:ascii="仿宋" w:hAnsi="仿宋" w:eastAsia="仿宋" w:cs="Times New Roman"/>
                <w:kern w:val="0"/>
                <w:sz w:val="24"/>
                <w:szCs w:val="24"/>
              </w:rPr>
              <w:t>《</w:t>
            </w:r>
            <w:r>
              <w:rPr>
                <w:rFonts w:hint="eastAsia" w:ascii="仿宋" w:hAnsi="仿宋" w:eastAsia="仿宋" w:cs="Times New Roman"/>
                <w:kern w:val="0"/>
                <w:sz w:val="24"/>
                <w:szCs w:val="24"/>
                <w:lang w:eastAsia="zh-CN"/>
              </w:rPr>
              <w:t>常年法律顾问服务</w:t>
            </w:r>
            <w:r>
              <w:rPr>
                <w:rFonts w:hint="eastAsia" w:ascii="仿宋" w:hAnsi="仿宋" w:eastAsia="仿宋" w:cs="Times New Roman"/>
                <w:kern w:val="0"/>
                <w:sz w:val="24"/>
                <w:szCs w:val="24"/>
              </w:rPr>
              <w:t>》项目采用</w:t>
            </w:r>
            <w:r>
              <w:rPr>
                <w:rFonts w:hint="eastAsia" w:ascii="仿宋" w:hAnsi="仿宋" w:eastAsia="仿宋" w:cs="Times New Roman"/>
                <w:kern w:val="0"/>
                <w:sz w:val="24"/>
                <w:szCs w:val="24"/>
                <w:lang w:eastAsia="zh-CN"/>
              </w:rPr>
              <w:t>邀请招标</w:t>
            </w:r>
            <w:r>
              <w:rPr>
                <w:rFonts w:hint="eastAsia" w:ascii="仿宋" w:hAnsi="仿宋" w:eastAsia="仿宋" w:cs="Times New Roman"/>
                <w:kern w:val="0"/>
                <w:sz w:val="24"/>
                <w:szCs w:val="24"/>
              </w:rPr>
              <w:t>方式采购，现将有关情况征求意见: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8840" w:type="dxa"/>
          </w:tcPr>
          <w:p>
            <w:pPr>
              <w:spacing w:line="440" w:lineRule="exact"/>
              <w:rPr>
                <w:rFonts w:hint="eastAsia" w:ascii="仿宋" w:hAnsi="仿宋" w:eastAsia="仿宋" w:cs="Times New Roman"/>
                <w:bCs/>
                <w:kern w:val="0"/>
                <w:sz w:val="24"/>
                <w:szCs w:val="24"/>
                <w:lang w:eastAsia="zh-CN"/>
              </w:rPr>
            </w:pPr>
            <w:r>
              <w:rPr>
                <w:rFonts w:hint="eastAsia" w:ascii="仿宋" w:hAnsi="仿宋" w:eastAsia="仿宋" w:cs="Times New Roman"/>
                <w:bCs/>
                <w:kern w:val="0"/>
                <w:sz w:val="24"/>
                <w:szCs w:val="24"/>
              </w:rPr>
              <w:t>采购项目名称</w:t>
            </w:r>
            <w:r>
              <w:rPr>
                <w:rFonts w:ascii="Calibri" w:hAnsi="Calibri" w:eastAsia="仿宋" w:cs="Calibri"/>
                <w:bCs/>
                <w:kern w:val="0"/>
                <w:sz w:val="24"/>
                <w:szCs w:val="24"/>
              </w:rPr>
              <w:t> </w:t>
            </w:r>
            <w:r>
              <w:rPr>
                <w:rFonts w:hint="eastAsia" w:ascii="仿宋" w:hAnsi="仿宋" w:eastAsia="仿宋" w:cs="Times New Roman"/>
                <w:bCs/>
                <w:kern w:val="0"/>
                <w:sz w:val="24"/>
                <w:szCs w:val="24"/>
              </w:rPr>
              <w:t xml:space="preserve">： </w:t>
            </w:r>
            <w:r>
              <w:rPr>
                <w:rFonts w:hint="eastAsia" w:ascii="仿宋" w:hAnsi="仿宋" w:eastAsia="仿宋" w:cs="Times New Roman"/>
                <w:bCs/>
                <w:kern w:val="0"/>
                <w:sz w:val="24"/>
                <w:szCs w:val="24"/>
                <w:lang w:eastAsia="zh-CN"/>
              </w:rPr>
              <w:t>常年法律顾问服务项目</w:t>
            </w:r>
          </w:p>
          <w:p>
            <w:pPr>
              <w:spacing w:line="440" w:lineRule="exact"/>
              <w:rPr>
                <w:rFonts w:hint="default" w:ascii="仿宋" w:hAnsi="仿宋" w:eastAsia="仿宋" w:cs="Times New Roman"/>
                <w:bCs/>
                <w:kern w:val="0"/>
                <w:sz w:val="24"/>
                <w:szCs w:val="24"/>
                <w:lang w:val="en-US" w:eastAsia="zh-CN"/>
              </w:rPr>
            </w:pPr>
            <w:r>
              <w:rPr>
                <w:rFonts w:hint="eastAsia" w:ascii="仿宋" w:hAnsi="仿宋" w:eastAsia="仿宋" w:cs="Times New Roman"/>
                <w:bCs/>
                <w:kern w:val="0"/>
                <w:sz w:val="24"/>
                <w:szCs w:val="24"/>
              </w:rPr>
              <w:t>项目预算金额：</w:t>
            </w:r>
            <w:r>
              <w:rPr>
                <w:rFonts w:hint="eastAsia" w:ascii="仿宋" w:hAnsi="仿宋" w:eastAsia="仿宋" w:cs="Times New Roman"/>
                <w:bCs/>
                <w:kern w:val="0"/>
                <w:sz w:val="24"/>
                <w:szCs w:val="24"/>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840" w:type="dxa"/>
          </w:tcPr>
          <w:p>
            <w:pPr>
              <w:spacing w:line="440" w:lineRule="exact"/>
              <w:rPr>
                <w:rFonts w:hint="eastAsia" w:ascii="仿宋" w:hAnsi="仿宋" w:eastAsia="仿宋" w:cs="Times New Roman"/>
                <w:bCs/>
                <w:kern w:val="0"/>
                <w:sz w:val="24"/>
                <w:szCs w:val="24"/>
              </w:rPr>
            </w:pPr>
            <w:r>
              <w:rPr>
                <w:rFonts w:hint="eastAsia" w:ascii="仿宋" w:hAnsi="仿宋" w:eastAsia="仿宋" w:cs="Times New Roman"/>
                <w:bCs/>
                <w:kern w:val="0"/>
                <w:sz w:val="24"/>
                <w:szCs w:val="24"/>
              </w:rPr>
              <w:t>采购项目描述：(内容、用途、数量、简要技术需求等)</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根据市委办、市府办《关于推行法律顾问制度和公职律师公司律师制度的实施意见》（深办发〔2017〕4号），我市要积极推进党政机关法律顾问制度，建立以党内法规工作机构、政府法制机构人员为主体，吸收法学专家和律师参加的法律顾问队伍。</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为维护中心合法权益，确保中心日常工作及各业务在运作过程中所涉及的法律、法规问题能得以有效、合法且专业解决，拟聘请常年法律顾问对中心合同资料进行合法性审查，提供法律咨询等服务，为日常工作提供法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840" w:type="dxa"/>
          </w:tcPr>
          <w:p>
            <w:pPr>
              <w:spacing w:line="440" w:lineRule="exact"/>
              <w:rPr>
                <w:rFonts w:ascii="仿宋" w:hAnsi="仿宋" w:eastAsia="仿宋" w:cs="Times New Roman"/>
                <w:bCs/>
                <w:kern w:val="0"/>
                <w:sz w:val="24"/>
                <w:szCs w:val="24"/>
              </w:rPr>
            </w:pPr>
            <w:r>
              <w:rPr>
                <w:rFonts w:hint="eastAsia" w:ascii="仿宋" w:hAnsi="仿宋" w:eastAsia="仿宋" w:cs="Times New Roman"/>
                <w:bCs/>
                <w:kern w:val="0"/>
                <w:sz w:val="24"/>
                <w:szCs w:val="24"/>
              </w:rPr>
              <w:t>拟定供应商名单：</w:t>
            </w:r>
          </w:p>
          <w:p>
            <w:pPr>
              <w:spacing w:before="87" w:beforeLines="20" w:line="440" w:lineRule="exact"/>
              <w:ind w:firstLine="480" w:firstLineChars="200"/>
              <w:rPr>
                <w:rFonts w:hint="eastAsia" w:ascii="仿宋" w:hAnsi="仿宋" w:eastAsia="仿宋" w:cs="Times New Roman"/>
                <w:kern w:val="0"/>
                <w:sz w:val="28"/>
                <w:szCs w:val="28"/>
                <w:lang w:eastAsia="zh-CN"/>
              </w:rPr>
            </w:pPr>
            <w:r>
              <w:rPr>
                <w:rFonts w:hint="eastAsia" w:ascii="仿宋" w:hAnsi="仿宋" w:eastAsia="仿宋" w:cs="Times New Roman"/>
                <w:bCs/>
                <w:kern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840" w:type="dxa"/>
          </w:tcPr>
          <w:p>
            <w:pPr>
              <w:spacing w:line="440" w:lineRule="exact"/>
              <w:rPr>
                <w:rFonts w:hint="eastAsia" w:ascii="仿宋" w:hAnsi="仿宋" w:eastAsia="仿宋" w:cs="Times New Roman"/>
                <w:bCs/>
                <w:kern w:val="0"/>
                <w:sz w:val="24"/>
                <w:szCs w:val="24"/>
              </w:rPr>
            </w:pPr>
            <w:r>
              <w:rPr>
                <w:rFonts w:hint="eastAsia" w:ascii="仿宋" w:hAnsi="仿宋" w:eastAsia="仿宋" w:cs="Times New Roman"/>
                <w:bCs/>
                <w:kern w:val="0"/>
                <w:sz w:val="24"/>
                <w:szCs w:val="24"/>
              </w:rPr>
              <w:t>申请理由及相关说明：</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为维护中心合法权益，确保中心日常工作及各业务在运作过程中所涉及的法律、法规问题能得以有效、合法且专业解决，拟聘请常年法律顾问对中心合同资料进行合法性审查，提供法律咨询等服务，为日常工作提供法律支持。该项目拟采用邀请招标方式，采用最低价评审方式确定服务供应商。</w:t>
            </w:r>
          </w:p>
          <w:p>
            <w:pPr>
              <w:spacing w:line="440" w:lineRule="exact"/>
              <w:ind w:firstLine="480" w:firstLineChars="200"/>
              <w:rPr>
                <w:rFonts w:hint="eastAsia" w:ascii="仿宋" w:hAnsi="仿宋" w:eastAsia="仿宋" w:cs="Times New Roman"/>
                <w:bCs/>
                <w:kern w:val="0"/>
                <w:sz w:val="24"/>
                <w:szCs w:val="24"/>
                <w:lang w:eastAsia="zh-CN"/>
              </w:rPr>
            </w:pPr>
            <w:r>
              <w:rPr>
                <w:rFonts w:hint="eastAsia" w:ascii="仿宋" w:hAnsi="仿宋" w:eastAsia="仿宋" w:cs="Times New Roman"/>
                <w:bCs/>
                <w:kern w:val="0"/>
                <w:sz w:val="24"/>
                <w:szCs w:val="24"/>
                <w:lang w:eastAsia="zh-CN"/>
              </w:rPr>
              <w:t>供应商资格要求：</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1. 属中华人民共和国境内合法成立5年以上的律师事务所；</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2. 具有20名以上执业律师；</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3. 近3年未受到司法行政部门的行政处罚或律师协会的行业处分；</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4. 属在深圳市合法登记注册的律师事务所，或非深圳市登记注册的律师事务所但在深圳市具有合法登记的分支机构及固定的场所和服务人员；</w:t>
            </w:r>
          </w:p>
          <w:p>
            <w:pPr>
              <w:spacing w:line="440" w:lineRule="exact"/>
              <w:ind w:firstLine="480" w:firstLineChars="200"/>
              <w:rPr>
                <w:rFonts w:hint="eastAsia" w:ascii="仿宋" w:hAnsi="仿宋" w:eastAsia="仿宋" w:cs="Times New Roman"/>
                <w:bCs/>
                <w:kern w:val="0"/>
                <w:sz w:val="24"/>
                <w:szCs w:val="24"/>
              </w:rPr>
            </w:pPr>
            <w:r>
              <w:rPr>
                <w:rFonts w:hint="eastAsia" w:ascii="仿宋" w:hAnsi="仿宋" w:eastAsia="仿宋" w:cs="Times New Roman"/>
                <w:bCs/>
                <w:kern w:val="0"/>
                <w:sz w:val="24"/>
                <w:szCs w:val="24"/>
              </w:rPr>
              <w:t>5. 经过国家司法行政主管部门合法登记注册，持有经年检合格的执业证书。（应提供合法登记注册文件及最近一年年检合格的证明文件扫描件）</w:t>
            </w:r>
          </w:p>
          <w:p>
            <w:pPr>
              <w:ind w:firstLine="400" w:firstLineChars="200"/>
              <w:rPr>
                <w:rFonts w:ascii="仿宋" w:hAnsi="仿宋" w:eastAsia="仿宋" w:cs="Times New Roman"/>
                <w:kern w:val="0"/>
                <w:sz w:val="20"/>
                <w:szCs w:val="20"/>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840" w:type="dxa"/>
          </w:tcPr>
          <w:p>
            <w:pPr>
              <w:spacing w:line="440" w:lineRule="exact"/>
              <w:rPr>
                <w:rFonts w:hint="eastAsia" w:ascii="仿宋" w:hAnsi="仿宋" w:eastAsia="仿宋" w:cs="Times New Roman"/>
                <w:bCs/>
                <w:kern w:val="0"/>
                <w:sz w:val="24"/>
                <w:szCs w:val="24"/>
              </w:rPr>
            </w:pPr>
            <w:r>
              <w:rPr>
                <w:rFonts w:hint="eastAsia" w:ascii="仿宋" w:hAnsi="仿宋" w:eastAsia="仿宋" w:cs="Times New Roman"/>
                <w:bCs/>
                <w:kern w:val="0"/>
                <w:sz w:val="24"/>
                <w:szCs w:val="24"/>
              </w:rPr>
              <w:t>征求意见期限：</w:t>
            </w:r>
          </w:p>
          <w:p>
            <w:pPr>
              <w:spacing w:before="87" w:beforeLines="20" w:after="87" w:afterLines="20" w:line="440" w:lineRule="exact"/>
              <w:ind w:firstLine="480" w:firstLineChars="200"/>
              <w:rPr>
                <w:rFonts w:ascii="仿宋" w:hAnsi="仿宋" w:eastAsia="仿宋" w:cs="Times New Roman"/>
                <w:kern w:val="0"/>
                <w:sz w:val="28"/>
                <w:szCs w:val="28"/>
              </w:rPr>
            </w:pPr>
            <w:r>
              <w:rPr>
                <w:rFonts w:hint="eastAsia" w:ascii="仿宋" w:hAnsi="仿宋" w:eastAsia="仿宋" w:cs="Times New Roman"/>
                <w:kern w:val="0"/>
                <w:sz w:val="24"/>
                <w:szCs w:val="24"/>
              </w:rPr>
              <w:t>从20</w:t>
            </w:r>
            <w:r>
              <w:rPr>
                <w:rFonts w:hint="eastAsia" w:ascii="仿宋" w:hAnsi="仿宋" w:eastAsia="仿宋" w:cs="Times New Roman"/>
                <w:kern w:val="0"/>
                <w:sz w:val="24"/>
                <w:szCs w:val="24"/>
                <w:lang w:val="en-US" w:eastAsia="zh-CN"/>
              </w:rPr>
              <w:t>20</w:t>
            </w:r>
            <w:r>
              <w:rPr>
                <w:rFonts w:hint="eastAsia" w:ascii="仿宋" w:hAnsi="仿宋" w:eastAsia="仿宋" w:cs="Times New Roman"/>
                <w:kern w:val="0"/>
                <w:sz w:val="24"/>
                <w:szCs w:val="24"/>
              </w:rPr>
              <w:t xml:space="preserve">年 </w:t>
            </w:r>
            <w:r>
              <w:rPr>
                <w:rFonts w:hint="eastAsia" w:ascii="仿宋" w:hAnsi="仿宋" w:eastAsia="仿宋" w:cs="Times New Roman"/>
                <w:kern w:val="0"/>
                <w:sz w:val="24"/>
                <w:szCs w:val="24"/>
                <w:lang w:val="en-US" w:eastAsia="zh-CN"/>
              </w:rPr>
              <w:t>7</w:t>
            </w:r>
            <w:r>
              <w:rPr>
                <w:rFonts w:hint="eastAsia" w:ascii="仿宋" w:hAnsi="仿宋" w:eastAsia="仿宋" w:cs="Times New Roman"/>
                <w:kern w:val="0"/>
                <w:sz w:val="24"/>
                <w:szCs w:val="24"/>
              </w:rPr>
              <w:t xml:space="preserve"> 月 </w:t>
            </w:r>
            <w:r>
              <w:rPr>
                <w:rFonts w:hint="eastAsia" w:ascii="仿宋" w:hAnsi="仿宋" w:eastAsia="仿宋" w:cs="Times New Roman"/>
                <w:kern w:val="0"/>
                <w:sz w:val="24"/>
                <w:szCs w:val="24"/>
                <w:lang w:val="en-US" w:eastAsia="zh-CN"/>
              </w:rPr>
              <w:t>9</w:t>
            </w:r>
            <w:r>
              <w:rPr>
                <w:rFonts w:hint="eastAsia" w:ascii="仿宋" w:hAnsi="仿宋" w:eastAsia="仿宋" w:cs="Times New Roman"/>
                <w:kern w:val="0"/>
                <w:sz w:val="24"/>
                <w:szCs w:val="24"/>
              </w:rPr>
              <w:t xml:space="preserve"> 日起至20</w:t>
            </w:r>
            <w:r>
              <w:rPr>
                <w:rFonts w:hint="eastAsia" w:ascii="仿宋" w:hAnsi="仿宋" w:eastAsia="仿宋" w:cs="Times New Roman"/>
                <w:kern w:val="0"/>
                <w:sz w:val="24"/>
                <w:szCs w:val="24"/>
                <w:lang w:val="en-US" w:eastAsia="zh-CN"/>
              </w:rPr>
              <w:t>20</w:t>
            </w:r>
            <w:bookmarkStart w:id="0" w:name="_GoBack"/>
            <w:bookmarkEnd w:id="0"/>
            <w:r>
              <w:rPr>
                <w:rFonts w:hint="eastAsia" w:ascii="仿宋" w:hAnsi="仿宋" w:eastAsia="仿宋" w:cs="Times New Roman"/>
                <w:kern w:val="0"/>
                <w:sz w:val="24"/>
                <w:szCs w:val="24"/>
              </w:rPr>
              <w:t xml:space="preserve">年 </w:t>
            </w:r>
            <w:r>
              <w:rPr>
                <w:rFonts w:hint="eastAsia" w:ascii="仿宋" w:hAnsi="仿宋" w:eastAsia="仿宋" w:cs="Times New Roman"/>
                <w:kern w:val="0"/>
                <w:sz w:val="24"/>
                <w:szCs w:val="24"/>
                <w:lang w:val="en-US" w:eastAsia="zh-CN"/>
              </w:rPr>
              <w:t>7</w:t>
            </w:r>
            <w:r>
              <w:rPr>
                <w:rFonts w:hint="eastAsia" w:ascii="仿宋" w:hAnsi="仿宋" w:eastAsia="仿宋" w:cs="Times New Roman"/>
                <w:kern w:val="0"/>
                <w:sz w:val="24"/>
                <w:szCs w:val="24"/>
              </w:rPr>
              <w:t xml:space="preserve"> 月 </w:t>
            </w:r>
            <w:r>
              <w:rPr>
                <w:rFonts w:hint="eastAsia" w:ascii="仿宋" w:hAnsi="仿宋" w:eastAsia="仿宋" w:cs="Times New Roman"/>
                <w:kern w:val="0"/>
                <w:sz w:val="24"/>
                <w:szCs w:val="24"/>
                <w:lang w:val="en-US" w:eastAsia="zh-CN"/>
              </w:rPr>
              <w:t>15</w:t>
            </w:r>
            <w:r>
              <w:rPr>
                <w:rFonts w:hint="eastAsia" w:ascii="仿宋" w:hAnsi="仿宋" w:eastAsia="仿宋" w:cs="Times New Roman"/>
                <w:kern w:val="0"/>
                <w:sz w:val="24"/>
                <w:szCs w:val="24"/>
              </w:rPr>
              <w:t xml:space="preserve">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8840" w:type="dxa"/>
          </w:tcPr>
          <w:p>
            <w:pPr>
              <w:widowControl/>
              <w:spacing w:before="100" w:beforeAutospacing="1" w:after="100" w:afterAutospacing="1" w:line="320" w:lineRule="exact"/>
              <w:jc w:val="left"/>
              <w:rPr>
                <w:rFonts w:ascii="仿宋" w:hAnsi="仿宋" w:eastAsia="仿宋" w:cs="宋体"/>
                <w:kern w:val="0"/>
                <w:sz w:val="24"/>
                <w:szCs w:val="24"/>
              </w:rPr>
            </w:pPr>
            <w:r>
              <w:rPr>
                <w:rFonts w:hint="eastAsia" w:ascii="仿宋" w:hAnsi="仿宋" w:eastAsia="仿宋" w:cs="宋体"/>
                <w:bCs/>
                <w:kern w:val="0"/>
                <w:sz w:val="24"/>
                <w:szCs w:val="24"/>
              </w:rPr>
              <w:t>联系方式：</w:t>
            </w:r>
          </w:p>
          <w:p>
            <w:pPr>
              <w:widowControl/>
              <w:spacing w:before="100" w:beforeAutospacing="1" w:after="100" w:afterAutospacing="1" w:line="320" w:lineRule="exact"/>
              <w:ind w:firstLine="480"/>
              <w:jc w:val="left"/>
              <w:rPr>
                <w:rFonts w:ascii="仿宋" w:hAnsi="仿宋" w:eastAsia="仿宋" w:cs="宋体"/>
                <w:kern w:val="0"/>
                <w:sz w:val="24"/>
                <w:szCs w:val="24"/>
              </w:rPr>
            </w:pPr>
            <w:r>
              <w:rPr>
                <w:rFonts w:hint="eastAsia" w:ascii="仿宋" w:hAnsi="仿宋" w:eastAsia="仿宋" w:cs="宋体"/>
                <w:kern w:val="0"/>
                <w:sz w:val="24"/>
                <w:szCs w:val="24"/>
              </w:rPr>
              <w:t>采购人:深圳市公共艺术中心</w:t>
            </w:r>
          </w:p>
          <w:p>
            <w:pPr>
              <w:widowControl/>
              <w:spacing w:before="100" w:beforeAutospacing="1" w:after="100" w:afterAutospacing="1" w:line="320" w:lineRule="exact"/>
              <w:ind w:firstLine="480"/>
              <w:jc w:val="left"/>
              <w:rPr>
                <w:rFonts w:hint="eastAsia" w:ascii="仿宋" w:hAnsi="仿宋" w:eastAsia="仿宋" w:cs="宋体"/>
                <w:kern w:val="0"/>
                <w:sz w:val="24"/>
                <w:szCs w:val="24"/>
                <w:lang w:eastAsia="zh-CN"/>
              </w:rPr>
            </w:pPr>
            <w:r>
              <w:rPr>
                <w:rFonts w:hint="eastAsia" w:ascii="仿宋" w:hAnsi="仿宋" w:eastAsia="仿宋" w:cs="宋体"/>
                <w:kern w:val="0"/>
                <w:sz w:val="24"/>
                <w:szCs w:val="24"/>
              </w:rPr>
              <w:t>联系人：</w:t>
            </w:r>
            <w:r>
              <w:rPr>
                <w:rFonts w:hint="eastAsia" w:ascii="仿宋" w:hAnsi="仿宋" w:eastAsia="仿宋"/>
                <w:color w:val="auto"/>
                <w:sz w:val="24"/>
                <w:lang w:eastAsia="zh-CN"/>
              </w:rPr>
              <w:t>张兰蕙</w:t>
            </w:r>
            <w:r>
              <w:rPr>
                <w:rFonts w:hint="eastAsia" w:ascii="仿宋" w:hAnsi="仿宋" w:eastAsia="仿宋"/>
                <w:color w:val="auto"/>
                <w:sz w:val="24"/>
                <w:lang w:val="en-US" w:eastAsia="zh-CN"/>
              </w:rPr>
              <w:t>/林华君/钟小莹/胡纯玲</w:t>
            </w:r>
          </w:p>
          <w:p>
            <w:pPr>
              <w:widowControl/>
              <w:spacing w:before="100" w:beforeAutospacing="1" w:after="100" w:afterAutospacing="1" w:line="320" w:lineRule="exact"/>
              <w:jc w:val="left"/>
              <w:rPr>
                <w:rFonts w:ascii="仿宋" w:hAnsi="仿宋" w:eastAsia="仿宋" w:cs="宋体"/>
                <w:kern w:val="0"/>
                <w:sz w:val="24"/>
                <w:szCs w:val="24"/>
              </w:rPr>
            </w:pPr>
            <w:r>
              <w:rPr>
                <w:rFonts w:hint="eastAsia" w:ascii="仿宋" w:hAnsi="仿宋" w:eastAsia="仿宋" w:cs="宋体"/>
                <w:kern w:val="0"/>
                <w:sz w:val="24"/>
                <w:szCs w:val="24"/>
              </w:rPr>
              <w:t>　　地址：深圳市福田区中康路8号雕塑院</w:t>
            </w:r>
          </w:p>
          <w:p>
            <w:pPr>
              <w:spacing w:line="400" w:lineRule="exact"/>
              <w:jc w:val="left"/>
              <w:rPr>
                <w:rFonts w:ascii="仿宋" w:hAnsi="仿宋" w:eastAsia="仿宋" w:cs="宋体"/>
                <w:kern w:val="0"/>
                <w:sz w:val="24"/>
                <w:szCs w:val="24"/>
              </w:rPr>
            </w:pPr>
            <w:r>
              <w:rPr>
                <w:rFonts w:hint="eastAsia" w:ascii="仿宋" w:hAnsi="仿宋" w:eastAsia="仿宋" w:cs="宋体"/>
                <w:kern w:val="0"/>
                <w:sz w:val="24"/>
                <w:szCs w:val="24"/>
              </w:rPr>
              <w:t>　　联系电话：0755-</w:t>
            </w:r>
            <w:r>
              <w:rPr>
                <w:rFonts w:ascii="仿宋" w:hAnsi="仿宋" w:eastAsia="仿宋"/>
                <w:color w:val="auto"/>
                <w:sz w:val="24"/>
              </w:rPr>
              <w:t>83</w:t>
            </w:r>
            <w:r>
              <w:rPr>
                <w:rFonts w:hint="eastAsia" w:ascii="仿宋" w:hAnsi="仿宋" w:eastAsia="仿宋"/>
                <w:color w:val="auto"/>
                <w:sz w:val="24"/>
                <w:lang w:val="en-US" w:eastAsia="zh-CN"/>
              </w:rPr>
              <w:t>012862/83953112/83243854/83241963</w:t>
            </w:r>
            <w:r>
              <w:rPr>
                <w:rFonts w:hint="eastAsia" w:ascii="仿宋" w:hAnsi="仿宋" w:eastAsia="仿宋"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8840" w:type="dxa"/>
          </w:tcPr>
          <w:p>
            <w:pPr>
              <w:spacing w:line="440" w:lineRule="exact"/>
              <w:rPr>
                <w:rFonts w:ascii="仿宋" w:hAnsi="仿宋" w:eastAsia="仿宋" w:cs="Times New Roman"/>
                <w:kern w:val="0"/>
                <w:sz w:val="24"/>
                <w:szCs w:val="24"/>
              </w:rPr>
            </w:pPr>
            <w:r>
              <w:rPr>
                <w:rFonts w:hint="eastAsia" w:ascii="仿宋" w:hAnsi="仿宋" w:eastAsia="仿宋" w:cs="Times New Roman"/>
                <w:bCs/>
                <w:kern w:val="0"/>
                <w:sz w:val="24"/>
                <w:szCs w:val="24"/>
              </w:rPr>
              <w:t>备注：</w:t>
            </w:r>
            <w:r>
              <w:rPr>
                <w:rFonts w:hint="eastAsia" w:ascii="仿宋" w:hAnsi="仿宋" w:eastAsia="仿宋" w:cs="Times New Roman"/>
                <w:kern w:val="0"/>
                <w:sz w:val="24"/>
                <w:szCs w:val="24"/>
              </w:rPr>
              <w:t>潜在政府采购供应商对公示内容有异议的，请于</w:t>
            </w:r>
            <w:r>
              <w:rPr>
                <w:rFonts w:hint="eastAsia" w:ascii="仿宋" w:hAnsi="仿宋" w:eastAsia="仿宋" w:cs="Times New Roman"/>
                <w:bCs/>
                <w:kern w:val="0"/>
                <w:sz w:val="24"/>
                <w:szCs w:val="24"/>
              </w:rPr>
              <w:t>公示之日起至期满后两个工作日内</w:t>
            </w:r>
            <w:r>
              <w:rPr>
                <w:rFonts w:hint="eastAsia" w:ascii="仿宋" w:hAnsi="仿宋" w:eastAsia="仿宋" w:cs="Times New Roman"/>
                <w:kern w:val="0"/>
                <w:sz w:val="24"/>
                <w:szCs w:val="24"/>
              </w:rPr>
              <w:t>以实名书面（包括联系人、地址、联系电话）形式将意见反馈至</w:t>
            </w:r>
            <w:r>
              <w:rPr>
                <w:rFonts w:hint="eastAsia" w:ascii="仿宋" w:hAnsi="仿宋" w:eastAsia="仿宋" w:cs="宋体"/>
                <w:kern w:val="0"/>
                <w:sz w:val="24"/>
                <w:szCs w:val="24"/>
              </w:rPr>
              <w:t>深圳市公共艺术中心。</w:t>
            </w:r>
          </w:p>
        </w:tc>
      </w:tr>
    </w:tbl>
    <w:p>
      <w:pPr>
        <w:spacing w:line="560" w:lineRule="exact"/>
        <w:rPr>
          <w:rFonts w:ascii="仿宋" w:hAnsi="仿宋" w:eastAsia="仿宋"/>
        </w:rPr>
      </w:pPr>
      <w:r>
        <w:rPr>
          <w:rFonts w:hint="eastAsia" w:ascii="仿宋" w:hAnsi="仿宋" w:eastAsia="仿宋"/>
        </w:rPr>
        <w:t>上述内容需包括：</w:t>
      </w:r>
    </w:p>
    <w:p>
      <w:pPr>
        <w:widowControl/>
        <w:spacing w:line="560" w:lineRule="exact"/>
        <w:jc w:val="left"/>
        <w:rPr>
          <w:rFonts w:ascii="仿宋" w:hAnsi="仿宋" w:eastAsia="仿宋" w:cs="宋体"/>
          <w:kern w:val="0"/>
          <w:sz w:val="20"/>
          <w:szCs w:val="20"/>
        </w:rPr>
      </w:pPr>
      <w:r>
        <w:rPr>
          <w:rFonts w:hint="eastAsia" w:ascii="仿宋" w:hAnsi="仿宋" w:eastAsia="仿宋" w:cs="宋体"/>
          <w:kern w:val="0"/>
          <w:sz w:val="20"/>
          <w:szCs w:val="20"/>
        </w:rPr>
        <w:t>（一）采购人名称、项目名称、采购计划、项目规模及资金来源情况；</w:t>
      </w:r>
    </w:p>
    <w:p>
      <w:pPr>
        <w:widowControl/>
        <w:spacing w:line="560" w:lineRule="exact"/>
        <w:jc w:val="left"/>
        <w:rPr>
          <w:rFonts w:ascii="仿宋" w:hAnsi="仿宋" w:eastAsia="仿宋" w:cs="宋体"/>
          <w:kern w:val="0"/>
          <w:sz w:val="20"/>
          <w:szCs w:val="20"/>
        </w:rPr>
      </w:pPr>
      <w:r>
        <w:rPr>
          <w:rFonts w:hint="eastAsia" w:ascii="仿宋" w:hAnsi="仿宋" w:eastAsia="仿宋" w:cs="宋体"/>
          <w:kern w:val="0"/>
          <w:sz w:val="20"/>
          <w:szCs w:val="20"/>
        </w:rPr>
        <w:t>（二）项目技术需求和标准；</w:t>
      </w:r>
    </w:p>
    <w:p>
      <w:pPr>
        <w:widowControl/>
        <w:spacing w:line="560" w:lineRule="exact"/>
        <w:jc w:val="left"/>
        <w:rPr>
          <w:rFonts w:ascii="仿宋" w:hAnsi="仿宋" w:eastAsia="仿宋" w:cs="宋体"/>
          <w:kern w:val="0"/>
          <w:sz w:val="20"/>
          <w:szCs w:val="20"/>
        </w:rPr>
      </w:pPr>
      <w:r>
        <w:rPr>
          <w:rFonts w:hint="eastAsia" w:ascii="仿宋" w:hAnsi="仿宋" w:eastAsia="仿宋" w:cs="宋体"/>
          <w:kern w:val="0"/>
          <w:sz w:val="20"/>
          <w:szCs w:val="20"/>
        </w:rPr>
        <w:t>（三）申请非公开招标的采购方式、理由及证明材料；</w:t>
      </w:r>
    </w:p>
    <w:p>
      <w:pPr>
        <w:widowControl/>
        <w:spacing w:line="560" w:lineRule="exact"/>
        <w:jc w:val="left"/>
        <w:rPr>
          <w:rFonts w:ascii="仿宋" w:hAnsi="仿宋" w:eastAsia="仿宋" w:cs="宋体"/>
          <w:kern w:val="0"/>
          <w:sz w:val="20"/>
          <w:szCs w:val="20"/>
        </w:rPr>
      </w:pPr>
      <w:r>
        <w:rPr>
          <w:rFonts w:hint="eastAsia" w:ascii="仿宋" w:hAnsi="仿宋" w:eastAsia="仿宋" w:cs="宋体"/>
          <w:kern w:val="0"/>
          <w:sz w:val="20"/>
          <w:szCs w:val="20"/>
        </w:rPr>
        <w:t>（四）相关行业及潜在供应商情况；</w:t>
      </w:r>
    </w:p>
    <w:p>
      <w:pPr>
        <w:widowControl/>
        <w:spacing w:line="560" w:lineRule="exact"/>
        <w:jc w:val="left"/>
        <w:rPr>
          <w:rFonts w:ascii="仿宋" w:hAnsi="仿宋" w:eastAsia="仿宋" w:cs="宋体"/>
          <w:kern w:val="0"/>
          <w:sz w:val="20"/>
          <w:szCs w:val="20"/>
        </w:rPr>
      </w:pPr>
      <w:r>
        <w:rPr>
          <w:rFonts w:hint="eastAsia" w:ascii="仿宋" w:hAnsi="仿宋" w:eastAsia="仿宋" w:cs="宋体"/>
          <w:kern w:val="0"/>
          <w:sz w:val="20"/>
          <w:szCs w:val="20"/>
        </w:rPr>
        <w:t>（五）参与非公开招标的供应商的产生方式和理由；</w:t>
      </w:r>
    </w:p>
    <w:p>
      <w:pPr>
        <w:spacing w:line="560" w:lineRule="exact"/>
        <w:rPr>
          <w:rFonts w:ascii="仿宋" w:hAnsi="仿宋" w:eastAsia="仿宋"/>
          <w:sz w:val="32"/>
          <w:szCs w:val="24"/>
        </w:rPr>
      </w:pPr>
      <w:r>
        <w:rPr>
          <w:rFonts w:hint="eastAsia" w:ascii="仿宋" w:hAnsi="仿宋" w:eastAsia="仿宋" w:cs="宋体"/>
          <w:kern w:val="0"/>
          <w:sz w:val="20"/>
          <w:szCs w:val="20"/>
        </w:rPr>
        <w:t>（六）涉密、应急项目的认定材料。</w:t>
      </w:r>
    </w:p>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AD"/>
    <w:rsid w:val="00242E6C"/>
    <w:rsid w:val="00271BAD"/>
    <w:rsid w:val="003578C7"/>
    <w:rsid w:val="004D317A"/>
    <w:rsid w:val="008F5BB0"/>
    <w:rsid w:val="009E0309"/>
    <w:rsid w:val="1BA816B8"/>
    <w:rsid w:val="38EB1103"/>
    <w:rsid w:val="4F214A6D"/>
    <w:rsid w:val="7EE6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eastAsia="华文中宋"/>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rFonts w:eastAsia="仿宋"/>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eastAsia="仿宋"/>
      <w:sz w:val="18"/>
      <w:szCs w:val="18"/>
    </w:rPr>
  </w:style>
  <w:style w:type="table" w:styleId="6">
    <w:name w:val="Table Grid"/>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9"/>
    <w:rPr>
      <w:rFonts w:eastAsia="华文中宋"/>
      <w:b/>
      <w:bCs/>
      <w:kern w:val="44"/>
      <w:sz w:val="44"/>
      <w:szCs w:val="44"/>
    </w:rPr>
  </w:style>
  <w:style w:type="character" w:customStyle="1" w:styleId="9">
    <w:name w:val="页眉 Char"/>
    <w:basedOn w:val="7"/>
    <w:link w:val="4"/>
    <w:qFormat/>
    <w:uiPriority w:val="99"/>
    <w:rPr>
      <w:rFonts w:eastAsia="仿宋"/>
      <w:sz w:val="18"/>
      <w:szCs w:val="18"/>
    </w:rPr>
  </w:style>
  <w:style w:type="character" w:customStyle="1" w:styleId="10">
    <w:name w:val="页脚 Char"/>
    <w:basedOn w:val="7"/>
    <w:link w:val="3"/>
    <w:qFormat/>
    <w:uiPriority w:val="99"/>
    <w:rPr>
      <w:rFonts w:eastAsia="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420</Characters>
  <Lines>3</Lines>
  <Paragraphs>1</Paragraphs>
  <TotalTime>0</TotalTime>
  <ScaleCrop>false</ScaleCrop>
  <LinksUpToDate>false</LinksUpToDate>
  <CharactersWithSpaces>492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2019-11-05T03:21:00Z</dcterms:created>
  <dc:creator>User</dc:creator>
  <cp:lastModifiedBy>依蓝</cp:lastModifiedBy>
  <cp:lastPrinted>2020-07-09T07:36:00Z</cp:lastPrinted>
  <dcterms:modified xsi:type="dcterms:W3CDTF">2020-07-13T06:19:27Z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