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396240</wp:posOffset>
            </wp:positionV>
            <wp:extent cx="4229100" cy="4322445"/>
            <wp:effectExtent l="0" t="0" r="0" b="1905"/>
            <wp:wrapSquare wrapText="bothSides"/>
            <wp:docPr id="1" name="图片 1" descr="调整前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调整前0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调整前：                                                                    调整后：</w:t>
      </w:r>
    </w:p>
    <w:tbl>
      <w:tblPr>
        <w:tblStyle w:val="3"/>
        <w:tblpPr w:leftFromText="180" w:rightFromText="180" w:vertAnchor="text" w:horzAnchor="page" w:tblpX="796" w:tblpY="7044"/>
        <w:tblOverlap w:val="never"/>
        <w:tblW w:w="22150" w:type="dxa"/>
        <w:tblCellSpacing w:w="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200"/>
        <w:gridCol w:w="1104"/>
        <w:gridCol w:w="1590"/>
        <w:gridCol w:w="1156"/>
        <w:gridCol w:w="950"/>
        <w:gridCol w:w="10525"/>
        <w:gridCol w:w="4850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地块编号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用地代码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用地性质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用地面积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容积率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配套设施项目名称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07-04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G1+E1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公共绿地+水域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19581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现状保留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08-02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G1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公共绿地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62924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48210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1.8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幼儿园（9班）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商业用地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3541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1.5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R2+GIC5+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GIC2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二类居住用地+教育设施用地+文体设施用地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126684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45班九年一贯制学校（位于地块北侧，占地面积30800㎡）、文体设施（独立占地，占地面积10000平方米）、2处9班幼儿园、便民服务站、物业管理用房、社区警务室、文化活动室、社区健康服务中心、社区老年人日间照料中心、垃圾转运站、再生资源回收站、环卫工人休息室、公厕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人才住房，创富路西延至坪西快速路，地块北侧增设一条建议性道路。建筑规模≤229471平方米（不含学校和文体设施）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12443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1.8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老人活动中心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R4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18716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现状保留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调整后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07-04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G1+E1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公园绿地+水域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18656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现状保留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08-02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G1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公园绿地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60922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48131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1.80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幼儿园（9班）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C1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商业用地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3322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1.60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08-13-01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R2+GIC5+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GIC2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二类居住用地+教育设施用地+文体设施用地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71344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_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九年一贯制学校（位于地块北侧，占地面积30800㎡）、文体设施（独立占地，占地面积10000平方米）、9班幼儿园、物业管理用房、社区警务室、文化活动室、社区健康服务中心、社区老年人日间照料中心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人才住房，地块北侧增设一条建议性道路。建筑规模≤81715平方米（不含学校和文体设施）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08-13-02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52340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9班幼儿园、物业管理用房、便民服务站、垃圾转运站、再生资源回收站、公厕、环卫工人休息室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人才住房，建筑规模≤147756平方米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R2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8051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2.78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老人活动中心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规划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08-15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R4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四类居住用地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17887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10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4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现状保留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7219950</wp:posOffset>
            </wp:positionH>
            <wp:positionV relativeFrom="paragraph">
              <wp:posOffset>4445</wp:posOffset>
            </wp:positionV>
            <wp:extent cx="4218305" cy="4313555"/>
            <wp:effectExtent l="0" t="0" r="10795" b="10795"/>
            <wp:wrapSquare wrapText="bothSides"/>
            <wp:docPr id="2" name="图片 2" descr="调整后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整后07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B3FC4"/>
    <w:rsid w:val="18AF0D90"/>
    <w:rsid w:val="2E1A2E36"/>
    <w:rsid w:val="57523022"/>
    <w:rsid w:val="691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2020-07-07T07:30:00Z</dcterms:created>
  <dc:creator>yinx</dc:creator>
  <cp:lastModifiedBy>尹鑫</cp:lastModifiedBy>
  <dcterms:modified xsi:type="dcterms:W3CDTF">2020-07-14T06:40:31Z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