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C0" w:rsidRDefault="00A848A4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3" behindDoc="0" locked="0" layoutInCell="1" allowOverlap="1" wp14:anchorId="27EC7251" wp14:editId="34EA5B5A">
            <wp:simplePos x="0" y="0"/>
            <wp:positionH relativeFrom="column">
              <wp:posOffset>876300</wp:posOffset>
            </wp:positionH>
            <wp:positionV relativeFrom="paragraph">
              <wp:posOffset>38100</wp:posOffset>
            </wp:positionV>
            <wp:extent cx="4680000" cy="3261232"/>
            <wp:effectExtent l="0" t="0" r="635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20190926最新GQ业务会\15-04调整前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26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702">
        <w:rPr>
          <w:rFonts w:ascii="仿宋_GB2312" w:eastAsia="仿宋_GB2312" w:hAnsi="宋体" w:hint="eastAsia"/>
          <w:sz w:val="28"/>
          <w:szCs w:val="32"/>
        </w:rPr>
        <w:t>调整前</w:t>
      </w:r>
    </w:p>
    <w:p w:rsidR="00E73702" w:rsidRDefault="00E73702" w:rsidP="00556AB1">
      <w:pPr>
        <w:rPr>
          <w:rFonts w:ascii="仿宋_GB2312" w:eastAsia="仿宋_GB2312" w:hAnsi="宋体"/>
          <w:sz w:val="32"/>
          <w:szCs w:val="32"/>
        </w:rPr>
      </w:pPr>
    </w:p>
    <w:p w:rsidR="00E73702" w:rsidRDefault="00E73702" w:rsidP="00556AB1">
      <w:pPr>
        <w:rPr>
          <w:rFonts w:ascii="仿宋_GB2312" w:eastAsia="仿宋_GB2312" w:hAnsi="宋体"/>
          <w:sz w:val="32"/>
          <w:szCs w:val="32"/>
        </w:rPr>
      </w:pPr>
    </w:p>
    <w:p w:rsidR="00E73702" w:rsidRDefault="00E73702" w:rsidP="00556AB1">
      <w:pPr>
        <w:rPr>
          <w:rFonts w:ascii="仿宋_GB2312" w:eastAsia="仿宋_GB2312" w:hAnsi="宋体"/>
          <w:sz w:val="32"/>
          <w:szCs w:val="32"/>
        </w:rPr>
      </w:pPr>
    </w:p>
    <w:p w:rsidR="00E73702" w:rsidRDefault="00E73702" w:rsidP="00556AB1">
      <w:pPr>
        <w:rPr>
          <w:rFonts w:ascii="仿宋_GB2312" w:eastAsia="仿宋_GB2312" w:hAnsi="宋体"/>
          <w:sz w:val="32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32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32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32"/>
          <w:szCs w:val="32"/>
        </w:rPr>
      </w:pPr>
    </w:p>
    <w:p w:rsidR="00A848A4" w:rsidRDefault="00CB4AF1" w:rsidP="00556AB1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60287" behindDoc="0" locked="0" layoutInCell="1" allowOverlap="1" wp14:anchorId="35B5A0E0" wp14:editId="13E98393">
            <wp:simplePos x="0" y="0"/>
            <wp:positionH relativeFrom="column">
              <wp:posOffset>876300</wp:posOffset>
            </wp:positionH>
            <wp:positionV relativeFrom="paragraph">
              <wp:posOffset>240030</wp:posOffset>
            </wp:positionV>
            <wp:extent cx="4679999" cy="3261232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05CE5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99" cy="326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702" w:rsidRDefault="00A848A4" w:rsidP="00556AB1">
      <w:pPr>
        <w:rPr>
          <w:rFonts w:ascii="仿宋_GB2312" w:eastAsia="仿宋_GB2312" w:hAnsi="宋体"/>
          <w:sz w:val="32"/>
          <w:szCs w:val="32"/>
        </w:rPr>
      </w:pPr>
      <w:r w:rsidRPr="00E73702">
        <w:rPr>
          <w:rFonts w:ascii="仿宋_GB2312" w:eastAsia="仿宋_GB2312" w:hAnsi="宋体" w:hint="eastAsia"/>
          <w:sz w:val="28"/>
          <w:szCs w:val="32"/>
        </w:rPr>
        <w:t>调整后</w:t>
      </w:r>
    </w:p>
    <w:p w:rsidR="00E73702" w:rsidRDefault="00E73702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28"/>
          <w:szCs w:val="32"/>
        </w:rPr>
      </w:pPr>
      <w:bookmarkStart w:id="0" w:name="_GoBack"/>
      <w:bookmarkEnd w:id="0"/>
    </w:p>
    <w:p w:rsidR="00A848A4" w:rsidRDefault="00A848A4" w:rsidP="00556AB1">
      <w:pPr>
        <w:rPr>
          <w:rFonts w:ascii="仿宋_GB2312" w:eastAsia="仿宋_GB2312" w:hAnsi="宋体"/>
          <w:sz w:val="28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28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28"/>
          <w:szCs w:val="32"/>
        </w:rPr>
      </w:pPr>
    </w:p>
    <w:p w:rsidR="00A848A4" w:rsidRDefault="00A848A4" w:rsidP="00556AB1">
      <w:pPr>
        <w:rPr>
          <w:rFonts w:ascii="仿宋_GB2312" w:eastAsia="仿宋_GB2312" w:hAnsi="宋体"/>
          <w:sz w:val="28"/>
          <w:szCs w:val="32"/>
        </w:rPr>
      </w:pPr>
    </w:p>
    <w:tbl>
      <w:tblPr>
        <w:tblpPr w:leftFromText="180" w:rightFromText="180" w:vertAnchor="text" w:horzAnchor="margin" w:tblpXSpec="center" w:tblpY="75"/>
        <w:tblOverlap w:val="never"/>
        <w:tblW w:w="106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709"/>
        <w:gridCol w:w="1559"/>
        <w:gridCol w:w="992"/>
        <w:gridCol w:w="992"/>
        <w:gridCol w:w="1560"/>
        <w:gridCol w:w="3354"/>
      </w:tblGrid>
      <w:tr w:rsidR="00A848A4" w:rsidRPr="00EF6183" w:rsidTr="001201C0">
        <w:trPr>
          <w:trHeight w:val="567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地块编号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用地代码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用地面积（㎡）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容积率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配套设施项目名称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848A4" w:rsidRPr="00E73702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E73702">
              <w:rPr>
                <w:rFonts w:ascii="仿宋" w:eastAsia="仿宋" w:hAnsi="仿宋" w:hint="eastAsia"/>
                <w:kern w:val="0"/>
                <w:sz w:val="20"/>
                <w:szCs w:val="18"/>
              </w:rPr>
              <w:t>备注</w:t>
            </w:r>
          </w:p>
        </w:tc>
      </w:tr>
      <w:tr w:rsidR="00A848A4" w:rsidRPr="00EF6183" w:rsidTr="001201C0">
        <w:trPr>
          <w:trHeight w:val="560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848A4" w:rsidRPr="00E73702" w:rsidRDefault="00A848A4" w:rsidP="00A848A4">
            <w:pPr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E73702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15-04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W1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普通仓库用地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/>
                <w:kern w:val="0"/>
                <w:sz w:val="20"/>
                <w:szCs w:val="18"/>
              </w:rPr>
              <w:t>53484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/>
                <w:kern w:val="0"/>
                <w:sz w:val="20"/>
                <w:szCs w:val="18"/>
              </w:rPr>
              <w:t>1.5-2.5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-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848A4" w:rsidRPr="00A848A4" w:rsidRDefault="00A848A4" w:rsidP="00A848A4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现状部分仓储已建（保留现状合法的使用功能），规划调整容积率</w:t>
            </w:r>
          </w:p>
        </w:tc>
      </w:tr>
      <w:tr w:rsidR="00590670" w:rsidRPr="00A848A4" w:rsidTr="001201C0">
        <w:trPr>
          <w:trHeight w:val="1984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调整后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15-04-01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R2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二类居住用地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7B15B3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44368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052D99">
              <w:rPr>
                <w:rFonts w:ascii="仿宋" w:eastAsia="仿宋" w:hAnsi="仿宋" w:hint="eastAsia"/>
                <w:kern w:val="0"/>
                <w:sz w:val="20"/>
                <w:szCs w:val="18"/>
              </w:rPr>
              <w:t>12班幼儿园、社区健康服务中心、社区老年人日间照料中心、小型垃圾转运站、公共厕所、再生资源回收站、环卫工人</w:t>
            </w:r>
            <w:proofErr w:type="gramStart"/>
            <w:r w:rsidRPr="00052D99">
              <w:rPr>
                <w:rFonts w:ascii="仿宋" w:eastAsia="仿宋" w:hAnsi="仿宋" w:hint="eastAsia"/>
                <w:kern w:val="0"/>
                <w:sz w:val="20"/>
                <w:szCs w:val="18"/>
              </w:rPr>
              <w:t>作息房</w:t>
            </w:r>
            <w:proofErr w:type="gramEnd"/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F0B16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052D99">
              <w:rPr>
                <w:rFonts w:ascii="仿宋" w:eastAsia="仿宋" w:hAnsi="仿宋" w:hint="eastAsia"/>
                <w:kern w:val="0"/>
                <w:sz w:val="20"/>
                <w:szCs w:val="18"/>
              </w:rPr>
              <w:t>采取城市更新方式建设保障性住房（下一步更新单元规划中①细分地块建设18班小学（独立占地）②研究确定容积率③完善交通组织和交通安全设计，</w:t>
            </w: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要求新增市政支路连通永安路和</w:t>
            </w:r>
            <w:proofErr w:type="gramStart"/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盐田南</w:t>
            </w:r>
            <w:proofErr w:type="gramEnd"/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三街，保障</w:t>
            </w:r>
            <w:r w:rsidRPr="00052D99">
              <w:rPr>
                <w:rFonts w:ascii="仿宋" w:eastAsia="仿宋" w:hAnsi="仿宋" w:hint="eastAsia"/>
                <w:kern w:val="0"/>
                <w:sz w:val="20"/>
                <w:szCs w:val="18"/>
              </w:rPr>
              <w:t>学校对外联系</w:t>
            </w: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畅通</w:t>
            </w:r>
            <w:r w:rsidRPr="00052D99">
              <w:rPr>
                <w:rFonts w:ascii="仿宋" w:eastAsia="仿宋" w:hAnsi="仿宋" w:hint="eastAsia"/>
                <w:kern w:val="0"/>
                <w:sz w:val="20"/>
                <w:szCs w:val="18"/>
              </w:rPr>
              <w:t>）</w:t>
            </w:r>
          </w:p>
        </w:tc>
      </w:tr>
      <w:tr w:rsidR="00590670" w:rsidRPr="00A848A4" w:rsidTr="001201C0">
        <w:trPr>
          <w:trHeight w:val="73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15-04-02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W1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普通仓库用地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7225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/>
                <w:kern w:val="0"/>
                <w:sz w:val="20"/>
                <w:szCs w:val="18"/>
              </w:rPr>
              <w:t>1.5-2.5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-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left"/>
              <w:rPr>
                <w:rFonts w:ascii="仿宋" w:eastAsia="仿宋" w:hAnsi="仿宋"/>
                <w:kern w:val="0"/>
                <w:sz w:val="20"/>
                <w:szCs w:val="18"/>
              </w:rPr>
            </w:pPr>
            <w:r w:rsidRPr="00A848A4">
              <w:rPr>
                <w:rFonts w:ascii="仿宋" w:eastAsia="仿宋" w:hAnsi="仿宋" w:hint="eastAsia"/>
                <w:kern w:val="0"/>
                <w:sz w:val="20"/>
                <w:szCs w:val="18"/>
              </w:rPr>
              <w:t>现状部分仓储已建（保留现状合法的使用功能），规划调整容积率</w:t>
            </w:r>
          </w:p>
        </w:tc>
      </w:tr>
      <w:tr w:rsidR="00590670" w:rsidRPr="00A848A4" w:rsidTr="001201C0">
        <w:trPr>
          <w:trHeight w:val="73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0670" w:rsidRPr="00CB4AF1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15-04-03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G1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公园绿地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1891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0670" w:rsidRPr="00A848A4" w:rsidRDefault="00590670" w:rsidP="00A848A4">
            <w:pPr>
              <w:widowControl/>
              <w:spacing w:line="200" w:lineRule="exact"/>
              <w:jc w:val="center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-</w:t>
            </w:r>
          </w:p>
        </w:tc>
        <w:tc>
          <w:tcPr>
            <w:tcW w:w="3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90670" w:rsidRPr="00A848A4" w:rsidRDefault="00590670" w:rsidP="00590670">
            <w:pPr>
              <w:widowControl/>
              <w:spacing w:line="200" w:lineRule="exact"/>
              <w:jc w:val="left"/>
              <w:rPr>
                <w:rFonts w:ascii="仿宋" w:eastAsia="仿宋" w:hAnsi="仿宋" w:hint="eastAsia"/>
                <w:kern w:val="0"/>
                <w:sz w:val="20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沿明珠道和</w:t>
            </w: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永安路</w:t>
            </w:r>
            <w:r>
              <w:rPr>
                <w:rFonts w:ascii="仿宋" w:eastAsia="仿宋" w:hAnsi="仿宋" w:hint="eastAsia"/>
                <w:kern w:val="0"/>
                <w:sz w:val="20"/>
                <w:szCs w:val="18"/>
              </w:rPr>
              <w:t>设置5米宽绿化防护带</w:t>
            </w:r>
          </w:p>
        </w:tc>
      </w:tr>
    </w:tbl>
    <w:p w:rsidR="005740C0" w:rsidRPr="00A848A4" w:rsidRDefault="005740C0" w:rsidP="00A848A4">
      <w:pPr>
        <w:widowControl/>
        <w:spacing w:line="200" w:lineRule="exact"/>
        <w:jc w:val="center"/>
        <w:rPr>
          <w:rFonts w:ascii="仿宋" w:eastAsia="仿宋" w:hAnsi="仿宋"/>
          <w:kern w:val="0"/>
          <w:sz w:val="20"/>
          <w:szCs w:val="18"/>
        </w:rPr>
      </w:pPr>
    </w:p>
    <w:sectPr w:rsidR="005740C0" w:rsidRPr="00A848A4" w:rsidSect="00A848A4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98" w:rsidRDefault="00CC4598" w:rsidP="00556AB1">
      <w:r>
        <w:separator/>
      </w:r>
    </w:p>
  </w:endnote>
  <w:endnote w:type="continuationSeparator" w:id="0">
    <w:p w:rsidR="00CC4598" w:rsidRDefault="00CC4598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98" w:rsidRDefault="00CC4598" w:rsidP="00556AB1">
      <w:r>
        <w:separator/>
      </w:r>
    </w:p>
  </w:footnote>
  <w:footnote w:type="continuationSeparator" w:id="0">
    <w:p w:rsidR="00CC4598" w:rsidRDefault="00CC4598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52D99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1C0"/>
    <w:rsid w:val="00120D4B"/>
    <w:rsid w:val="001336DA"/>
    <w:rsid w:val="00137205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4EB9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5828"/>
    <w:rsid w:val="00576063"/>
    <w:rsid w:val="0057667F"/>
    <w:rsid w:val="00590670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30A7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5007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15B3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0EA5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3303"/>
    <w:rsid w:val="009942B7"/>
    <w:rsid w:val="00996DCE"/>
    <w:rsid w:val="009B0FAD"/>
    <w:rsid w:val="009B5919"/>
    <w:rsid w:val="009B62CC"/>
    <w:rsid w:val="009C2ACB"/>
    <w:rsid w:val="009C5132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12F7"/>
    <w:rsid w:val="00A32A5F"/>
    <w:rsid w:val="00A414F4"/>
    <w:rsid w:val="00A445D0"/>
    <w:rsid w:val="00A50DB8"/>
    <w:rsid w:val="00A724BB"/>
    <w:rsid w:val="00A83E8F"/>
    <w:rsid w:val="00A848A4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AF0B16"/>
    <w:rsid w:val="00B020CC"/>
    <w:rsid w:val="00B05877"/>
    <w:rsid w:val="00B129A0"/>
    <w:rsid w:val="00B12DE4"/>
    <w:rsid w:val="00B165A0"/>
    <w:rsid w:val="00B3135B"/>
    <w:rsid w:val="00B36799"/>
    <w:rsid w:val="00B37FB0"/>
    <w:rsid w:val="00B4089B"/>
    <w:rsid w:val="00B41CC1"/>
    <w:rsid w:val="00B41F23"/>
    <w:rsid w:val="00B45F48"/>
    <w:rsid w:val="00B52076"/>
    <w:rsid w:val="00B52B19"/>
    <w:rsid w:val="00B61C19"/>
    <w:rsid w:val="00B623AB"/>
    <w:rsid w:val="00B66152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41473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4AF1"/>
    <w:rsid w:val="00CB68C4"/>
    <w:rsid w:val="00CC428F"/>
    <w:rsid w:val="00CC4598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02C"/>
    <w:rsid w:val="00E14CBB"/>
    <w:rsid w:val="00E331AB"/>
    <w:rsid w:val="00E33321"/>
    <w:rsid w:val="00E33F89"/>
    <w:rsid w:val="00E4042D"/>
    <w:rsid w:val="00E54BD4"/>
    <w:rsid w:val="00E62B1F"/>
    <w:rsid w:val="00E67789"/>
    <w:rsid w:val="00E73702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13FE"/>
    <w:rsid w:val="00FB5DDB"/>
    <w:rsid w:val="00FC084F"/>
    <w:rsid w:val="00FC2BB6"/>
    <w:rsid w:val="00FC3BB1"/>
    <w:rsid w:val="00FD4ED3"/>
    <w:rsid w:val="00FE3041"/>
    <w:rsid w:val="00FE3053"/>
    <w:rsid w:val="00FE4273"/>
    <w:rsid w:val="00FF3D95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FC65-2821-405F-B087-C494824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371</Characters>
  <Application>Microsoft Office Word</Application>
  <DocSecurity>0</DocSecurity>
  <Lines>3</Lines>
  <Paragraphs>1</Paragraphs>
  <ScaleCrop>false</ScaleCrop>
  <Company>Chinese ORG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管琪</cp:lastModifiedBy>
  <cp:revision>5</cp:revision>
  <cp:lastPrinted>2019-09-29T07:42:00Z</cp:lastPrinted>
  <dcterms:created xsi:type="dcterms:W3CDTF">2019-09-29T08:33:00Z</dcterms:created>
  <dcterms:modified xsi:type="dcterms:W3CDTF">2019-09-29T08:44:00Z</dcterms:modified>
</cp:coreProperties>
</file>