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1D" w:rsidRPr="0041571D" w:rsidRDefault="0041571D" w:rsidP="0041571D">
      <w:pPr>
        <w:spacing w:line="580" w:lineRule="exact"/>
        <w:jc w:val="center"/>
        <w:rPr>
          <w:rFonts w:ascii="仿宋_GB2312" w:eastAsia="仿宋_GB2312" w:hAnsi="Times New Roman" w:cs="Times New Roman" w:hint="eastAsia"/>
          <w:sz w:val="32"/>
          <w:szCs w:val="24"/>
        </w:rPr>
      </w:pPr>
      <w:bookmarkStart w:id="0" w:name="DOC_FLAG"/>
      <w:proofErr w:type="gramStart"/>
      <w:r w:rsidRPr="0041571D">
        <w:rPr>
          <w:rFonts w:ascii="仿宋_GB2312" w:eastAsia="仿宋_GB2312" w:hAnsi="Times New Roman" w:cs="Times New Roman" w:hint="eastAsia"/>
          <w:sz w:val="32"/>
          <w:szCs w:val="24"/>
        </w:rPr>
        <w:t>深规划</w:t>
      </w:r>
      <w:proofErr w:type="gramEnd"/>
      <w:r w:rsidRPr="0041571D">
        <w:rPr>
          <w:rFonts w:ascii="仿宋_GB2312" w:eastAsia="仿宋_GB2312" w:hAnsi="Times New Roman" w:cs="Times New Roman" w:hint="eastAsia"/>
          <w:sz w:val="32"/>
          <w:szCs w:val="24"/>
        </w:rPr>
        <w:t>资源</w:t>
      </w:r>
      <w:bookmarkEnd w:id="0"/>
      <w:r w:rsidRPr="0041571D">
        <w:rPr>
          <w:rFonts w:ascii="仿宋_GB2312" w:eastAsia="仿宋_GB2312" w:hAnsi="Times New Roman" w:cs="Times New Roman" w:hint="eastAsia"/>
          <w:sz w:val="32"/>
          <w:szCs w:val="24"/>
        </w:rPr>
        <w:t>〔</w:t>
      </w:r>
      <w:bookmarkStart w:id="1" w:name="DOC_YEAR1"/>
      <w:r w:rsidRPr="0041571D">
        <w:rPr>
          <w:rFonts w:ascii="仿宋_GB2312" w:eastAsia="仿宋_GB2312" w:hAnsi="Times New Roman" w:cs="Times New Roman"/>
          <w:sz w:val="32"/>
          <w:szCs w:val="24"/>
        </w:rPr>
        <w:t>2019</w:t>
      </w:r>
      <w:bookmarkEnd w:id="1"/>
      <w:r w:rsidRPr="0041571D">
        <w:rPr>
          <w:rFonts w:ascii="仿宋_GB2312" w:eastAsia="仿宋_GB2312" w:hAnsi="Times New Roman" w:cs="Times New Roman" w:hint="eastAsia"/>
          <w:sz w:val="32"/>
          <w:szCs w:val="24"/>
        </w:rPr>
        <w:t>〕</w:t>
      </w:r>
      <w:bookmarkStart w:id="2" w:name="DOC_SEQ1"/>
      <w:r w:rsidRPr="0041571D">
        <w:rPr>
          <w:rFonts w:ascii="仿宋_GB2312" w:eastAsia="仿宋_GB2312" w:hAnsi="Times New Roman" w:cs="Times New Roman"/>
          <w:sz w:val="32"/>
          <w:szCs w:val="24"/>
        </w:rPr>
        <w:t>283</w:t>
      </w:r>
      <w:bookmarkEnd w:id="2"/>
      <w:r w:rsidRPr="0041571D">
        <w:rPr>
          <w:rFonts w:ascii="仿宋_GB2312" w:eastAsia="仿宋_GB2312" w:hAnsi="Times New Roman" w:cs="Times New Roman" w:hint="eastAsia"/>
          <w:sz w:val="32"/>
          <w:szCs w:val="24"/>
        </w:rPr>
        <w:t>号</w:t>
      </w:r>
    </w:p>
    <w:p w:rsidR="0041571D" w:rsidRPr="0041571D" w:rsidRDefault="0041571D" w:rsidP="0041571D">
      <w:pPr>
        <w:spacing w:line="580" w:lineRule="exact"/>
        <w:jc w:val="center"/>
        <w:rPr>
          <w:rFonts w:ascii="仿宋_GB2312" w:eastAsia="仿宋_GB2312" w:hAnsi="宋体" w:cs="Times New Roman" w:hint="eastAsia"/>
          <w:sz w:val="32"/>
          <w:szCs w:val="24"/>
        </w:rPr>
      </w:pPr>
    </w:p>
    <w:p w:rsidR="0041571D" w:rsidRPr="0041571D" w:rsidRDefault="0041571D" w:rsidP="0041571D">
      <w:pPr>
        <w:spacing w:line="580" w:lineRule="exact"/>
        <w:jc w:val="left"/>
        <w:rPr>
          <w:rFonts w:ascii="宋体" w:eastAsia="宋体" w:hAnsi="宋体" w:cs="宋体" w:hint="eastAsia"/>
          <w:sz w:val="32"/>
          <w:szCs w:val="24"/>
        </w:rPr>
      </w:pPr>
      <w:bookmarkStart w:id="3" w:name="COVERRED_DEL_END"/>
    </w:p>
    <w:p w:rsidR="0041571D" w:rsidRPr="0041571D" w:rsidRDefault="0041571D" w:rsidP="0041571D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bookmarkStart w:id="4" w:name="CONTENT"/>
      <w:bookmarkStart w:id="5" w:name="TITLE_NEW"/>
      <w:bookmarkStart w:id="6" w:name="SENDDOCUMENT_ORGAN"/>
      <w:bookmarkEnd w:id="3"/>
      <w:bookmarkEnd w:id="4"/>
      <w:bookmarkEnd w:id="6"/>
      <w:r w:rsidRPr="0041571D">
        <w:rPr>
          <w:rFonts w:ascii="方正小标宋简体" w:eastAsia="方正小标宋简体" w:hAnsi="宋体" w:cs="Times New Roman" w:hint="eastAsia"/>
          <w:sz w:val="44"/>
          <w:szCs w:val="44"/>
        </w:rPr>
        <w:t>市规划和自然资源局关于印发深圳市</w:t>
      </w:r>
      <w:r w:rsidRPr="0041571D">
        <w:rPr>
          <w:rFonts w:ascii="方正小标宋简体" w:eastAsia="方正小标宋简体" w:hAnsi="宋体" w:cs="Times New Roman"/>
          <w:sz w:val="44"/>
          <w:szCs w:val="44"/>
        </w:rPr>
        <w:t>2019年度城市建设与土地利用实施计划的通知</w:t>
      </w:r>
      <w:bookmarkEnd w:id="5"/>
    </w:p>
    <w:p w:rsidR="0041571D" w:rsidRPr="0041571D" w:rsidRDefault="0041571D" w:rsidP="0041571D">
      <w:pPr>
        <w:spacing w:line="580" w:lineRule="exact"/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41571D" w:rsidRPr="0041571D" w:rsidRDefault="0041571D" w:rsidP="0041571D">
      <w:pPr>
        <w:spacing w:line="580" w:lineRule="exact"/>
        <w:rPr>
          <w:rFonts w:ascii="仿宋_GB2312" w:eastAsia="仿宋_GB2312" w:hAnsi="宋体" w:cs="Times New Roman" w:hint="eastAsia"/>
          <w:sz w:val="32"/>
          <w:szCs w:val="32"/>
        </w:rPr>
      </w:pPr>
      <w:bookmarkStart w:id="7" w:name="MAINLY_TO_NEW"/>
      <w:r w:rsidRPr="0041571D">
        <w:rPr>
          <w:rFonts w:ascii="仿宋_GB2312" w:eastAsia="仿宋_GB2312" w:hAnsi="宋体" w:cs="Times New Roman" w:hint="eastAsia"/>
          <w:sz w:val="32"/>
          <w:szCs w:val="32"/>
        </w:rPr>
        <w:t>各区人民政府（新区管委会）、各有关单位</w:t>
      </w:r>
      <w:r w:rsidRPr="0041571D">
        <w:rPr>
          <w:rFonts w:ascii="仿宋_GB2312" w:eastAsia="仿宋_GB2312" w:hAnsi="宋体" w:cs="Times New Roman"/>
          <w:sz w:val="32"/>
          <w:szCs w:val="32"/>
        </w:rPr>
        <w:t>:</w:t>
      </w:r>
      <w:bookmarkEnd w:id="7"/>
      <w:r w:rsidRPr="0041571D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经市政府同意，现将《深圳市2019年度城市建设与土地利用实施计划》（以下简称《年度计划》）予以印发，请结合以下要求认真贯彻执行。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一、《年度计划》是我市2019年度建设用地供应安排的依据,市域范围内的各项城市建设和土地利用应符合《年度计划》,与土地利用相关的其他各项计划应与《年度计划》相协调。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二、严格控制新增建设用地规模，积极推进存量用地开发，保障土地有效供应。2019年度计划供应建设用地1200公顷，其中新增建设用地350公顷，存量建设用地850公顷。各区（新区）原则上不得突破当年下达的新增建设用地指标。各区（新区）应按照《年度计划》的要求，扎实做好征地拆迁、土地整备等工作，完成增量、盘活存量，积极推进计划的实施，提高建设用地供应实施率，确保完成全年供地任务。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三、建立计划动态调校机制。各区（新区）应加强计划执行</w:t>
      </w:r>
      <w:r w:rsidRPr="0041571D">
        <w:rPr>
          <w:rFonts w:ascii="仿宋_GB2312" w:eastAsia="仿宋_GB2312" w:hAnsi="宋体" w:cs="Times New Roman" w:hint="eastAsia"/>
          <w:sz w:val="32"/>
          <w:szCs w:val="32"/>
        </w:rPr>
        <w:lastRenderedPageBreak/>
        <w:t>的动态跟踪，根据建设项目推进及用地指标使用情况，提出计划调整需求，市规划和自然资源局统筹后，对当年计划进行动态调校,报市政府备案。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四、加强计划实施督查。市政府与各区政府（新区）签订《2019年深圳市“拓展空间保障发展”十大专项行动及城市建设与土地利用实施计划责任书》，市规划和自然资源局建立常态化督查工作机制，对各区（新区）完成任务情况进行督查和通报。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特此通知。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41571D">
        <w:rPr>
          <w:rFonts w:ascii="仿宋_GB2312" w:eastAsia="仿宋_GB2312" w:hAnsi="宋体" w:cs="Times New Roman" w:hint="eastAsia"/>
          <w:sz w:val="32"/>
          <w:szCs w:val="32"/>
        </w:rPr>
        <w:t>附件：深圳市2019年度城市建设与土地利用实施计划</w:t>
      </w:r>
    </w:p>
    <w:p w:rsidR="0041571D" w:rsidRPr="0041571D" w:rsidRDefault="0041571D" w:rsidP="0041571D">
      <w:pPr>
        <w:spacing w:line="5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41571D" w:rsidRPr="0041571D" w:rsidRDefault="0041571D" w:rsidP="0041571D">
      <w:pPr>
        <w:spacing w:line="560" w:lineRule="exact"/>
        <w:ind w:right="1200"/>
        <w:jc w:val="right"/>
        <w:rPr>
          <w:rFonts w:ascii="仿宋_GB2312" w:eastAsia="仿宋_GB2312" w:hAnsi="Times New Roman" w:cs="Times New Roman" w:hint="eastAsia"/>
          <w:noProof/>
          <w:sz w:val="24"/>
          <w:szCs w:val="24"/>
        </w:rPr>
      </w:pPr>
    </w:p>
    <w:p w:rsidR="0041571D" w:rsidRPr="0041571D" w:rsidRDefault="0041571D" w:rsidP="0041571D">
      <w:pPr>
        <w:wordWrap w:val="0"/>
        <w:spacing w:line="560" w:lineRule="exact"/>
        <w:ind w:right="635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8" w:name="BUREAU_NAME_JP"/>
      <w:r w:rsidRPr="0041571D">
        <w:rPr>
          <w:rFonts w:ascii="仿宋_GB2312" w:eastAsia="仿宋_GB2312" w:hAnsi="Times New Roman" w:cs="Times New Roman" w:hint="eastAsia"/>
          <w:sz w:val="32"/>
          <w:szCs w:val="32"/>
        </w:rPr>
        <w:t>市规划和自然资源局</w:t>
      </w:r>
      <w:bookmarkEnd w:id="8"/>
    </w:p>
    <w:p w:rsidR="0041571D" w:rsidRPr="0041571D" w:rsidRDefault="0041571D" w:rsidP="0041571D">
      <w:pPr>
        <w:wordWrap w:val="0"/>
        <w:spacing w:line="560" w:lineRule="exact"/>
        <w:ind w:right="839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9" w:name="INSCRIBE_DATE"/>
      <w:r w:rsidRPr="0041571D">
        <w:rPr>
          <w:rFonts w:ascii="仿宋_GB2312" w:eastAsia="仿宋_GB2312" w:hAnsi="Times New Roman" w:cs="Times New Roman" w:hint="eastAsia"/>
          <w:sz w:val="32"/>
          <w:szCs w:val="32"/>
        </w:rPr>
        <w:t>2019年6月11日</w:t>
      </w:r>
      <w:bookmarkEnd w:id="9"/>
    </w:p>
    <w:p w:rsidR="0041571D" w:rsidRPr="0041571D" w:rsidRDefault="0041571D" w:rsidP="0041571D">
      <w:pPr>
        <w:rPr>
          <w:rFonts w:ascii="Times New Roman" w:eastAsia="宋体" w:hAnsi="Times New Roman" w:cs="Times New Roman" w:hint="eastAsia"/>
          <w:szCs w:val="24"/>
        </w:rPr>
      </w:pPr>
    </w:p>
    <w:tbl>
      <w:tblPr>
        <w:tblpPr w:leftFromText="181" w:rightFromText="181" w:vertAnchor="page" w:tblpY="14355"/>
        <w:tblOverlap w:val="never"/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0"/>
      </w:tblGrid>
      <w:tr w:rsidR="0041571D" w:rsidRPr="0041571D" w:rsidTr="003F22FF">
        <w:trPr>
          <w:trHeight w:val="202"/>
        </w:trPr>
        <w:tc>
          <w:tcPr>
            <w:tcW w:w="8940" w:type="dxa"/>
            <w:vAlign w:val="center"/>
          </w:tcPr>
          <w:p w:rsidR="0041571D" w:rsidRPr="0041571D" w:rsidRDefault="0041571D" w:rsidP="0041571D">
            <w:pPr>
              <w:spacing w:line="480" w:lineRule="exact"/>
              <w:ind w:rightChars="100" w:right="210" w:firstLineChars="100" w:firstLine="306"/>
              <w:jc w:val="left"/>
              <w:rPr>
                <w:rFonts w:ascii="Times New Roman" w:eastAsia="宋体" w:hAnsi="Times New Roman" w:cs="Times New Roman" w:hint="eastAsia"/>
                <w:spacing w:val="13"/>
                <w:szCs w:val="24"/>
              </w:rPr>
            </w:pPr>
            <w:bookmarkStart w:id="10" w:name="BUREAU_NAME1"/>
            <w:r w:rsidRPr="0041571D">
              <w:rPr>
                <w:rFonts w:ascii="仿宋_GB2312" w:eastAsia="仿宋_GB2312" w:hAnsi="宋体" w:cs="Times New Roman" w:hint="eastAsia"/>
                <w:spacing w:val="13"/>
                <w:sz w:val="28"/>
                <w:szCs w:val="28"/>
              </w:rPr>
              <w:t>深圳市规划和自然资源局办公室</w:t>
            </w:r>
            <w:bookmarkEnd w:id="10"/>
            <w:r w:rsidRPr="0041571D">
              <w:rPr>
                <w:rFonts w:ascii="仿宋_GB2312" w:eastAsia="仿宋_GB2312" w:hAnsi="宋体" w:cs="Times New Roman" w:hint="eastAsia"/>
                <w:spacing w:val="13"/>
                <w:sz w:val="28"/>
                <w:szCs w:val="28"/>
              </w:rPr>
              <w:t xml:space="preserve">      </w:t>
            </w:r>
            <w:bookmarkStart w:id="11" w:name="PRINT_DATE"/>
            <w:r w:rsidRPr="0041571D">
              <w:rPr>
                <w:rFonts w:ascii="仿宋_GB2312" w:eastAsia="仿宋_GB2312" w:hAnsi="宋体" w:cs="Times New Roman"/>
                <w:spacing w:val="13"/>
                <w:sz w:val="28"/>
                <w:szCs w:val="28"/>
              </w:rPr>
              <w:t>2019年6月12日</w:t>
            </w:r>
            <w:bookmarkEnd w:id="11"/>
            <w:r w:rsidRPr="0041571D">
              <w:rPr>
                <w:rFonts w:ascii="仿宋_GB2312" w:eastAsia="仿宋_GB2312" w:hAnsi="宋体" w:cs="Times New Roman" w:hint="eastAsia"/>
                <w:spacing w:val="13"/>
                <w:sz w:val="28"/>
                <w:szCs w:val="28"/>
              </w:rPr>
              <w:t>印发</w:t>
            </w:r>
          </w:p>
        </w:tc>
      </w:tr>
      <w:tr w:rsidR="0041571D" w:rsidRPr="0041571D" w:rsidTr="003F22FF">
        <w:trPr>
          <w:trHeight w:val="436"/>
        </w:trPr>
        <w:tc>
          <w:tcPr>
            <w:tcW w:w="8940" w:type="dxa"/>
            <w:vAlign w:val="center"/>
          </w:tcPr>
          <w:p w:rsidR="0041571D" w:rsidRPr="0041571D" w:rsidRDefault="0041571D" w:rsidP="0041571D">
            <w:pPr>
              <w:spacing w:before="170"/>
              <w:ind w:right="284"/>
              <w:jc w:val="right"/>
              <w:rPr>
                <w:rFonts w:ascii="仿宋_GB2312" w:eastAsia="仿宋_GB2312" w:hAnsi="Times New Roman" w:cs="Times New Roman" w:hint="eastAsia"/>
                <w:spacing w:val="-100"/>
                <w:sz w:val="28"/>
                <w:szCs w:val="28"/>
              </w:rPr>
            </w:pPr>
            <w:bookmarkStart w:id="12" w:name="TWO_DIMENSIONAL_CODE"/>
            <w:r>
              <w:rPr>
                <w:rFonts w:ascii="仿宋_GB2312" w:eastAsia="仿宋_GB2312" w:hAnsi="Times New Roman" w:cs="Times New Roman"/>
                <w:noProof/>
                <w:spacing w:val="-100"/>
                <w:sz w:val="28"/>
                <w:szCs w:val="28"/>
              </w:rPr>
              <w:drawing>
                <wp:inline distT="0" distB="0" distL="0" distR="0">
                  <wp:extent cx="1666875" cy="466725"/>
                  <wp:effectExtent l="0" t="0" r="9525" b="9525"/>
                  <wp:docPr id="1" name="图片 1" descr="~ggimg201906121459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~ggimg201906121459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71D">
              <w:rPr>
                <w:rFonts w:ascii="仿宋_GB2312" w:eastAsia="仿宋_GB2312" w:hAnsi="Times New Roman" w:cs="Times New Roman"/>
                <w:spacing w:val="-100"/>
                <w:sz w:val="28"/>
                <w:szCs w:val="28"/>
              </w:rPr>
              <w:t xml:space="preserve">  </w:t>
            </w:r>
            <w:bookmarkEnd w:id="12"/>
          </w:p>
        </w:tc>
      </w:tr>
    </w:tbl>
    <w:p w:rsidR="0041571D" w:rsidRPr="0041571D" w:rsidRDefault="0041571D" w:rsidP="0041571D">
      <w:pPr>
        <w:rPr>
          <w:rFonts w:ascii="Times New Roman" w:eastAsia="宋体" w:hAnsi="Times New Roman" w:cs="Times New Roman" w:hint="eastAsia"/>
          <w:szCs w:val="24"/>
        </w:rPr>
      </w:pPr>
    </w:p>
    <w:p w:rsidR="00DC632F" w:rsidRDefault="00DC632F">
      <w:bookmarkStart w:id="13" w:name="_GoBack"/>
      <w:bookmarkEnd w:id="13"/>
    </w:p>
    <w:sectPr w:rsidR="00DC632F" w:rsidSect="00547337">
      <w:footerReference w:type="even" r:id="rId8"/>
      <w:footerReference w:type="default" r:id="rId9"/>
      <w:footerReference w:type="first" r:id="rId10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22" w:rsidRDefault="001A3822" w:rsidP="0041571D">
      <w:r>
        <w:separator/>
      </w:r>
    </w:p>
  </w:endnote>
  <w:endnote w:type="continuationSeparator" w:id="0">
    <w:p w:rsidR="001A3822" w:rsidRDefault="001A3822" w:rsidP="0041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87" w:rsidRPr="00B33B32" w:rsidRDefault="001A3822">
    <w:pPr>
      <w:pStyle w:val="a4"/>
      <w:ind w:firstLineChars="100" w:firstLine="280"/>
      <w:rPr>
        <w:rFonts w:ascii="仿宋_GB2312" w:eastAsia="仿宋_GB2312" w:hAnsi="宋体" w:hint="eastAsia"/>
        <w:sz w:val="28"/>
      </w:rPr>
    </w:pPr>
    <w:r w:rsidRPr="00B33B32">
      <w:rPr>
        <w:rFonts w:ascii="仿宋_GB2312" w:eastAsia="仿宋_GB2312" w:hAnsi="宋体" w:hint="eastAsia"/>
        <w:kern w:val="0"/>
        <w:sz w:val="28"/>
        <w:szCs w:val="21"/>
      </w:rPr>
      <w:t xml:space="preserve">- </w:t>
    </w:r>
    <w:r w:rsidRPr="00B33B32">
      <w:rPr>
        <w:rFonts w:ascii="仿宋_GB2312" w:eastAsia="仿宋_GB2312" w:hAnsi="宋体" w:hint="eastAsia"/>
        <w:kern w:val="0"/>
        <w:sz w:val="28"/>
        <w:szCs w:val="21"/>
      </w:rPr>
      <w:fldChar w:fldCharType="begin"/>
    </w:r>
    <w:r w:rsidRPr="00B33B32">
      <w:rPr>
        <w:rFonts w:ascii="仿宋_GB2312" w:eastAsia="仿宋_GB2312" w:hAnsi="宋体" w:hint="eastAsia"/>
        <w:kern w:val="0"/>
        <w:sz w:val="28"/>
        <w:szCs w:val="21"/>
      </w:rPr>
      <w:instrText xml:space="preserve"> PAGE </w:instrText>
    </w:r>
    <w:r w:rsidRPr="00B33B32">
      <w:rPr>
        <w:rFonts w:ascii="仿宋_GB2312" w:eastAsia="仿宋_GB2312" w:hAnsi="宋体" w:hint="eastAsia"/>
        <w:kern w:val="0"/>
        <w:sz w:val="28"/>
        <w:szCs w:val="21"/>
      </w:rPr>
      <w:fldChar w:fldCharType="separate"/>
    </w:r>
    <w:r>
      <w:rPr>
        <w:rFonts w:ascii="仿宋_GB2312" w:eastAsia="仿宋_GB2312" w:hAnsi="宋体"/>
        <w:noProof/>
        <w:kern w:val="0"/>
        <w:sz w:val="28"/>
        <w:szCs w:val="21"/>
      </w:rPr>
      <w:t>2</w:t>
    </w:r>
    <w:r w:rsidRPr="00B33B32">
      <w:rPr>
        <w:rFonts w:ascii="仿宋_GB2312" w:eastAsia="仿宋_GB2312" w:hAnsi="宋体" w:hint="eastAsia"/>
        <w:kern w:val="0"/>
        <w:sz w:val="28"/>
        <w:szCs w:val="21"/>
      </w:rPr>
      <w:fldChar w:fldCharType="end"/>
    </w:r>
    <w:r w:rsidRPr="00B33B32">
      <w:rPr>
        <w:rFonts w:ascii="仿宋_GB2312" w:eastAsia="仿宋_GB2312" w:hAnsi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87" w:rsidRPr="00B33B32" w:rsidRDefault="001A3822">
    <w:pPr>
      <w:pStyle w:val="a4"/>
      <w:wordWrap w:val="0"/>
      <w:jc w:val="right"/>
      <w:rPr>
        <w:rFonts w:ascii="仿宋_GB2312" w:eastAsia="仿宋_GB2312" w:hAnsi="宋体" w:hint="eastAsia"/>
        <w:sz w:val="32"/>
      </w:rPr>
    </w:pPr>
    <w:r w:rsidRPr="00B33B32">
      <w:rPr>
        <w:rFonts w:ascii="仿宋_GB2312" w:eastAsia="仿宋_GB2312" w:hAnsi="宋体" w:hint="eastAsia"/>
        <w:kern w:val="0"/>
        <w:sz w:val="32"/>
        <w:szCs w:val="21"/>
      </w:rPr>
      <w:t xml:space="preserve">- </w:t>
    </w:r>
    <w:r w:rsidRPr="00B33B32">
      <w:rPr>
        <w:rFonts w:ascii="仿宋_GB2312" w:eastAsia="仿宋_GB2312" w:hAnsi="宋体" w:hint="eastAsia"/>
        <w:kern w:val="0"/>
        <w:sz w:val="32"/>
        <w:szCs w:val="21"/>
      </w:rPr>
      <w:fldChar w:fldCharType="begin"/>
    </w:r>
    <w:r w:rsidRPr="00B33B32">
      <w:rPr>
        <w:rFonts w:ascii="仿宋_GB2312" w:eastAsia="仿宋_GB2312" w:hAnsi="宋体" w:hint="eastAsia"/>
        <w:kern w:val="0"/>
        <w:sz w:val="32"/>
        <w:szCs w:val="21"/>
      </w:rPr>
      <w:instrText xml:space="preserve"> PAGE </w:instrText>
    </w:r>
    <w:r w:rsidRPr="00B33B32">
      <w:rPr>
        <w:rFonts w:ascii="仿宋_GB2312" w:eastAsia="仿宋_GB2312" w:hAnsi="宋体" w:hint="eastAsia"/>
        <w:kern w:val="0"/>
        <w:sz w:val="32"/>
        <w:szCs w:val="21"/>
      </w:rPr>
      <w:fldChar w:fldCharType="separate"/>
    </w:r>
    <w:r w:rsidR="0041571D">
      <w:rPr>
        <w:rFonts w:ascii="仿宋_GB2312" w:eastAsia="仿宋_GB2312" w:hAnsi="宋体"/>
        <w:noProof/>
        <w:kern w:val="0"/>
        <w:sz w:val="32"/>
        <w:szCs w:val="21"/>
      </w:rPr>
      <w:t>2</w:t>
    </w:r>
    <w:r w:rsidRPr="00B33B32">
      <w:rPr>
        <w:rFonts w:ascii="仿宋_GB2312" w:eastAsia="仿宋_GB2312" w:hAnsi="宋体" w:hint="eastAsia"/>
        <w:kern w:val="0"/>
        <w:sz w:val="32"/>
        <w:szCs w:val="21"/>
      </w:rPr>
      <w:fldChar w:fldCharType="end"/>
    </w:r>
    <w:r w:rsidRPr="00B33B32">
      <w:rPr>
        <w:rFonts w:ascii="仿宋_GB2312" w:eastAsia="仿宋_GB2312" w:hAnsi="宋体" w:hint="eastAsia"/>
        <w:kern w:val="0"/>
        <w:sz w:val="32"/>
        <w:szCs w:val="21"/>
      </w:rPr>
      <w:t xml:space="preserve"> 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87" w:rsidRDefault="001A3822" w:rsidP="00220D1F">
    <w:pPr>
      <w:pStyle w:val="a4"/>
      <w:ind w:firstLine="357"/>
      <w:jc w:val="right"/>
      <w:rPr>
        <w:rFonts w:ascii="仿宋_GB2312" w:hint="eastAsia"/>
        <w:kern w:val="0"/>
        <w:sz w:val="28"/>
        <w:szCs w:val="21"/>
      </w:rPr>
    </w:pPr>
    <w:r>
      <w:rPr>
        <w:rFonts w:ascii="仿宋_GB2312"/>
        <w:kern w:val="0"/>
        <w:sz w:val="28"/>
        <w:szCs w:val="21"/>
      </w:rPr>
      <w:t>-</w:t>
    </w:r>
    <w:r w:rsidRPr="00CF2B80">
      <w:rPr>
        <w:rFonts w:ascii="宋体" w:hAnsi="宋体"/>
        <w:kern w:val="0"/>
        <w:sz w:val="28"/>
        <w:szCs w:val="21"/>
      </w:rPr>
      <w:t xml:space="preserve"> </w:t>
    </w:r>
    <w:r w:rsidRPr="00CF2B80">
      <w:rPr>
        <w:rFonts w:ascii="宋体" w:hAnsi="宋体"/>
        <w:kern w:val="0"/>
        <w:sz w:val="28"/>
        <w:szCs w:val="21"/>
      </w:rPr>
      <w:fldChar w:fldCharType="begin"/>
    </w:r>
    <w:r w:rsidRPr="00CF2B80">
      <w:rPr>
        <w:rFonts w:ascii="宋体" w:hAnsi="宋体"/>
        <w:kern w:val="0"/>
        <w:sz w:val="28"/>
        <w:szCs w:val="21"/>
      </w:rPr>
      <w:instrText xml:space="preserve"> PAGE </w:instrText>
    </w:r>
    <w:r w:rsidRPr="00CF2B80">
      <w:rPr>
        <w:rFonts w:ascii="宋体" w:hAnsi="宋体"/>
        <w:kern w:val="0"/>
        <w:sz w:val="28"/>
        <w:szCs w:val="21"/>
      </w:rPr>
      <w:fldChar w:fldCharType="separate"/>
    </w:r>
    <w:r w:rsidR="0041571D">
      <w:rPr>
        <w:rFonts w:ascii="宋体" w:hAnsi="宋体"/>
        <w:noProof/>
        <w:kern w:val="0"/>
        <w:sz w:val="28"/>
        <w:szCs w:val="21"/>
      </w:rPr>
      <w:t>1</w:t>
    </w:r>
    <w:r w:rsidRPr="00CF2B80">
      <w:rPr>
        <w:rFonts w:ascii="宋体" w:hAnsi="宋体"/>
        <w:kern w:val="0"/>
        <w:sz w:val="28"/>
        <w:szCs w:val="21"/>
      </w:rPr>
      <w:fldChar w:fldCharType="end"/>
    </w:r>
    <w:r>
      <w:rPr>
        <w:rFonts w:ascii="仿宋_GB2312"/>
        <w:kern w:val="0"/>
        <w:sz w:val="28"/>
        <w:szCs w:val="21"/>
      </w:rPr>
      <w:t xml:space="preserve"> </w:t>
    </w:r>
    <w:r>
      <w:rPr>
        <w:rFonts w:ascii="仿宋_GB2312"/>
        <w:kern w:val="0"/>
        <w:sz w:val="28"/>
        <w:szCs w:val="21"/>
      </w:rPr>
      <w:t>–</w:t>
    </w:r>
  </w:p>
  <w:p w:rsidR="00220D1F" w:rsidRPr="00220D1F" w:rsidRDefault="001A3822" w:rsidP="00220D1F">
    <w:pPr>
      <w:pStyle w:val="a4"/>
      <w:ind w:firstLine="357"/>
      <w:jc w:val="right"/>
      <w:rPr>
        <w:rFonts w:ascii="仿宋_GB2312" w:hint="eastAsia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22" w:rsidRDefault="001A3822" w:rsidP="0041571D">
      <w:r>
        <w:separator/>
      </w:r>
    </w:p>
  </w:footnote>
  <w:footnote w:type="continuationSeparator" w:id="0">
    <w:p w:rsidR="001A3822" w:rsidRDefault="001A3822" w:rsidP="0041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19"/>
    <w:rsid w:val="001A3822"/>
    <w:rsid w:val="0041571D"/>
    <w:rsid w:val="00661981"/>
    <w:rsid w:val="006927A0"/>
    <w:rsid w:val="007E2E2D"/>
    <w:rsid w:val="009D0DBF"/>
    <w:rsid w:val="009F1C19"/>
    <w:rsid w:val="00D9704A"/>
    <w:rsid w:val="00D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7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57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57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7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57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5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>Chinese ORG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廖剑镔</dc:creator>
  <cp:keywords/>
  <dc:description/>
  <cp:lastModifiedBy>廖剑镔</cp:lastModifiedBy>
  <cp:revision>2</cp:revision>
  <dcterms:created xsi:type="dcterms:W3CDTF">2019-07-09T10:14:00Z</dcterms:created>
  <dcterms:modified xsi:type="dcterms:W3CDTF">2019-07-09T10:14:00Z</dcterms:modified>
</cp:coreProperties>
</file>