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47" w:rsidRDefault="00966C67">
      <w:r>
        <w:rPr>
          <w:rFonts w:hint="eastAsia"/>
        </w:rPr>
        <w:t>调整前</w:t>
      </w:r>
    </w:p>
    <w:p w:rsidR="00966C67" w:rsidRDefault="00966C67">
      <w:r w:rsidRPr="00966C67">
        <w:rPr>
          <w:noProof/>
        </w:rPr>
        <w:drawing>
          <wp:inline distT="0" distB="0" distL="0" distR="0" wp14:anchorId="22987DF2" wp14:editId="4F246662">
            <wp:extent cx="4324350" cy="3566087"/>
            <wp:effectExtent l="19050" t="19050" r="19050" b="15875"/>
            <wp:docPr id="18485" name="图片 2" descr="AutoCAD 2010 - [大梅沙审批图表-公布（2003版）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5" name="图片 2" descr="AutoCAD 2010 - [大梅沙审批图表-公布（2003版）]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53" t="8720" r="32240" b="140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268" cy="35643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966C67" w:rsidRDefault="00966C67">
      <w:r>
        <w:rPr>
          <w:rFonts w:hint="eastAsia"/>
        </w:rPr>
        <w:t>调整后</w:t>
      </w:r>
    </w:p>
    <w:p w:rsidR="00966C67" w:rsidRDefault="00966C67">
      <w:r w:rsidRPr="00966C67">
        <w:rPr>
          <w:noProof/>
        </w:rPr>
        <w:drawing>
          <wp:inline distT="0" distB="0" distL="0" distR="0" wp14:anchorId="77914F06" wp14:editId="1C918A06">
            <wp:extent cx="4335058" cy="3533775"/>
            <wp:effectExtent l="19050" t="19050" r="27940" b="9525"/>
            <wp:docPr id="18486" name="图片 3" descr="AutoCAD 2010 - [调整后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6" name="图片 3" descr="AutoCAD 2010 - [调整后]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56" t="10040" r="27975" b="12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826" cy="353684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text" w:horzAnchor="margin" w:tblpY="434"/>
        <w:tblOverlap w:val="never"/>
        <w:tblW w:w="1057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773"/>
        <w:gridCol w:w="1134"/>
        <w:gridCol w:w="1203"/>
        <w:gridCol w:w="782"/>
        <w:gridCol w:w="850"/>
        <w:gridCol w:w="851"/>
        <w:gridCol w:w="1276"/>
        <w:gridCol w:w="1468"/>
        <w:gridCol w:w="1771"/>
      </w:tblGrid>
      <w:tr w:rsidR="00BF250B" w:rsidTr="00BF250B">
        <w:trPr>
          <w:trHeight w:val="431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地块编号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用地代码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用地性质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用地面积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容积率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绿地率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F250B" w:rsidRDefault="00BF250B" w:rsidP="00BF250B">
            <w:pPr>
              <w:spacing w:line="2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配套设施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建筑高度（米）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0E0E0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备注</w:t>
            </w:r>
          </w:p>
        </w:tc>
      </w:tr>
      <w:tr w:rsidR="00BF250B" w:rsidTr="00BF250B">
        <w:trPr>
          <w:trHeight w:val="680"/>
        </w:trPr>
        <w:tc>
          <w:tcPr>
            <w:tcW w:w="46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调整前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C9+Rl+R2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旅游度假+居住用地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22100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40%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50B" w:rsidRDefault="00BF250B" w:rsidP="00BF250B">
            <w:pPr>
              <w:spacing w:line="2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24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规划</w:t>
            </w:r>
          </w:p>
        </w:tc>
      </w:tr>
      <w:tr w:rsidR="00BF250B" w:rsidTr="00BF250B">
        <w:trPr>
          <w:trHeight w:val="429"/>
        </w:trPr>
        <w:tc>
          <w:tcPr>
            <w:tcW w:w="46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调整后</w:t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10-5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R2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二类居住用地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21591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1.88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50B" w:rsidRDefault="00BF250B" w:rsidP="00BF250B">
            <w:pPr>
              <w:spacing w:line="2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bookmarkStart w:id="0" w:name="_GoBack"/>
            <w:r>
              <w:rPr>
                <w:rFonts w:ascii="仿宋_GB2312" w:eastAsia="仿宋_GB2312" w:hAnsi="宋体" w:hint="eastAsia"/>
                <w:szCs w:val="21"/>
              </w:rPr>
              <w:t>便民服务站400㎡，社区管理用房250㎡，社区警务室50㎡</w:t>
            </w:r>
            <w:bookmarkEnd w:id="0"/>
          </w:p>
        </w:tc>
        <w:tc>
          <w:tcPr>
            <w:tcW w:w="1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65-80（最高一级台地建筑限高为65米,其余台地建筑限高为80米。）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162628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住宅建筑面积按市政府批复的建筑规模落实</w:t>
            </w:r>
          </w:p>
        </w:tc>
      </w:tr>
      <w:tr w:rsidR="00BF250B" w:rsidTr="00BF250B">
        <w:trPr>
          <w:trHeight w:val="435"/>
        </w:trPr>
        <w:tc>
          <w:tcPr>
            <w:tcW w:w="46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10-6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/>
                <w:szCs w:val="21"/>
              </w:rPr>
              <w:t>E2</w:t>
            </w:r>
          </w:p>
        </w:tc>
        <w:tc>
          <w:tcPr>
            <w:tcW w:w="12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农林和其他用地</w:t>
            </w:r>
          </w:p>
        </w:tc>
        <w:tc>
          <w:tcPr>
            <w:tcW w:w="7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BF250B" w:rsidRDefault="00BF250B" w:rsidP="00BF250B">
            <w:pPr>
              <w:spacing w:line="200" w:lineRule="exact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46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  <w:tc>
          <w:tcPr>
            <w:tcW w:w="177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F250B" w:rsidRDefault="00BF250B" w:rsidP="00C92D1A">
            <w:pPr>
              <w:widowControl/>
              <w:spacing w:line="200" w:lineRule="exact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-</w:t>
            </w:r>
          </w:p>
        </w:tc>
      </w:tr>
    </w:tbl>
    <w:p w:rsidR="00966C67" w:rsidRDefault="00966C67"/>
    <w:sectPr w:rsidR="00966C67" w:rsidSect="00966C67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976" w:rsidRDefault="00B82976" w:rsidP="00162628">
      <w:r>
        <w:separator/>
      </w:r>
    </w:p>
  </w:endnote>
  <w:endnote w:type="continuationSeparator" w:id="0">
    <w:p w:rsidR="00B82976" w:rsidRDefault="00B82976" w:rsidP="00162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976" w:rsidRDefault="00B82976" w:rsidP="00162628">
      <w:r>
        <w:separator/>
      </w:r>
    </w:p>
  </w:footnote>
  <w:footnote w:type="continuationSeparator" w:id="0">
    <w:p w:rsidR="00B82976" w:rsidRDefault="00B82976" w:rsidP="001626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C67"/>
    <w:rsid w:val="00001D90"/>
    <w:rsid w:val="00004EBD"/>
    <w:rsid w:val="00162628"/>
    <w:rsid w:val="002A5AAB"/>
    <w:rsid w:val="003E287D"/>
    <w:rsid w:val="005C3197"/>
    <w:rsid w:val="00966C67"/>
    <w:rsid w:val="00B6083C"/>
    <w:rsid w:val="00B82976"/>
    <w:rsid w:val="00BF250B"/>
    <w:rsid w:val="00C40AF9"/>
    <w:rsid w:val="00D901AD"/>
    <w:rsid w:val="00F701F7"/>
    <w:rsid w:val="00F7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C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C6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6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262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2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262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6C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966C67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626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62628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1626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16262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223</Characters>
  <Application>Microsoft Office Word</Application>
  <DocSecurity>0</DocSecurity>
  <Lines>1</Lines>
  <Paragraphs>1</Paragraphs>
  <ScaleCrop>false</ScaleCrop>
  <Company>Chinese ORG</Company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null</dc:creator>
  <cp:lastModifiedBy>管琪</cp:lastModifiedBy>
  <cp:revision>3</cp:revision>
  <cp:lastPrinted>2017-12-18T02:53:00Z</cp:lastPrinted>
  <dcterms:created xsi:type="dcterms:W3CDTF">2017-12-18T02:37:00Z</dcterms:created>
  <dcterms:modified xsi:type="dcterms:W3CDTF">2017-12-18T05:31:00Z</dcterms:modified>
</cp:coreProperties>
</file>