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128" w:rsidRPr="00F1588C"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为贯彻</w:t>
      </w:r>
      <w:r w:rsidRPr="00791D24">
        <w:rPr>
          <w:rFonts w:ascii="仿宋_GB2312" w:eastAsia="仿宋_GB2312" w:hint="eastAsia"/>
          <w:color w:val="000000"/>
          <w:sz w:val="30"/>
          <w:szCs w:val="30"/>
        </w:rPr>
        <w:t>落实</w:t>
      </w:r>
      <w:r>
        <w:rPr>
          <w:rFonts w:ascii="仿宋_GB2312" w:eastAsia="仿宋_GB2312" w:hint="eastAsia"/>
          <w:color w:val="000000"/>
          <w:sz w:val="30"/>
          <w:szCs w:val="30"/>
        </w:rPr>
        <w:t>市委市政府</w:t>
      </w:r>
      <w:r w:rsidRPr="00791D24">
        <w:rPr>
          <w:rFonts w:ascii="仿宋_GB2312" w:eastAsia="仿宋_GB2312" w:hint="eastAsia"/>
          <w:color w:val="000000"/>
          <w:sz w:val="30"/>
          <w:szCs w:val="30"/>
        </w:rPr>
        <w:t>“拓展空间攻坚年”</w:t>
      </w:r>
      <w:r>
        <w:rPr>
          <w:rFonts w:ascii="仿宋_GB2312" w:eastAsia="仿宋_GB2312" w:hint="eastAsia"/>
          <w:color w:val="000000"/>
          <w:sz w:val="30"/>
          <w:szCs w:val="30"/>
        </w:rPr>
        <w:t>工作部署，围绕市委六届七次、八次、九次全会精神，</w:t>
      </w:r>
      <w:r w:rsidRPr="00F1588C">
        <w:rPr>
          <w:rFonts w:ascii="仿宋_GB2312" w:eastAsia="仿宋_GB2312" w:hint="eastAsia"/>
          <w:color w:val="000000"/>
          <w:sz w:val="30"/>
          <w:szCs w:val="30"/>
        </w:rPr>
        <w:t>依据《深圳市国民经济和社会</w:t>
      </w:r>
      <w:bookmarkStart w:id="0" w:name="_GoBack"/>
      <w:bookmarkEnd w:id="0"/>
      <w:r w:rsidRPr="00F1588C">
        <w:rPr>
          <w:rFonts w:ascii="仿宋_GB2312" w:eastAsia="仿宋_GB2312" w:hint="eastAsia"/>
          <w:color w:val="000000"/>
          <w:sz w:val="30"/>
          <w:szCs w:val="30"/>
        </w:rPr>
        <w:t>发展第十三个五年规划纲要》</w:t>
      </w:r>
      <w:r>
        <w:rPr>
          <w:rFonts w:ascii="仿宋_GB2312" w:eastAsia="仿宋_GB2312" w:hint="eastAsia"/>
          <w:color w:val="000000"/>
          <w:sz w:val="30"/>
          <w:szCs w:val="30"/>
        </w:rPr>
        <w:t>、</w:t>
      </w:r>
      <w:r w:rsidRPr="00F1588C">
        <w:rPr>
          <w:rFonts w:ascii="仿宋_GB2312" w:eastAsia="仿宋_GB2312" w:hint="eastAsia"/>
          <w:color w:val="000000"/>
          <w:sz w:val="30"/>
          <w:szCs w:val="30"/>
        </w:rPr>
        <w:t>《深圳市城市总体规划（2010—2020）》、《深圳市土地利用总体规划（2006—2020</w:t>
      </w:r>
      <w:r>
        <w:rPr>
          <w:rFonts w:ascii="仿宋_GB2312" w:eastAsia="仿宋_GB2312" w:hint="eastAsia"/>
          <w:color w:val="000000"/>
          <w:sz w:val="30"/>
          <w:szCs w:val="30"/>
        </w:rPr>
        <w:t>年）》、《深圳市城市建设与土地利用“十三五”规划》</w:t>
      </w:r>
      <w:r w:rsidRPr="00F1588C">
        <w:rPr>
          <w:rFonts w:ascii="仿宋_GB2312" w:eastAsia="仿宋_GB2312" w:hint="eastAsia"/>
          <w:color w:val="000000"/>
          <w:sz w:val="30"/>
          <w:szCs w:val="30"/>
        </w:rPr>
        <w:t>和《深圳市土地整备专项规划（2016—2020）》等</w:t>
      </w:r>
      <w:r>
        <w:rPr>
          <w:rFonts w:ascii="仿宋_GB2312" w:eastAsia="仿宋_GB2312" w:hint="eastAsia"/>
          <w:color w:val="000000"/>
          <w:sz w:val="30"/>
          <w:szCs w:val="30"/>
        </w:rPr>
        <w:t>相关</w:t>
      </w:r>
      <w:r w:rsidRPr="00F1588C">
        <w:rPr>
          <w:rFonts w:ascii="仿宋_GB2312" w:eastAsia="仿宋_GB2312" w:hint="eastAsia"/>
          <w:color w:val="000000"/>
          <w:sz w:val="30"/>
          <w:szCs w:val="30"/>
        </w:rPr>
        <w:t>规划，结合2018年近期建设规划年度实施计划、政府投资项目计划和土地出让收支计划等相关计划，编制本计划。</w:t>
      </w:r>
    </w:p>
    <w:p w:rsidR="00A57128" w:rsidRPr="00F1588C" w:rsidRDefault="00A57128" w:rsidP="00A57128">
      <w:pPr>
        <w:pStyle w:val="1"/>
        <w:ind w:firstLineChars="200" w:firstLine="643"/>
        <w:rPr>
          <w:rFonts w:ascii="黑体" w:eastAsia="黑体"/>
          <w:color w:val="000000"/>
          <w:sz w:val="32"/>
          <w:szCs w:val="32"/>
        </w:rPr>
      </w:pPr>
      <w:bookmarkStart w:id="1" w:name="_Toc516492141"/>
      <w:r w:rsidRPr="00F1588C">
        <w:rPr>
          <w:rFonts w:ascii="黑体" w:eastAsia="黑体" w:hint="eastAsia"/>
          <w:color w:val="000000"/>
          <w:sz w:val="32"/>
          <w:szCs w:val="32"/>
        </w:rPr>
        <w:t>一、2017年土地整备计划执行情况</w:t>
      </w:r>
      <w:bookmarkEnd w:id="1"/>
    </w:p>
    <w:p w:rsidR="00A57128" w:rsidRPr="00F1588C" w:rsidRDefault="00A57128" w:rsidP="00A57128">
      <w:pPr>
        <w:spacing w:before="240" w:after="64" w:line="360" w:lineRule="auto"/>
        <w:ind w:firstLineChars="200" w:firstLine="602"/>
        <w:rPr>
          <w:rFonts w:ascii="仿宋_GB2312" w:eastAsia="仿宋_GB2312"/>
          <w:b/>
          <w:sz w:val="30"/>
          <w:szCs w:val="30"/>
        </w:rPr>
      </w:pPr>
      <w:r>
        <w:rPr>
          <w:rFonts w:ascii="仿宋_GB2312" w:eastAsia="仿宋_GB2312" w:hint="eastAsia"/>
          <w:b/>
          <w:sz w:val="30"/>
          <w:szCs w:val="30"/>
        </w:rPr>
        <w:t>（一）土地整备任务顺利完成</w:t>
      </w:r>
    </w:p>
    <w:p w:rsidR="00A57128" w:rsidRPr="00F1588C"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2017年全市计划完成土地整备任务12平方公里。截至计划期末，各区（</w:t>
      </w:r>
      <w:r>
        <w:rPr>
          <w:rFonts w:ascii="仿宋_GB2312" w:eastAsia="仿宋_GB2312" w:hint="eastAsia"/>
          <w:color w:val="000000"/>
          <w:sz w:val="30"/>
          <w:szCs w:val="30"/>
        </w:rPr>
        <w:t>含</w:t>
      </w:r>
      <w:r w:rsidRPr="00F1588C">
        <w:rPr>
          <w:rFonts w:ascii="仿宋_GB2312" w:eastAsia="仿宋_GB2312" w:hint="eastAsia"/>
          <w:color w:val="000000"/>
          <w:sz w:val="30"/>
          <w:szCs w:val="30"/>
        </w:rPr>
        <w:t>新区</w:t>
      </w:r>
      <w:r>
        <w:rPr>
          <w:rFonts w:ascii="仿宋_GB2312" w:eastAsia="仿宋_GB2312" w:hint="eastAsia"/>
          <w:color w:val="000000"/>
          <w:sz w:val="30"/>
          <w:szCs w:val="30"/>
        </w:rPr>
        <w:t>及前海合作区</w:t>
      </w:r>
      <w:r w:rsidRPr="00F1588C">
        <w:rPr>
          <w:rFonts w:ascii="仿宋_GB2312" w:eastAsia="仿宋_GB2312" w:hint="eastAsia"/>
          <w:color w:val="000000"/>
          <w:sz w:val="30"/>
          <w:szCs w:val="30"/>
        </w:rPr>
        <w:t>，下同）整备完成土地面积12.2平方公里。</w:t>
      </w:r>
    </w:p>
    <w:p w:rsidR="00A57128" w:rsidRPr="00F1588C" w:rsidRDefault="00A57128" w:rsidP="00A57128">
      <w:pPr>
        <w:spacing w:before="240" w:after="64" w:line="360" w:lineRule="auto"/>
        <w:ind w:firstLineChars="200" w:firstLine="602"/>
        <w:rPr>
          <w:rFonts w:ascii="仿宋_GB2312" w:eastAsia="仿宋_GB2312"/>
          <w:b/>
          <w:sz w:val="30"/>
          <w:szCs w:val="30"/>
        </w:rPr>
      </w:pPr>
      <w:r>
        <w:rPr>
          <w:rFonts w:ascii="仿宋_GB2312" w:eastAsia="仿宋_GB2312" w:hint="eastAsia"/>
          <w:b/>
          <w:sz w:val="30"/>
          <w:szCs w:val="30"/>
        </w:rPr>
        <w:t>（二）重点片区和重大项目土地整备有序推进</w:t>
      </w:r>
    </w:p>
    <w:p w:rsidR="00A57128" w:rsidRPr="00F1588C"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2017年全市土地整备工作保障了</w:t>
      </w:r>
      <w:r w:rsidRPr="00F1588C">
        <w:rPr>
          <w:rFonts w:ascii="仿宋_GB2312" w:eastAsia="仿宋_GB2312" w:hint="eastAsia"/>
          <w:color w:val="000000"/>
          <w:sz w:val="30"/>
          <w:szCs w:val="30"/>
        </w:rPr>
        <w:t>近期重点地区和重大项目</w:t>
      </w:r>
      <w:r>
        <w:rPr>
          <w:rFonts w:ascii="仿宋_GB2312" w:eastAsia="仿宋_GB2312" w:hint="eastAsia"/>
          <w:color w:val="000000"/>
          <w:sz w:val="30"/>
          <w:szCs w:val="30"/>
        </w:rPr>
        <w:t>的土地供应，</w:t>
      </w:r>
      <w:r w:rsidRPr="00F1588C">
        <w:rPr>
          <w:rFonts w:ascii="仿宋_GB2312" w:eastAsia="仿宋_GB2312" w:hint="eastAsia"/>
          <w:color w:val="000000"/>
          <w:sz w:val="30"/>
          <w:szCs w:val="30"/>
        </w:rPr>
        <w:t>按计划推进</w:t>
      </w:r>
      <w:r>
        <w:rPr>
          <w:rFonts w:ascii="仿宋_GB2312" w:eastAsia="仿宋_GB2312" w:hint="eastAsia"/>
          <w:color w:val="000000"/>
          <w:sz w:val="30"/>
          <w:szCs w:val="30"/>
        </w:rPr>
        <w:t>了国际低碳城、空港新城</w:t>
      </w:r>
      <w:r w:rsidRPr="00F1588C">
        <w:rPr>
          <w:rFonts w:ascii="仿宋_GB2312" w:eastAsia="仿宋_GB2312" w:hint="eastAsia"/>
          <w:color w:val="000000"/>
          <w:sz w:val="30"/>
          <w:szCs w:val="30"/>
        </w:rPr>
        <w:t>等重点片区，</w:t>
      </w:r>
      <w:r>
        <w:rPr>
          <w:rFonts w:ascii="仿宋_GB2312" w:eastAsia="仿宋_GB2312" w:hint="eastAsia"/>
          <w:color w:val="000000"/>
          <w:sz w:val="30"/>
          <w:szCs w:val="30"/>
        </w:rPr>
        <w:t>及华星光电、中山大学、</w:t>
      </w:r>
      <w:r w:rsidRPr="00066DCA">
        <w:rPr>
          <w:rFonts w:ascii="仿宋_GB2312" w:eastAsia="仿宋_GB2312" w:hint="eastAsia"/>
          <w:color w:val="000000"/>
          <w:sz w:val="30"/>
          <w:szCs w:val="30"/>
        </w:rPr>
        <w:t>轨道6号线、轨道10号线、</w:t>
      </w:r>
      <w:r w:rsidRPr="00F1588C">
        <w:rPr>
          <w:rFonts w:ascii="仿宋_GB2312" w:eastAsia="仿宋_GB2312" w:hint="eastAsia"/>
          <w:color w:val="000000"/>
          <w:sz w:val="30"/>
          <w:szCs w:val="30"/>
        </w:rPr>
        <w:t>外环高速公路、</w:t>
      </w:r>
      <w:r w:rsidRPr="00066DCA">
        <w:rPr>
          <w:rFonts w:ascii="仿宋_GB2312" w:eastAsia="仿宋_GB2312" w:hint="eastAsia"/>
          <w:color w:val="000000"/>
          <w:sz w:val="30"/>
          <w:szCs w:val="30"/>
        </w:rPr>
        <w:t>东部过境高速</w:t>
      </w:r>
      <w:r w:rsidRPr="00F61630">
        <w:rPr>
          <w:rFonts w:ascii="仿宋_GB2312" w:eastAsia="仿宋_GB2312" w:hint="eastAsia"/>
          <w:color w:val="000000"/>
          <w:sz w:val="30"/>
          <w:szCs w:val="30"/>
        </w:rPr>
        <w:t>、深港国际中心等公共基础设施和</w:t>
      </w:r>
      <w:r>
        <w:rPr>
          <w:rFonts w:ascii="仿宋_GB2312" w:eastAsia="仿宋_GB2312" w:hint="eastAsia"/>
          <w:color w:val="000000"/>
          <w:sz w:val="30"/>
          <w:szCs w:val="30"/>
        </w:rPr>
        <w:t>重大</w:t>
      </w:r>
      <w:r w:rsidRPr="00F61630">
        <w:rPr>
          <w:rFonts w:ascii="仿宋_GB2312" w:eastAsia="仿宋_GB2312" w:hint="eastAsia"/>
          <w:color w:val="000000"/>
          <w:sz w:val="30"/>
          <w:szCs w:val="30"/>
        </w:rPr>
        <w:t>项目</w:t>
      </w:r>
      <w:r w:rsidRPr="00F1588C">
        <w:rPr>
          <w:rFonts w:ascii="仿宋_GB2312" w:eastAsia="仿宋_GB2312" w:hint="eastAsia"/>
          <w:color w:val="000000"/>
          <w:sz w:val="30"/>
          <w:szCs w:val="30"/>
        </w:rPr>
        <w:t>的土地整备</w:t>
      </w:r>
      <w:r>
        <w:rPr>
          <w:rFonts w:ascii="仿宋_GB2312" w:eastAsia="仿宋_GB2312" w:hint="eastAsia"/>
          <w:color w:val="000000"/>
          <w:sz w:val="30"/>
          <w:szCs w:val="30"/>
        </w:rPr>
        <w:t>工作</w:t>
      </w:r>
      <w:r w:rsidRPr="00F1588C">
        <w:rPr>
          <w:rFonts w:ascii="仿宋_GB2312" w:eastAsia="仿宋_GB2312" w:hint="eastAsia"/>
          <w:color w:val="000000"/>
          <w:sz w:val="30"/>
          <w:szCs w:val="30"/>
        </w:rPr>
        <w:t>。</w:t>
      </w:r>
    </w:p>
    <w:p w:rsidR="00A57128" w:rsidRPr="005709E8" w:rsidRDefault="00A57128" w:rsidP="00A57128">
      <w:pPr>
        <w:spacing w:before="240" w:after="64" w:line="360" w:lineRule="auto"/>
        <w:ind w:leftChars="100" w:left="210" w:firstLineChars="200" w:firstLine="602"/>
        <w:rPr>
          <w:rFonts w:ascii="仿宋_GB2312" w:eastAsia="仿宋_GB2312"/>
          <w:b/>
          <w:color w:val="000000"/>
          <w:sz w:val="30"/>
          <w:szCs w:val="30"/>
        </w:rPr>
      </w:pPr>
      <w:r>
        <w:rPr>
          <w:rFonts w:ascii="仿宋_GB2312" w:eastAsia="仿宋_GB2312" w:hint="eastAsia"/>
          <w:b/>
          <w:color w:val="000000"/>
          <w:sz w:val="30"/>
          <w:szCs w:val="30"/>
        </w:rPr>
        <w:lastRenderedPageBreak/>
        <w:t>（三）资金支付运转顺利</w:t>
      </w:r>
    </w:p>
    <w:p w:rsidR="00A57128" w:rsidRPr="00F1588C"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资金支付</w:t>
      </w:r>
      <w:r>
        <w:rPr>
          <w:rFonts w:ascii="仿宋_GB2312" w:eastAsia="仿宋_GB2312" w:hint="eastAsia"/>
          <w:color w:val="000000"/>
          <w:sz w:val="30"/>
          <w:szCs w:val="30"/>
        </w:rPr>
        <w:t>工作</w:t>
      </w:r>
      <w:r w:rsidRPr="00F1588C">
        <w:rPr>
          <w:rFonts w:ascii="仿宋_GB2312" w:eastAsia="仿宋_GB2312" w:hint="eastAsia"/>
          <w:color w:val="000000"/>
          <w:sz w:val="30"/>
          <w:szCs w:val="30"/>
        </w:rPr>
        <w:t>运转顺利，</w:t>
      </w:r>
      <w:r>
        <w:rPr>
          <w:rFonts w:ascii="仿宋_GB2312" w:eastAsia="仿宋_GB2312" w:hint="eastAsia"/>
          <w:color w:val="000000"/>
          <w:sz w:val="30"/>
          <w:szCs w:val="30"/>
        </w:rPr>
        <w:t>有力保障了</w:t>
      </w:r>
      <w:r w:rsidRPr="00F1588C">
        <w:rPr>
          <w:rFonts w:ascii="仿宋_GB2312" w:eastAsia="仿宋_GB2312" w:hint="eastAsia"/>
          <w:color w:val="000000"/>
          <w:sz w:val="30"/>
          <w:szCs w:val="30"/>
        </w:rPr>
        <w:t>项目的</w:t>
      </w:r>
      <w:r>
        <w:rPr>
          <w:rFonts w:ascii="仿宋_GB2312" w:eastAsia="仿宋_GB2312" w:hint="eastAsia"/>
          <w:color w:val="000000"/>
          <w:sz w:val="30"/>
          <w:szCs w:val="30"/>
        </w:rPr>
        <w:t>实施</w:t>
      </w:r>
      <w:r w:rsidRPr="00F1588C">
        <w:rPr>
          <w:rFonts w:ascii="仿宋_GB2312" w:eastAsia="仿宋_GB2312" w:hint="eastAsia"/>
          <w:color w:val="000000"/>
          <w:sz w:val="30"/>
          <w:szCs w:val="30"/>
        </w:rPr>
        <w:t>推进。2017</w:t>
      </w:r>
      <w:r>
        <w:rPr>
          <w:rFonts w:ascii="仿宋_GB2312" w:eastAsia="仿宋_GB2312" w:hint="eastAsia"/>
          <w:color w:val="000000"/>
          <w:sz w:val="30"/>
          <w:szCs w:val="30"/>
        </w:rPr>
        <w:t>年度</w:t>
      </w:r>
      <w:r w:rsidRPr="00F1588C">
        <w:rPr>
          <w:rFonts w:ascii="仿宋_GB2312" w:eastAsia="仿宋_GB2312" w:hint="eastAsia"/>
          <w:color w:val="000000"/>
          <w:sz w:val="30"/>
          <w:szCs w:val="30"/>
        </w:rPr>
        <w:t>全市合计安排土地整备资金70亿元</w:t>
      </w:r>
      <w:r>
        <w:rPr>
          <w:rFonts w:ascii="仿宋_GB2312" w:eastAsia="仿宋_GB2312" w:hint="eastAsia"/>
          <w:color w:val="000000"/>
          <w:sz w:val="30"/>
          <w:szCs w:val="30"/>
        </w:rPr>
        <w:t>，完成</w:t>
      </w:r>
      <w:r w:rsidRPr="00F1588C">
        <w:rPr>
          <w:rFonts w:ascii="仿宋_GB2312" w:eastAsia="仿宋_GB2312" w:hint="eastAsia"/>
          <w:color w:val="000000"/>
          <w:sz w:val="30"/>
          <w:szCs w:val="30"/>
        </w:rPr>
        <w:t>支付土地整备资金70.06亿元。</w:t>
      </w:r>
      <w:r>
        <w:rPr>
          <w:rFonts w:ascii="仿宋_GB2312" w:eastAsia="仿宋_GB2312" w:hint="eastAsia"/>
          <w:color w:val="000000"/>
          <w:sz w:val="30"/>
          <w:szCs w:val="30"/>
        </w:rPr>
        <w:t>2017年度安排市本级房屋征收项目补偿资金50亿元，根据各区及相关实施单位反馈的情况，共完成支付市本级房屋征收项目补偿资金约68亿元。</w:t>
      </w:r>
    </w:p>
    <w:p w:rsidR="00A57128" w:rsidRPr="00F1588C" w:rsidRDefault="00A57128" w:rsidP="00A57128">
      <w:pPr>
        <w:pStyle w:val="1"/>
        <w:ind w:firstLineChars="200" w:firstLine="643"/>
        <w:rPr>
          <w:rFonts w:ascii="黑体" w:eastAsia="黑体"/>
          <w:color w:val="000000"/>
          <w:sz w:val="32"/>
          <w:szCs w:val="32"/>
        </w:rPr>
      </w:pPr>
      <w:bookmarkStart w:id="2" w:name="_Toc516492142"/>
      <w:r w:rsidRPr="00F1588C">
        <w:rPr>
          <w:rFonts w:ascii="黑体" w:eastAsia="黑体" w:hint="eastAsia"/>
          <w:color w:val="000000"/>
          <w:sz w:val="32"/>
          <w:szCs w:val="32"/>
        </w:rPr>
        <w:t>二、2018年度土地整备计划编制</w:t>
      </w:r>
      <w:r>
        <w:rPr>
          <w:rFonts w:ascii="黑体" w:eastAsia="黑体" w:hint="eastAsia"/>
          <w:color w:val="000000"/>
          <w:sz w:val="32"/>
          <w:szCs w:val="32"/>
        </w:rPr>
        <w:t>情况</w:t>
      </w:r>
      <w:bookmarkEnd w:id="2"/>
    </w:p>
    <w:p w:rsidR="00A57128" w:rsidRDefault="00A57128" w:rsidP="00A57128">
      <w:pPr>
        <w:spacing w:before="240" w:after="64" w:line="360" w:lineRule="auto"/>
        <w:ind w:leftChars="100" w:left="210" w:firstLineChars="200" w:firstLine="602"/>
        <w:rPr>
          <w:rFonts w:ascii="仿宋_GB2312" w:eastAsia="仿宋_GB2312"/>
          <w:b/>
          <w:color w:val="000000"/>
          <w:sz w:val="30"/>
          <w:szCs w:val="30"/>
        </w:rPr>
      </w:pPr>
      <w:r>
        <w:rPr>
          <w:rFonts w:ascii="仿宋_GB2312" w:eastAsia="仿宋_GB2312" w:hint="eastAsia"/>
          <w:b/>
          <w:color w:val="000000"/>
          <w:sz w:val="30"/>
          <w:szCs w:val="30"/>
        </w:rPr>
        <w:t>（一）编制过程</w:t>
      </w:r>
    </w:p>
    <w:p w:rsidR="00A57128" w:rsidRPr="00F1588C" w:rsidRDefault="00A57128" w:rsidP="00A57128">
      <w:pPr>
        <w:spacing w:before="240" w:after="64" w:line="360" w:lineRule="auto"/>
        <w:ind w:leftChars="100" w:left="210" w:firstLineChars="200" w:firstLine="602"/>
        <w:rPr>
          <w:rFonts w:ascii="仿宋_GB2312" w:eastAsia="仿宋_GB2312"/>
          <w:color w:val="000000"/>
          <w:sz w:val="30"/>
          <w:szCs w:val="30"/>
        </w:rPr>
      </w:pPr>
      <w:r>
        <w:rPr>
          <w:rFonts w:ascii="仿宋_GB2312" w:eastAsia="仿宋_GB2312" w:hint="eastAsia"/>
          <w:b/>
          <w:color w:val="000000"/>
          <w:sz w:val="30"/>
          <w:szCs w:val="30"/>
        </w:rPr>
        <w:t xml:space="preserve">1. </w:t>
      </w:r>
      <w:r w:rsidRPr="00F1588C">
        <w:rPr>
          <w:rFonts w:ascii="仿宋_GB2312" w:eastAsia="仿宋_GB2312" w:hint="eastAsia"/>
          <w:b/>
          <w:color w:val="000000"/>
          <w:sz w:val="30"/>
          <w:szCs w:val="30"/>
        </w:rPr>
        <w:t>前期调研</w:t>
      </w:r>
      <w:r>
        <w:rPr>
          <w:rFonts w:ascii="仿宋_GB2312" w:eastAsia="仿宋_GB2312" w:hint="eastAsia"/>
          <w:b/>
          <w:color w:val="000000"/>
          <w:sz w:val="30"/>
          <w:szCs w:val="30"/>
        </w:rPr>
        <w:t>。</w:t>
      </w:r>
      <w:r>
        <w:rPr>
          <w:rFonts w:ascii="仿宋_GB2312" w:eastAsia="仿宋_GB2312" w:hint="eastAsia"/>
          <w:color w:val="000000"/>
          <w:sz w:val="30"/>
          <w:szCs w:val="30"/>
        </w:rPr>
        <w:t>通过</w:t>
      </w:r>
      <w:r w:rsidRPr="00F1588C">
        <w:rPr>
          <w:rFonts w:ascii="仿宋_GB2312" w:eastAsia="仿宋_GB2312" w:hint="eastAsia"/>
          <w:color w:val="000000"/>
          <w:sz w:val="30"/>
          <w:szCs w:val="30"/>
        </w:rPr>
        <w:t>与各区土地整备机构</w:t>
      </w:r>
      <w:r>
        <w:rPr>
          <w:rFonts w:ascii="仿宋_GB2312" w:eastAsia="仿宋_GB2312" w:hint="eastAsia"/>
          <w:color w:val="000000"/>
          <w:sz w:val="30"/>
          <w:szCs w:val="30"/>
        </w:rPr>
        <w:t>、相关职能部门</w:t>
      </w:r>
      <w:r w:rsidRPr="00F1588C">
        <w:rPr>
          <w:rFonts w:ascii="仿宋_GB2312" w:eastAsia="仿宋_GB2312" w:hint="eastAsia"/>
          <w:color w:val="000000"/>
          <w:sz w:val="30"/>
          <w:szCs w:val="30"/>
        </w:rPr>
        <w:t>座谈</w:t>
      </w:r>
      <w:r>
        <w:rPr>
          <w:rFonts w:ascii="仿宋_GB2312" w:eastAsia="仿宋_GB2312" w:hint="eastAsia"/>
          <w:color w:val="000000"/>
          <w:sz w:val="30"/>
          <w:szCs w:val="30"/>
        </w:rPr>
        <w:t>及实地</w:t>
      </w:r>
      <w:r w:rsidRPr="00F1588C">
        <w:rPr>
          <w:rFonts w:ascii="仿宋_GB2312" w:eastAsia="仿宋_GB2312" w:hint="eastAsia"/>
          <w:color w:val="000000"/>
          <w:sz w:val="30"/>
          <w:szCs w:val="30"/>
        </w:rPr>
        <w:t>调研</w:t>
      </w:r>
      <w:r>
        <w:rPr>
          <w:rFonts w:ascii="仿宋_GB2312" w:eastAsia="仿宋_GB2312" w:hint="eastAsia"/>
          <w:color w:val="000000"/>
          <w:sz w:val="30"/>
          <w:szCs w:val="30"/>
        </w:rPr>
        <w:t>等多种形式，了解土地整备项目</w:t>
      </w:r>
      <w:r w:rsidRPr="00F1588C">
        <w:rPr>
          <w:rFonts w:ascii="仿宋_GB2312" w:eastAsia="仿宋_GB2312" w:hint="eastAsia"/>
          <w:color w:val="000000"/>
          <w:sz w:val="30"/>
          <w:szCs w:val="30"/>
        </w:rPr>
        <w:t>进展</w:t>
      </w:r>
      <w:r>
        <w:rPr>
          <w:rFonts w:ascii="仿宋_GB2312" w:eastAsia="仿宋_GB2312" w:hint="eastAsia"/>
          <w:color w:val="000000"/>
          <w:sz w:val="30"/>
          <w:szCs w:val="30"/>
        </w:rPr>
        <w:t>、存在问题</w:t>
      </w:r>
      <w:r w:rsidRPr="00F1588C">
        <w:rPr>
          <w:rFonts w:ascii="仿宋_GB2312" w:eastAsia="仿宋_GB2312" w:hint="eastAsia"/>
          <w:color w:val="000000"/>
          <w:sz w:val="30"/>
          <w:szCs w:val="30"/>
        </w:rPr>
        <w:t>及对土地整备计划的意见和建议。</w:t>
      </w:r>
    </w:p>
    <w:p w:rsidR="00A57128" w:rsidRPr="00F1588C" w:rsidRDefault="00A57128" w:rsidP="00A57128">
      <w:pPr>
        <w:spacing w:before="240" w:after="64" w:line="360" w:lineRule="auto"/>
        <w:ind w:leftChars="100" w:left="210" w:firstLineChars="200" w:firstLine="602"/>
        <w:rPr>
          <w:rFonts w:ascii="仿宋_GB2312" w:eastAsia="仿宋_GB2312"/>
          <w:color w:val="000000"/>
          <w:sz w:val="30"/>
          <w:szCs w:val="30"/>
        </w:rPr>
      </w:pPr>
      <w:r>
        <w:rPr>
          <w:rFonts w:ascii="仿宋_GB2312" w:eastAsia="仿宋_GB2312" w:hint="eastAsia"/>
          <w:b/>
          <w:color w:val="000000"/>
          <w:sz w:val="30"/>
          <w:szCs w:val="30"/>
        </w:rPr>
        <w:t>2. 项目申报。</w:t>
      </w:r>
      <w:r w:rsidRPr="00370651">
        <w:rPr>
          <w:rFonts w:ascii="仿宋_GB2312" w:eastAsia="仿宋_GB2312" w:hint="eastAsia"/>
          <w:color w:val="000000"/>
          <w:sz w:val="30"/>
          <w:szCs w:val="30"/>
        </w:rPr>
        <w:t>2</w:t>
      </w:r>
      <w:r w:rsidRPr="00F1588C">
        <w:rPr>
          <w:rFonts w:ascii="仿宋_GB2312" w:eastAsia="仿宋_GB2312" w:hint="eastAsia"/>
          <w:color w:val="000000"/>
          <w:sz w:val="30"/>
          <w:szCs w:val="30"/>
        </w:rPr>
        <w:t>017年10月，正式启动</w:t>
      </w:r>
      <w:r>
        <w:rPr>
          <w:rFonts w:ascii="仿宋_GB2312" w:eastAsia="仿宋_GB2312" w:hint="eastAsia"/>
          <w:color w:val="000000"/>
          <w:sz w:val="30"/>
          <w:szCs w:val="30"/>
        </w:rPr>
        <w:t>了</w:t>
      </w:r>
      <w:r w:rsidRPr="00F1588C">
        <w:rPr>
          <w:rFonts w:ascii="仿宋_GB2312" w:eastAsia="仿宋_GB2312" w:hint="eastAsia"/>
          <w:color w:val="000000"/>
          <w:sz w:val="30"/>
          <w:szCs w:val="30"/>
        </w:rPr>
        <w:t>我市2018年度</w:t>
      </w:r>
      <w:r>
        <w:rPr>
          <w:rFonts w:ascii="仿宋_GB2312" w:eastAsia="仿宋_GB2312" w:hint="eastAsia"/>
          <w:color w:val="000000"/>
          <w:sz w:val="30"/>
          <w:szCs w:val="30"/>
        </w:rPr>
        <w:t>土地整备计划</w:t>
      </w:r>
      <w:r w:rsidRPr="00F1588C">
        <w:rPr>
          <w:rFonts w:ascii="仿宋_GB2312" w:eastAsia="仿宋_GB2312" w:hint="eastAsia"/>
          <w:color w:val="000000"/>
          <w:sz w:val="30"/>
          <w:szCs w:val="30"/>
        </w:rPr>
        <w:t>申报工作</w:t>
      </w:r>
      <w:r>
        <w:rPr>
          <w:rFonts w:ascii="仿宋_GB2312" w:eastAsia="仿宋_GB2312" w:hint="eastAsia"/>
          <w:color w:val="000000"/>
          <w:sz w:val="30"/>
          <w:szCs w:val="30"/>
        </w:rPr>
        <w:t>。各区</w:t>
      </w:r>
      <w:r w:rsidRPr="008F7DC8">
        <w:rPr>
          <w:rFonts w:ascii="仿宋_GB2312" w:eastAsia="仿宋_GB2312" w:hint="eastAsia"/>
          <w:color w:val="000000"/>
          <w:sz w:val="30"/>
          <w:szCs w:val="30"/>
        </w:rPr>
        <w:t>政府（</w:t>
      </w:r>
      <w:r>
        <w:rPr>
          <w:rFonts w:ascii="仿宋_GB2312" w:eastAsia="仿宋_GB2312" w:hint="eastAsia"/>
          <w:color w:val="000000"/>
          <w:sz w:val="30"/>
          <w:szCs w:val="30"/>
        </w:rPr>
        <w:t>含新区</w:t>
      </w:r>
      <w:r w:rsidRPr="008F7DC8">
        <w:rPr>
          <w:rFonts w:ascii="仿宋_GB2312" w:eastAsia="仿宋_GB2312" w:hint="eastAsia"/>
          <w:color w:val="000000"/>
          <w:sz w:val="30"/>
          <w:szCs w:val="30"/>
        </w:rPr>
        <w:t>管委会</w:t>
      </w:r>
      <w:r>
        <w:rPr>
          <w:rFonts w:ascii="仿宋_GB2312" w:eastAsia="仿宋_GB2312" w:hint="eastAsia"/>
          <w:color w:val="000000"/>
          <w:sz w:val="30"/>
          <w:szCs w:val="30"/>
        </w:rPr>
        <w:t>及前海管理局，下同</w:t>
      </w:r>
      <w:r w:rsidRPr="008F7DC8">
        <w:rPr>
          <w:rFonts w:ascii="仿宋_GB2312" w:eastAsia="仿宋_GB2312" w:hint="eastAsia"/>
          <w:color w:val="000000"/>
          <w:sz w:val="30"/>
          <w:szCs w:val="30"/>
        </w:rPr>
        <w:t>）</w:t>
      </w:r>
      <w:r>
        <w:rPr>
          <w:rFonts w:ascii="仿宋_GB2312" w:eastAsia="仿宋_GB2312" w:hint="eastAsia"/>
          <w:color w:val="000000"/>
          <w:sz w:val="30"/>
          <w:szCs w:val="30"/>
        </w:rPr>
        <w:t>等相关单位按照</w:t>
      </w:r>
      <w:r w:rsidRPr="00F1588C">
        <w:rPr>
          <w:rFonts w:ascii="仿宋_GB2312" w:eastAsia="仿宋_GB2312" w:hint="eastAsia"/>
          <w:color w:val="000000"/>
          <w:sz w:val="30"/>
          <w:szCs w:val="30"/>
        </w:rPr>
        <w:t>《关于开展2018年度土地整备项目及房屋征收项目申报工作的通知》</w:t>
      </w:r>
      <w:r>
        <w:rPr>
          <w:rFonts w:ascii="仿宋_GB2312" w:eastAsia="仿宋_GB2312" w:hint="eastAsia"/>
          <w:color w:val="000000"/>
          <w:sz w:val="30"/>
          <w:szCs w:val="30"/>
        </w:rPr>
        <w:t>要求，开展了项目申报工作</w:t>
      </w:r>
      <w:r w:rsidRPr="00F1588C">
        <w:rPr>
          <w:rFonts w:ascii="仿宋_GB2312" w:eastAsia="仿宋_GB2312" w:hint="eastAsia"/>
          <w:color w:val="000000"/>
          <w:sz w:val="30"/>
          <w:szCs w:val="30"/>
        </w:rPr>
        <w:t>。</w:t>
      </w:r>
    </w:p>
    <w:p w:rsidR="00A57128" w:rsidRPr="00F1588C" w:rsidRDefault="00A57128" w:rsidP="00A57128">
      <w:pPr>
        <w:spacing w:before="240" w:after="64" w:line="360" w:lineRule="auto"/>
        <w:ind w:leftChars="100" w:left="210" w:firstLineChars="200" w:firstLine="602"/>
        <w:rPr>
          <w:rFonts w:ascii="仿宋_GB2312" w:eastAsia="仿宋_GB2312"/>
          <w:color w:val="000000"/>
          <w:sz w:val="30"/>
          <w:szCs w:val="30"/>
        </w:rPr>
      </w:pPr>
      <w:r>
        <w:rPr>
          <w:rFonts w:ascii="仿宋_GB2312" w:eastAsia="仿宋_GB2312" w:hint="eastAsia"/>
          <w:b/>
          <w:color w:val="000000"/>
          <w:sz w:val="30"/>
          <w:szCs w:val="30"/>
        </w:rPr>
        <w:t>3. 草案编制。</w:t>
      </w:r>
      <w:r>
        <w:rPr>
          <w:rFonts w:ascii="仿宋_GB2312" w:eastAsia="仿宋_GB2312" w:hint="eastAsia"/>
          <w:color w:val="000000"/>
          <w:sz w:val="30"/>
          <w:szCs w:val="30"/>
        </w:rPr>
        <w:t>与各区</w:t>
      </w:r>
      <w:r w:rsidRPr="008F7DC8">
        <w:rPr>
          <w:rFonts w:ascii="仿宋_GB2312" w:eastAsia="仿宋_GB2312" w:hint="eastAsia"/>
          <w:color w:val="000000"/>
          <w:sz w:val="30"/>
          <w:szCs w:val="30"/>
        </w:rPr>
        <w:t>政府</w:t>
      </w:r>
      <w:r w:rsidRPr="00F1588C">
        <w:rPr>
          <w:rFonts w:ascii="仿宋_GB2312" w:eastAsia="仿宋_GB2312" w:hint="eastAsia"/>
          <w:color w:val="000000"/>
          <w:sz w:val="30"/>
          <w:szCs w:val="30"/>
        </w:rPr>
        <w:t>、相关职能部门沟通</w:t>
      </w:r>
      <w:r>
        <w:rPr>
          <w:rFonts w:ascii="仿宋_GB2312" w:eastAsia="仿宋_GB2312" w:hint="eastAsia"/>
          <w:color w:val="000000"/>
          <w:sz w:val="30"/>
          <w:szCs w:val="30"/>
        </w:rPr>
        <w:t>土地整备项目及</w:t>
      </w:r>
      <w:r w:rsidRPr="00F1588C">
        <w:rPr>
          <w:rFonts w:ascii="仿宋_GB2312" w:eastAsia="仿宋_GB2312" w:hint="eastAsia"/>
          <w:color w:val="000000"/>
          <w:sz w:val="30"/>
          <w:szCs w:val="30"/>
        </w:rPr>
        <w:t>整备规模；与市财政部门沟通2018年度土地出让收支计划安排的土地整备资金；与</w:t>
      </w:r>
      <w:proofErr w:type="gramStart"/>
      <w:r w:rsidRPr="00F1588C">
        <w:rPr>
          <w:rFonts w:ascii="仿宋_GB2312" w:eastAsia="仿宋_GB2312" w:hint="eastAsia"/>
          <w:color w:val="000000"/>
          <w:sz w:val="30"/>
          <w:szCs w:val="30"/>
        </w:rPr>
        <w:t>市发改部门</w:t>
      </w:r>
      <w:proofErr w:type="gramEnd"/>
      <w:r w:rsidRPr="00F1588C">
        <w:rPr>
          <w:rFonts w:ascii="仿宋_GB2312" w:eastAsia="仿宋_GB2312" w:hint="eastAsia"/>
          <w:color w:val="000000"/>
          <w:sz w:val="30"/>
          <w:szCs w:val="30"/>
        </w:rPr>
        <w:t>沟通2018年度政府</w:t>
      </w:r>
      <w:r w:rsidRPr="00F1588C">
        <w:rPr>
          <w:rFonts w:ascii="仿宋_GB2312" w:eastAsia="仿宋_GB2312" w:hint="eastAsia"/>
          <w:color w:val="000000"/>
          <w:sz w:val="30"/>
          <w:szCs w:val="30"/>
        </w:rPr>
        <w:lastRenderedPageBreak/>
        <w:t>投资项目计划安排的房屋征收项目补偿资金；同时做好与近期建设与土地利用规划年度实施计划、政府投资项目计划、住房建设计划、城市更新计划等相关计划的衔接工作。</w:t>
      </w:r>
    </w:p>
    <w:p w:rsidR="00A57128" w:rsidRDefault="00A57128" w:rsidP="00A57128">
      <w:pPr>
        <w:spacing w:before="240" w:after="64" w:line="360" w:lineRule="auto"/>
        <w:ind w:leftChars="100" w:left="210" w:firstLineChars="200" w:firstLine="602"/>
        <w:rPr>
          <w:rFonts w:ascii="仿宋_GB2312" w:eastAsia="仿宋_GB2312"/>
          <w:b/>
          <w:color w:val="000000"/>
          <w:sz w:val="30"/>
          <w:szCs w:val="30"/>
        </w:rPr>
      </w:pPr>
      <w:r>
        <w:rPr>
          <w:rFonts w:ascii="仿宋_GB2312" w:eastAsia="仿宋_GB2312" w:hint="eastAsia"/>
          <w:b/>
          <w:color w:val="000000"/>
          <w:sz w:val="30"/>
          <w:szCs w:val="30"/>
        </w:rPr>
        <w:t>（二）编制背景</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面对深圳空间资源紧缺的困境，市委市政府提出要把破除土地资源瓶颈作为“十三五”时期事关全局发展的重要战略任务，全力拓展城市空间，筑牢城市发展根基，保障新时期城市可持续高质量发展的空间需求。</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2018年是市委市政府确定的“拓展空间攻坚年”，也是“拓展空间保障发展”十大专项行动承上启下的一年。因此，2018年土地整备工作要</w:t>
      </w:r>
      <w:r w:rsidRPr="00283415">
        <w:rPr>
          <w:rFonts w:ascii="仿宋_GB2312" w:eastAsia="仿宋_GB2312" w:hint="eastAsia"/>
          <w:color w:val="000000"/>
          <w:sz w:val="30"/>
          <w:szCs w:val="30"/>
        </w:rPr>
        <w:t>加大力度攻难关、破难题，重点拓展产业用地，释放大片区空间，提高空间利用效率。</w:t>
      </w:r>
      <w:r>
        <w:rPr>
          <w:rFonts w:ascii="仿宋_GB2312" w:eastAsia="仿宋_GB2312" w:hint="eastAsia"/>
          <w:color w:val="000000"/>
          <w:sz w:val="30"/>
          <w:szCs w:val="30"/>
        </w:rPr>
        <w:t>计划安排需要统筹兼顾整备用地数量和质量，突出工作重点，保障专项行动和重大项目、重点片区的土地整备工作。</w:t>
      </w:r>
    </w:p>
    <w:p w:rsidR="00A57128" w:rsidRPr="00F1588C" w:rsidRDefault="00A57128" w:rsidP="00A57128">
      <w:pPr>
        <w:pStyle w:val="1"/>
        <w:ind w:firstLineChars="200" w:firstLine="643"/>
        <w:rPr>
          <w:rFonts w:ascii="黑体" w:eastAsia="黑体"/>
          <w:color w:val="000000"/>
          <w:sz w:val="32"/>
          <w:szCs w:val="32"/>
        </w:rPr>
      </w:pPr>
      <w:bookmarkStart w:id="3" w:name="_Toc516492143"/>
      <w:r>
        <w:rPr>
          <w:rFonts w:ascii="黑体" w:eastAsia="黑体" w:hint="eastAsia"/>
          <w:color w:val="000000"/>
          <w:sz w:val="32"/>
          <w:szCs w:val="32"/>
        </w:rPr>
        <w:t>三</w:t>
      </w:r>
      <w:r w:rsidRPr="00F1588C">
        <w:rPr>
          <w:rFonts w:ascii="黑体" w:eastAsia="黑体" w:hint="eastAsia"/>
          <w:color w:val="000000"/>
          <w:sz w:val="32"/>
          <w:szCs w:val="32"/>
        </w:rPr>
        <w:t>、201</w:t>
      </w:r>
      <w:r>
        <w:rPr>
          <w:rFonts w:ascii="黑体" w:eastAsia="黑体" w:hint="eastAsia"/>
          <w:color w:val="000000"/>
          <w:sz w:val="32"/>
          <w:szCs w:val="32"/>
        </w:rPr>
        <w:t>8年度土地整备</w:t>
      </w:r>
      <w:r w:rsidRPr="00F1588C">
        <w:rPr>
          <w:rFonts w:ascii="黑体" w:eastAsia="黑体" w:hint="eastAsia"/>
          <w:color w:val="000000"/>
          <w:sz w:val="32"/>
          <w:szCs w:val="32"/>
        </w:rPr>
        <w:t>计划</w:t>
      </w:r>
      <w:r>
        <w:rPr>
          <w:rFonts w:ascii="黑体" w:eastAsia="黑体" w:hint="eastAsia"/>
          <w:color w:val="000000"/>
          <w:sz w:val="32"/>
          <w:szCs w:val="32"/>
        </w:rPr>
        <w:t>任务</w:t>
      </w:r>
      <w:bookmarkEnd w:id="3"/>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2018年度土地整备计划包括土地整备专项计划和房屋征收专项计划两个专项计划。</w:t>
      </w:r>
      <w:r w:rsidRPr="00F1588C">
        <w:rPr>
          <w:rFonts w:ascii="仿宋_GB2312" w:eastAsia="仿宋_GB2312" w:hint="eastAsia"/>
          <w:color w:val="000000"/>
          <w:sz w:val="30"/>
          <w:szCs w:val="30"/>
        </w:rPr>
        <w:t>2018年度全市整备完成任务不少于11平方公里。</w:t>
      </w:r>
      <w:r>
        <w:rPr>
          <w:rFonts w:ascii="仿宋_GB2312" w:eastAsia="仿宋_GB2312" w:hint="eastAsia"/>
          <w:color w:val="000000"/>
          <w:sz w:val="30"/>
          <w:szCs w:val="30"/>
        </w:rPr>
        <w:t>具体各区土地整备任务安排详见附表1。</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为提升整备完成用地质量，原特区外各区</w:t>
      </w:r>
      <w:r w:rsidRPr="001855FB">
        <w:rPr>
          <w:rFonts w:ascii="仿宋_GB2312" w:eastAsia="仿宋_GB2312" w:hint="eastAsia"/>
          <w:color w:val="000000"/>
          <w:sz w:val="30"/>
          <w:szCs w:val="30"/>
        </w:rPr>
        <w:t>完成的整备用地</w:t>
      </w:r>
      <w:r w:rsidRPr="001855FB">
        <w:rPr>
          <w:rFonts w:ascii="仿宋_GB2312" w:eastAsia="仿宋_GB2312" w:hint="eastAsia"/>
          <w:color w:val="000000"/>
          <w:sz w:val="30"/>
          <w:szCs w:val="30"/>
        </w:rPr>
        <w:lastRenderedPageBreak/>
        <w:t>中</w:t>
      </w:r>
      <w:r>
        <w:rPr>
          <w:rFonts w:ascii="仿宋_GB2312" w:eastAsia="仿宋_GB2312" w:hint="eastAsia"/>
          <w:color w:val="000000"/>
          <w:sz w:val="30"/>
          <w:szCs w:val="30"/>
        </w:rPr>
        <w:t>，土地利用总体规划或城市总体规划中规划为</w:t>
      </w:r>
      <w:r w:rsidRPr="00350F11">
        <w:rPr>
          <w:rFonts w:ascii="仿宋_GB2312" w:eastAsia="仿宋_GB2312" w:hint="eastAsia"/>
          <w:color w:val="000000"/>
          <w:sz w:val="30"/>
          <w:szCs w:val="30"/>
        </w:rPr>
        <w:t>建设用地</w:t>
      </w:r>
      <w:r>
        <w:rPr>
          <w:rFonts w:ascii="仿宋_GB2312" w:eastAsia="仿宋_GB2312" w:hint="eastAsia"/>
          <w:color w:val="000000"/>
          <w:sz w:val="30"/>
          <w:szCs w:val="30"/>
        </w:rPr>
        <w:t>的比例不低于60%；整备完成的建设用地中，产业用地比例不低于30%。</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土地整备计划主要围绕贯彻落实</w:t>
      </w:r>
      <w:r w:rsidRPr="00937CE3">
        <w:rPr>
          <w:rFonts w:ascii="仿宋_GB2312" w:eastAsia="仿宋_GB2312" w:hint="eastAsia"/>
          <w:color w:val="000000"/>
          <w:sz w:val="30"/>
          <w:szCs w:val="30"/>
        </w:rPr>
        <w:t>“拓展空间保障发展”十大专项行动</w:t>
      </w:r>
      <w:r>
        <w:rPr>
          <w:rFonts w:ascii="仿宋_GB2312" w:eastAsia="仿宋_GB2312" w:hint="eastAsia"/>
          <w:color w:val="000000"/>
          <w:sz w:val="30"/>
          <w:szCs w:val="30"/>
        </w:rPr>
        <w:t>工作部署，重点推进“一个专项，两个重点工作”：</w:t>
      </w:r>
    </w:p>
    <w:p w:rsidR="00A57128" w:rsidRPr="00F1588C" w:rsidRDefault="00A57128" w:rsidP="00A57128">
      <w:pPr>
        <w:spacing w:before="240" w:after="64" w:line="360" w:lineRule="auto"/>
        <w:ind w:leftChars="100" w:left="210" w:firstLineChars="200" w:firstLine="602"/>
        <w:rPr>
          <w:rFonts w:ascii="仿宋_GB2312" w:eastAsia="仿宋_GB2312"/>
          <w:color w:val="000000"/>
          <w:sz w:val="30"/>
          <w:szCs w:val="30"/>
        </w:rPr>
      </w:pPr>
      <w:r w:rsidRPr="00283415">
        <w:rPr>
          <w:rFonts w:ascii="仿宋_GB2312" w:eastAsia="仿宋_GB2312" w:hint="eastAsia"/>
          <w:b/>
          <w:color w:val="000000"/>
          <w:sz w:val="30"/>
          <w:szCs w:val="30"/>
        </w:rPr>
        <w:t>（1）专项任务：</w:t>
      </w:r>
      <w:r w:rsidRPr="00283415">
        <w:rPr>
          <w:rFonts w:ascii="仿宋_GB2312" w:eastAsia="仿宋_GB2312" w:hint="eastAsia"/>
          <w:color w:val="000000"/>
          <w:sz w:val="30"/>
          <w:szCs w:val="30"/>
        </w:rPr>
        <w:t>落实市委六届七次全会提出的“各区启动整备至少一片较大面积的产业空间”要求，加快拓展产业空间，</w:t>
      </w:r>
      <w:r>
        <w:rPr>
          <w:rFonts w:ascii="仿宋_GB2312" w:eastAsia="仿宋_GB2312" w:hint="eastAsia"/>
          <w:color w:val="000000"/>
          <w:sz w:val="30"/>
          <w:szCs w:val="30"/>
        </w:rPr>
        <w:t>全面推进</w:t>
      </w:r>
      <w:r w:rsidRPr="00283415">
        <w:rPr>
          <w:rFonts w:ascii="仿宋_GB2312" w:eastAsia="仿宋_GB2312" w:hint="eastAsia"/>
          <w:color w:val="000000"/>
          <w:sz w:val="30"/>
          <w:szCs w:val="30"/>
        </w:rPr>
        <w:t>较大面积产业空间土地整备工作，2018年</w:t>
      </w:r>
      <w:proofErr w:type="gramStart"/>
      <w:r w:rsidRPr="00283415">
        <w:rPr>
          <w:rFonts w:ascii="仿宋_GB2312" w:eastAsia="仿宋_GB2312" w:hint="eastAsia"/>
          <w:color w:val="000000"/>
          <w:sz w:val="30"/>
          <w:szCs w:val="30"/>
        </w:rPr>
        <w:t>全市较</w:t>
      </w:r>
      <w:proofErr w:type="gramEnd"/>
      <w:r w:rsidRPr="00283415">
        <w:rPr>
          <w:rFonts w:ascii="仿宋_GB2312" w:eastAsia="仿宋_GB2312" w:hint="eastAsia"/>
          <w:color w:val="000000"/>
          <w:sz w:val="30"/>
          <w:szCs w:val="30"/>
        </w:rPr>
        <w:t>大面积产业空间整备项目库整备完成不少于4.86平方公里土地。具体</w:t>
      </w:r>
      <w:r>
        <w:rPr>
          <w:rFonts w:ascii="仿宋_GB2312" w:eastAsia="仿宋_GB2312" w:hint="eastAsia"/>
          <w:color w:val="000000"/>
          <w:sz w:val="30"/>
          <w:szCs w:val="30"/>
        </w:rPr>
        <w:t>各区任务安排详见附表2。</w:t>
      </w:r>
    </w:p>
    <w:p w:rsidR="00A57128" w:rsidRDefault="00A57128" w:rsidP="00A57128">
      <w:pPr>
        <w:spacing w:before="240" w:after="64" w:line="360" w:lineRule="auto"/>
        <w:ind w:leftChars="100" w:left="210" w:firstLineChars="200" w:firstLine="602"/>
        <w:rPr>
          <w:rFonts w:ascii="仿宋_GB2312" w:eastAsia="仿宋_GB2312"/>
          <w:color w:val="000000"/>
          <w:sz w:val="30"/>
          <w:szCs w:val="30"/>
        </w:rPr>
      </w:pPr>
      <w:r w:rsidRPr="00283415">
        <w:rPr>
          <w:rFonts w:ascii="仿宋_GB2312" w:eastAsia="仿宋_GB2312" w:hint="eastAsia"/>
          <w:b/>
          <w:color w:val="000000"/>
          <w:sz w:val="30"/>
          <w:szCs w:val="30"/>
        </w:rPr>
        <w:t>（2）重点工作：</w:t>
      </w:r>
      <w:r>
        <w:rPr>
          <w:rFonts w:ascii="仿宋_GB2312" w:eastAsia="仿宋_GB2312" w:hint="eastAsia"/>
          <w:color w:val="000000"/>
          <w:sz w:val="30"/>
          <w:szCs w:val="30"/>
        </w:rPr>
        <w:t>一是</w:t>
      </w:r>
      <w:r w:rsidRPr="00EF1EFD">
        <w:rPr>
          <w:rFonts w:ascii="仿宋_GB2312" w:eastAsia="仿宋_GB2312" w:hint="eastAsia"/>
          <w:color w:val="000000"/>
          <w:sz w:val="30"/>
          <w:szCs w:val="30"/>
        </w:rPr>
        <w:t>加快推进饮用水水源一级保护区</w:t>
      </w:r>
      <w:proofErr w:type="gramStart"/>
      <w:r w:rsidRPr="00EF1EFD">
        <w:rPr>
          <w:rFonts w:ascii="仿宋_GB2312" w:eastAsia="仿宋_GB2312" w:hint="eastAsia"/>
          <w:color w:val="000000"/>
          <w:sz w:val="30"/>
          <w:szCs w:val="30"/>
        </w:rPr>
        <w:t>土地征转和</w:t>
      </w:r>
      <w:proofErr w:type="gramEnd"/>
      <w:r w:rsidRPr="00EF1EFD">
        <w:rPr>
          <w:rFonts w:ascii="仿宋_GB2312" w:eastAsia="仿宋_GB2312" w:hint="eastAsia"/>
          <w:color w:val="000000"/>
          <w:sz w:val="30"/>
          <w:szCs w:val="30"/>
        </w:rPr>
        <w:t>移交工作。按照《关于印发&lt;深圳市落实中央环保督察反馈意见整改工作方案&gt;及九个整改专项方案的通知》(深办字〔2017〕35号）要求，保障各区饮用水水源一级保护区内的</w:t>
      </w:r>
      <w:proofErr w:type="gramStart"/>
      <w:r w:rsidRPr="00EF1EFD">
        <w:rPr>
          <w:rFonts w:ascii="仿宋_GB2312" w:eastAsia="仿宋_GB2312" w:hint="eastAsia"/>
          <w:color w:val="000000"/>
          <w:sz w:val="30"/>
          <w:szCs w:val="30"/>
        </w:rPr>
        <w:t>土地征转补偿</w:t>
      </w:r>
      <w:proofErr w:type="gramEnd"/>
      <w:r w:rsidRPr="00EF1EFD">
        <w:rPr>
          <w:rFonts w:ascii="仿宋_GB2312" w:eastAsia="仿宋_GB2312" w:hint="eastAsia"/>
          <w:color w:val="000000"/>
          <w:sz w:val="30"/>
          <w:szCs w:val="30"/>
        </w:rPr>
        <w:t>及青苗补偿工作相关资金（不含地上建筑物、附着物清理处置），确保2018年年底前完成全市所有饮用水水源一级保护区范围</w:t>
      </w:r>
      <w:proofErr w:type="gramStart"/>
      <w:r w:rsidRPr="00EF1EFD">
        <w:rPr>
          <w:rFonts w:ascii="仿宋_GB2312" w:eastAsia="仿宋_GB2312" w:hint="eastAsia"/>
          <w:color w:val="000000"/>
          <w:sz w:val="30"/>
          <w:szCs w:val="30"/>
        </w:rPr>
        <w:t>土地征转和</w:t>
      </w:r>
      <w:proofErr w:type="gramEnd"/>
      <w:r w:rsidRPr="00EF1EFD">
        <w:rPr>
          <w:rFonts w:ascii="仿宋_GB2312" w:eastAsia="仿宋_GB2312" w:hint="eastAsia"/>
          <w:color w:val="000000"/>
          <w:sz w:val="30"/>
          <w:szCs w:val="30"/>
        </w:rPr>
        <w:t>移交工作。</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二是加快推进</w:t>
      </w:r>
      <w:r w:rsidRPr="00566B4F">
        <w:rPr>
          <w:rFonts w:ascii="仿宋_GB2312" w:eastAsia="仿宋_GB2312" w:hint="eastAsia"/>
          <w:color w:val="000000"/>
          <w:sz w:val="30"/>
          <w:szCs w:val="30"/>
        </w:rPr>
        <w:t>原特区外村办学校土地房产遗留问题处理</w:t>
      </w:r>
      <w:r>
        <w:rPr>
          <w:rFonts w:ascii="仿宋_GB2312" w:eastAsia="仿宋_GB2312" w:hint="eastAsia"/>
          <w:color w:val="000000"/>
          <w:sz w:val="30"/>
          <w:szCs w:val="30"/>
        </w:rPr>
        <w:t>工作。按照</w:t>
      </w:r>
      <w:r w:rsidRPr="00283415">
        <w:rPr>
          <w:rFonts w:ascii="仿宋_GB2312" w:eastAsia="仿宋_GB2312" w:hint="eastAsia"/>
          <w:color w:val="000000"/>
          <w:sz w:val="30"/>
          <w:szCs w:val="30"/>
        </w:rPr>
        <w:t>《关于原特区外村办学校土地房产遗留问题处理的意见》（</w:t>
      </w:r>
      <w:bookmarkStart w:id="4" w:name="DOC_FLAG"/>
      <w:r w:rsidRPr="00283415">
        <w:rPr>
          <w:rFonts w:ascii="仿宋_GB2312" w:eastAsia="仿宋_GB2312" w:hint="eastAsia"/>
          <w:color w:val="000000"/>
          <w:sz w:val="30"/>
          <w:szCs w:val="30"/>
        </w:rPr>
        <w:t>深</w:t>
      </w:r>
      <w:proofErr w:type="gramStart"/>
      <w:r w:rsidRPr="00283415">
        <w:rPr>
          <w:rFonts w:ascii="仿宋_GB2312" w:eastAsia="仿宋_GB2312" w:hint="eastAsia"/>
          <w:color w:val="000000"/>
          <w:sz w:val="30"/>
          <w:szCs w:val="30"/>
        </w:rPr>
        <w:t>规</w:t>
      </w:r>
      <w:proofErr w:type="gramEnd"/>
      <w:r w:rsidRPr="00283415">
        <w:rPr>
          <w:rFonts w:ascii="仿宋_GB2312" w:eastAsia="仿宋_GB2312" w:hint="eastAsia"/>
          <w:color w:val="000000"/>
          <w:sz w:val="30"/>
          <w:szCs w:val="30"/>
        </w:rPr>
        <w:t>土</w:t>
      </w:r>
      <w:bookmarkEnd w:id="4"/>
      <w:proofErr w:type="gramStart"/>
      <w:r w:rsidRPr="00283415">
        <w:rPr>
          <w:rFonts w:ascii="仿宋_GB2312" w:eastAsia="仿宋_GB2312" w:hint="eastAsia"/>
          <w:color w:val="000000"/>
          <w:sz w:val="30"/>
          <w:szCs w:val="30"/>
        </w:rPr>
        <w:t>规</w:t>
      </w:r>
      <w:proofErr w:type="gramEnd"/>
      <w:r w:rsidRPr="00283415">
        <w:rPr>
          <w:rFonts w:ascii="仿宋_GB2312" w:eastAsia="仿宋_GB2312" w:hint="eastAsia"/>
          <w:color w:val="000000"/>
          <w:sz w:val="30"/>
          <w:szCs w:val="30"/>
        </w:rPr>
        <w:t>〔</w:t>
      </w:r>
      <w:bookmarkStart w:id="5" w:name="DOC_YEAR1"/>
      <w:r w:rsidRPr="00283415">
        <w:rPr>
          <w:rFonts w:ascii="仿宋_GB2312" w:eastAsia="仿宋_GB2312"/>
          <w:color w:val="000000"/>
          <w:sz w:val="30"/>
          <w:szCs w:val="30"/>
        </w:rPr>
        <w:t>2018</w:t>
      </w:r>
      <w:bookmarkEnd w:id="5"/>
      <w:r w:rsidRPr="00283415">
        <w:rPr>
          <w:rFonts w:ascii="仿宋_GB2312" w:eastAsia="仿宋_GB2312" w:hint="eastAsia"/>
          <w:color w:val="000000"/>
          <w:sz w:val="30"/>
          <w:szCs w:val="30"/>
        </w:rPr>
        <w:t>〕</w:t>
      </w:r>
      <w:bookmarkStart w:id="6" w:name="DOC_SEQ1"/>
      <w:r w:rsidRPr="00283415">
        <w:rPr>
          <w:rFonts w:ascii="仿宋_GB2312" w:eastAsia="仿宋_GB2312"/>
          <w:color w:val="000000"/>
          <w:sz w:val="30"/>
          <w:szCs w:val="30"/>
        </w:rPr>
        <w:t>2</w:t>
      </w:r>
      <w:bookmarkEnd w:id="6"/>
      <w:r w:rsidRPr="00283415">
        <w:rPr>
          <w:rFonts w:ascii="仿宋_GB2312" w:eastAsia="仿宋_GB2312" w:hint="eastAsia"/>
          <w:color w:val="000000"/>
          <w:sz w:val="30"/>
          <w:szCs w:val="30"/>
        </w:rPr>
        <w:t>号）要求，推进</w:t>
      </w:r>
      <w:r w:rsidRPr="005311A7">
        <w:rPr>
          <w:rFonts w:ascii="仿宋_GB2312" w:eastAsia="仿宋_GB2312" w:hint="eastAsia"/>
          <w:color w:val="000000"/>
          <w:sz w:val="30"/>
          <w:szCs w:val="30"/>
        </w:rPr>
        <w:t>原特区外96</w:t>
      </w:r>
      <w:r>
        <w:rPr>
          <w:rFonts w:ascii="仿宋_GB2312" w:eastAsia="仿宋_GB2312" w:hint="eastAsia"/>
          <w:color w:val="000000"/>
          <w:sz w:val="30"/>
          <w:szCs w:val="30"/>
        </w:rPr>
        <w:t>所村办学校土地房产历史遗留问题处理</w:t>
      </w:r>
      <w:r w:rsidRPr="008B2218">
        <w:rPr>
          <w:rFonts w:ascii="仿宋_GB2312" w:eastAsia="仿宋_GB2312" w:hint="eastAsia"/>
          <w:color w:val="000000"/>
          <w:sz w:val="30"/>
          <w:szCs w:val="30"/>
        </w:rPr>
        <w:t>。</w:t>
      </w:r>
    </w:p>
    <w:p w:rsidR="00A57128" w:rsidRDefault="00A57128" w:rsidP="00A57128">
      <w:pPr>
        <w:pStyle w:val="1"/>
        <w:ind w:firstLineChars="200" w:firstLine="643"/>
        <w:rPr>
          <w:rFonts w:ascii="黑体" w:eastAsia="黑体"/>
          <w:color w:val="000000"/>
          <w:sz w:val="32"/>
          <w:szCs w:val="32"/>
        </w:rPr>
      </w:pPr>
      <w:bookmarkStart w:id="7" w:name="_Toc516492144"/>
      <w:r>
        <w:rPr>
          <w:rFonts w:ascii="黑体" w:eastAsia="黑体" w:hint="eastAsia"/>
          <w:color w:val="000000"/>
          <w:sz w:val="32"/>
          <w:szCs w:val="32"/>
        </w:rPr>
        <w:lastRenderedPageBreak/>
        <w:t>四</w:t>
      </w:r>
      <w:r w:rsidRPr="00F1588C">
        <w:rPr>
          <w:rFonts w:ascii="黑体" w:eastAsia="黑体" w:hint="eastAsia"/>
          <w:color w:val="000000"/>
          <w:sz w:val="32"/>
          <w:szCs w:val="32"/>
        </w:rPr>
        <w:t>、201</w:t>
      </w:r>
      <w:r>
        <w:rPr>
          <w:rFonts w:ascii="黑体" w:eastAsia="黑体" w:hint="eastAsia"/>
          <w:color w:val="000000"/>
          <w:sz w:val="32"/>
          <w:szCs w:val="32"/>
        </w:rPr>
        <w:t>8</w:t>
      </w:r>
      <w:r w:rsidRPr="00F1588C">
        <w:rPr>
          <w:rFonts w:ascii="黑体" w:eastAsia="黑体" w:hint="eastAsia"/>
          <w:color w:val="000000"/>
          <w:sz w:val="32"/>
          <w:szCs w:val="32"/>
        </w:rPr>
        <w:t>年度土地整备计划内容</w:t>
      </w:r>
      <w:bookmarkEnd w:id="7"/>
    </w:p>
    <w:p w:rsidR="00A57128" w:rsidRPr="002B2C9E" w:rsidRDefault="00A57128" w:rsidP="00A57128">
      <w:pPr>
        <w:spacing w:before="240" w:after="64" w:line="360" w:lineRule="auto"/>
        <w:ind w:firstLineChars="200" w:firstLine="602"/>
        <w:rPr>
          <w:rFonts w:ascii="仿宋_GB2312" w:eastAsia="仿宋_GB2312"/>
          <w:b/>
          <w:sz w:val="30"/>
          <w:szCs w:val="30"/>
        </w:rPr>
      </w:pPr>
      <w:r w:rsidRPr="002B2C9E">
        <w:rPr>
          <w:rFonts w:ascii="仿宋_GB2312" w:eastAsia="仿宋_GB2312" w:hint="eastAsia"/>
          <w:b/>
          <w:sz w:val="30"/>
          <w:szCs w:val="30"/>
        </w:rPr>
        <w:t>（一）2018年度土地整备专项计划</w:t>
      </w:r>
    </w:p>
    <w:p w:rsidR="00A57128" w:rsidRPr="00642150" w:rsidRDefault="00A57128" w:rsidP="00A57128">
      <w:pPr>
        <w:spacing w:before="240" w:after="64" w:line="360" w:lineRule="auto"/>
        <w:ind w:leftChars="100" w:left="210" w:firstLineChars="200" w:firstLine="602"/>
        <w:rPr>
          <w:rFonts w:ascii="仿宋_GB2312" w:eastAsia="仿宋_GB2312"/>
          <w:b/>
          <w:color w:val="000000"/>
          <w:sz w:val="30"/>
          <w:szCs w:val="30"/>
        </w:rPr>
      </w:pPr>
      <w:r>
        <w:rPr>
          <w:rFonts w:ascii="仿宋_GB2312" w:eastAsia="仿宋_GB2312" w:hint="eastAsia"/>
          <w:b/>
          <w:color w:val="000000"/>
          <w:sz w:val="30"/>
          <w:szCs w:val="30"/>
        </w:rPr>
        <w:t xml:space="preserve">1. </w:t>
      </w:r>
      <w:r w:rsidRPr="00C85436">
        <w:rPr>
          <w:rFonts w:ascii="仿宋_GB2312" w:eastAsia="仿宋_GB2312" w:hint="eastAsia"/>
          <w:b/>
          <w:color w:val="000000"/>
          <w:sz w:val="30"/>
          <w:szCs w:val="30"/>
        </w:rPr>
        <w:t>年度土地整备资金</w:t>
      </w:r>
    </w:p>
    <w:p w:rsidR="00A57128" w:rsidRPr="00F1588C"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2018年度安排土地整备资金</w:t>
      </w:r>
      <w:r>
        <w:rPr>
          <w:rFonts w:ascii="仿宋_GB2312" w:eastAsia="仿宋_GB2312" w:hint="eastAsia"/>
          <w:color w:val="000000"/>
          <w:sz w:val="30"/>
          <w:szCs w:val="30"/>
        </w:rPr>
        <w:t>95</w:t>
      </w:r>
      <w:r w:rsidRPr="00F1588C">
        <w:rPr>
          <w:rFonts w:ascii="仿宋_GB2312" w:eastAsia="仿宋_GB2312" w:hint="eastAsia"/>
          <w:color w:val="000000"/>
          <w:sz w:val="30"/>
          <w:szCs w:val="30"/>
        </w:rPr>
        <w:t>亿元，包括：</w:t>
      </w:r>
    </w:p>
    <w:p w:rsidR="00A57128" w:rsidRPr="00F1588C"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（1）土地整备项目资金为</w:t>
      </w:r>
      <w:r>
        <w:rPr>
          <w:rFonts w:ascii="仿宋_GB2312" w:eastAsia="仿宋_GB2312" w:hint="eastAsia"/>
          <w:color w:val="000000"/>
          <w:sz w:val="30"/>
          <w:szCs w:val="30"/>
        </w:rPr>
        <w:t>94.324</w:t>
      </w:r>
      <w:r w:rsidRPr="00F1588C">
        <w:rPr>
          <w:rFonts w:ascii="仿宋_GB2312" w:eastAsia="仿宋_GB2312" w:hint="eastAsia"/>
          <w:color w:val="000000"/>
          <w:sz w:val="30"/>
          <w:szCs w:val="30"/>
        </w:rPr>
        <w:t>亿元。</w:t>
      </w:r>
      <w:r w:rsidRPr="00E228D4">
        <w:rPr>
          <w:rFonts w:ascii="仿宋_GB2312" w:eastAsia="仿宋_GB2312" w:hint="eastAsia"/>
          <w:color w:val="000000"/>
          <w:sz w:val="30"/>
          <w:szCs w:val="30"/>
        </w:rPr>
        <w:t>具体各区年度土地整备资金安排详见附表</w:t>
      </w:r>
      <w:r>
        <w:rPr>
          <w:rFonts w:ascii="仿宋_GB2312" w:eastAsia="仿宋_GB2312" w:hint="eastAsia"/>
          <w:color w:val="000000"/>
          <w:sz w:val="30"/>
          <w:szCs w:val="30"/>
        </w:rPr>
        <w:t>3</w:t>
      </w:r>
      <w:r w:rsidRPr="00E228D4">
        <w:rPr>
          <w:rFonts w:ascii="仿宋_GB2312" w:eastAsia="仿宋_GB2312" w:hint="eastAsia"/>
          <w:color w:val="000000"/>
          <w:sz w:val="30"/>
          <w:szCs w:val="30"/>
        </w:rPr>
        <w:t>。</w:t>
      </w:r>
    </w:p>
    <w:p w:rsidR="00A57128" w:rsidRPr="00F1588C"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（2）拆迁安置房建设资金</w:t>
      </w:r>
      <w:r>
        <w:rPr>
          <w:rFonts w:ascii="仿宋_GB2312" w:eastAsia="仿宋_GB2312" w:hint="eastAsia"/>
          <w:color w:val="000000"/>
          <w:sz w:val="30"/>
          <w:szCs w:val="30"/>
        </w:rPr>
        <w:t>0.5</w:t>
      </w:r>
      <w:r w:rsidRPr="00F1588C">
        <w:rPr>
          <w:rFonts w:ascii="仿宋_GB2312" w:eastAsia="仿宋_GB2312" w:hint="eastAsia"/>
          <w:color w:val="000000"/>
          <w:sz w:val="30"/>
          <w:szCs w:val="30"/>
        </w:rPr>
        <w:t>亿元。</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（3）其他资金0.176亿元。具体安排为：1600万元用于土地整备政策咨询评估、土地整备项目跟踪及评估、相关基础课题研究等工作。160万元用于土地整备优秀单位工作经费奖励。</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为保障年度</w:t>
      </w:r>
      <w:r>
        <w:rPr>
          <w:rFonts w:ascii="仿宋_GB2312" w:eastAsia="仿宋_GB2312" w:hint="eastAsia"/>
          <w:color w:val="000000"/>
          <w:sz w:val="30"/>
          <w:szCs w:val="30"/>
        </w:rPr>
        <w:t>土地整备工作顺利推进，市财政部门应根据土地整备资金实际需要，按程序调整</w:t>
      </w:r>
      <w:r w:rsidRPr="00F1588C">
        <w:rPr>
          <w:rFonts w:ascii="仿宋_GB2312" w:eastAsia="仿宋_GB2312" w:hint="eastAsia"/>
          <w:color w:val="000000"/>
          <w:sz w:val="30"/>
          <w:szCs w:val="30"/>
        </w:rPr>
        <w:t>年度土地整备资金支出安排。</w:t>
      </w:r>
    </w:p>
    <w:p w:rsidR="00A57128" w:rsidRDefault="00A57128" w:rsidP="00A57128">
      <w:pPr>
        <w:spacing w:before="240" w:after="64" w:line="360" w:lineRule="auto"/>
        <w:ind w:leftChars="100" w:left="210" w:firstLineChars="200" w:firstLine="602"/>
        <w:rPr>
          <w:rFonts w:ascii="仿宋_GB2312" w:eastAsia="仿宋_GB2312"/>
          <w:b/>
          <w:color w:val="000000"/>
          <w:sz w:val="30"/>
          <w:szCs w:val="30"/>
        </w:rPr>
      </w:pPr>
      <w:r>
        <w:rPr>
          <w:rFonts w:ascii="仿宋_GB2312" w:eastAsia="仿宋_GB2312" w:hint="eastAsia"/>
          <w:b/>
          <w:color w:val="000000"/>
          <w:sz w:val="30"/>
          <w:szCs w:val="30"/>
        </w:rPr>
        <w:t>2. 土地整备项目</w:t>
      </w:r>
    </w:p>
    <w:p w:rsidR="00A57128" w:rsidRPr="002E22B9" w:rsidRDefault="00A57128" w:rsidP="00A57128">
      <w:pPr>
        <w:spacing w:before="240" w:after="64" w:line="360" w:lineRule="auto"/>
        <w:ind w:leftChars="100" w:left="210" w:firstLineChars="200" w:firstLine="600"/>
        <w:rPr>
          <w:rFonts w:ascii="仿宋_GB2312" w:eastAsia="仿宋_GB2312"/>
          <w:color w:val="000000"/>
          <w:sz w:val="30"/>
          <w:szCs w:val="30"/>
        </w:rPr>
      </w:pPr>
      <w:r w:rsidRPr="002E22B9">
        <w:rPr>
          <w:rFonts w:ascii="仿宋_GB2312" w:eastAsia="仿宋_GB2312" w:hint="eastAsia"/>
          <w:color w:val="000000"/>
          <w:sz w:val="30"/>
          <w:szCs w:val="30"/>
        </w:rPr>
        <w:t>（1）土地整备项目安排</w:t>
      </w:r>
    </w:p>
    <w:p w:rsidR="00A57128" w:rsidRPr="00062C52" w:rsidRDefault="00A57128" w:rsidP="00A57128">
      <w:pPr>
        <w:spacing w:before="240" w:after="64" w:line="360" w:lineRule="auto"/>
        <w:ind w:leftChars="100" w:left="210" w:firstLineChars="200" w:firstLine="600"/>
        <w:rPr>
          <w:rFonts w:ascii="仿宋_GB2312" w:eastAsia="仿宋_GB2312"/>
          <w:sz w:val="30"/>
          <w:szCs w:val="30"/>
        </w:rPr>
      </w:pPr>
      <w:r>
        <w:rPr>
          <w:rFonts w:ascii="仿宋_GB2312" w:eastAsia="仿宋_GB2312" w:hint="eastAsia"/>
          <w:sz w:val="30"/>
          <w:szCs w:val="30"/>
        </w:rPr>
        <w:t>计划</w:t>
      </w:r>
      <w:r w:rsidRPr="000E2762">
        <w:rPr>
          <w:rFonts w:ascii="仿宋_GB2312" w:eastAsia="仿宋_GB2312" w:hint="eastAsia"/>
          <w:sz w:val="30"/>
          <w:szCs w:val="30"/>
        </w:rPr>
        <w:t>安排土地整备项目</w:t>
      </w:r>
      <w:r>
        <w:rPr>
          <w:rFonts w:ascii="仿宋_GB2312" w:eastAsia="仿宋_GB2312" w:hint="eastAsia"/>
          <w:sz w:val="30"/>
          <w:szCs w:val="30"/>
        </w:rPr>
        <w:t>共</w:t>
      </w:r>
      <w:r w:rsidRPr="000E2762">
        <w:rPr>
          <w:rFonts w:ascii="仿宋_GB2312" w:eastAsia="仿宋_GB2312" w:hint="eastAsia"/>
          <w:sz w:val="30"/>
          <w:szCs w:val="30"/>
        </w:rPr>
        <w:t>17</w:t>
      </w:r>
      <w:r>
        <w:rPr>
          <w:rFonts w:ascii="仿宋_GB2312" w:eastAsia="仿宋_GB2312" w:hint="eastAsia"/>
          <w:sz w:val="30"/>
          <w:szCs w:val="30"/>
        </w:rPr>
        <w:t>8</w:t>
      </w:r>
      <w:r w:rsidRPr="000E2762">
        <w:rPr>
          <w:rFonts w:ascii="仿宋_GB2312" w:eastAsia="仿宋_GB2312" w:hint="eastAsia"/>
          <w:sz w:val="30"/>
          <w:szCs w:val="30"/>
        </w:rPr>
        <w:t>项，福田区9个、罗湖区9个、南山区13个、盐田区6个、宝安区</w:t>
      </w:r>
      <w:r>
        <w:rPr>
          <w:rFonts w:ascii="仿宋_GB2312" w:eastAsia="仿宋_GB2312" w:hint="eastAsia"/>
          <w:sz w:val="30"/>
          <w:szCs w:val="30"/>
        </w:rPr>
        <w:t>28</w:t>
      </w:r>
      <w:r w:rsidRPr="000E2762">
        <w:rPr>
          <w:rFonts w:ascii="仿宋_GB2312" w:eastAsia="仿宋_GB2312" w:hint="eastAsia"/>
          <w:sz w:val="30"/>
          <w:szCs w:val="30"/>
        </w:rPr>
        <w:t>个、龙岗区3</w:t>
      </w:r>
      <w:r>
        <w:rPr>
          <w:rFonts w:ascii="仿宋_GB2312" w:eastAsia="仿宋_GB2312" w:hint="eastAsia"/>
          <w:sz w:val="30"/>
          <w:szCs w:val="30"/>
        </w:rPr>
        <w:t>7</w:t>
      </w:r>
      <w:r w:rsidRPr="000E2762">
        <w:rPr>
          <w:rFonts w:ascii="仿宋_GB2312" w:eastAsia="仿宋_GB2312" w:hint="eastAsia"/>
          <w:sz w:val="30"/>
          <w:szCs w:val="30"/>
        </w:rPr>
        <w:t>个、</w:t>
      </w:r>
      <w:proofErr w:type="gramStart"/>
      <w:r w:rsidRPr="000E2762">
        <w:rPr>
          <w:rFonts w:ascii="仿宋_GB2312" w:eastAsia="仿宋_GB2312" w:hint="eastAsia"/>
          <w:sz w:val="30"/>
          <w:szCs w:val="30"/>
        </w:rPr>
        <w:t>龙华区</w:t>
      </w:r>
      <w:proofErr w:type="gramEnd"/>
      <w:r w:rsidRPr="000E2762">
        <w:rPr>
          <w:rFonts w:ascii="仿宋_GB2312" w:eastAsia="仿宋_GB2312" w:hint="eastAsia"/>
          <w:sz w:val="30"/>
          <w:szCs w:val="30"/>
        </w:rPr>
        <w:t>21个、</w:t>
      </w:r>
      <w:proofErr w:type="gramStart"/>
      <w:r w:rsidRPr="000E2762">
        <w:rPr>
          <w:rFonts w:ascii="仿宋_GB2312" w:eastAsia="仿宋_GB2312" w:hint="eastAsia"/>
          <w:sz w:val="30"/>
          <w:szCs w:val="30"/>
        </w:rPr>
        <w:t>坪山区</w:t>
      </w:r>
      <w:proofErr w:type="gramEnd"/>
      <w:r w:rsidRPr="000E2762">
        <w:rPr>
          <w:rFonts w:ascii="仿宋_GB2312" w:eastAsia="仿宋_GB2312" w:hint="eastAsia"/>
          <w:sz w:val="30"/>
          <w:szCs w:val="30"/>
        </w:rPr>
        <w:t>12个、光明新区</w:t>
      </w:r>
      <w:r>
        <w:rPr>
          <w:rFonts w:ascii="仿宋_GB2312" w:eastAsia="仿宋_GB2312" w:hint="eastAsia"/>
          <w:sz w:val="30"/>
          <w:szCs w:val="30"/>
        </w:rPr>
        <w:t>29</w:t>
      </w:r>
      <w:r w:rsidRPr="000E2762">
        <w:rPr>
          <w:rFonts w:ascii="仿宋_GB2312" w:eastAsia="仿宋_GB2312" w:hint="eastAsia"/>
          <w:sz w:val="30"/>
          <w:szCs w:val="30"/>
        </w:rPr>
        <w:t>个、大鹏新区11个、</w:t>
      </w:r>
      <w:r w:rsidRPr="000E2762">
        <w:rPr>
          <w:rFonts w:ascii="仿宋_GB2312" w:eastAsia="仿宋_GB2312" w:hint="eastAsia"/>
          <w:sz w:val="30"/>
          <w:szCs w:val="30"/>
        </w:rPr>
        <w:lastRenderedPageBreak/>
        <w:t>前海合作区2个,其他1个（详见附表</w:t>
      </w:r>
      <w:r>
        <w:rPr>
          <w:rFonts w:ascii="仿宋_GB2312" w:eastAsia="仿宋_GB2312" w:hint="eastAsia"/>
          <w:sz w:val="30"/>
          <w:szCs w:val="30"/>
        </w:rPr>
        <w:t>4</w:t>
      </w:r>
      <w:r w:rsidRPr="000E2762">
        <w:rPr>
          <w:rFonts w:ascii="仿宋_GB2312" w:eastAsia="仿宋_GB2312" w:hint="eastAsia"/>
          <w:sz w:val="30"/>
          <w:szCs w:val="30"/>
        </w:rPr>
        <w:t>）。</w:t>
      </w:r>
    </w:p>
    <w:p w:rsidR="00A57128" w:rsidRPr="002E22B9" w:rsidRDefault="00A57128" w:rsidP="00A57128">
      <w:pPr>
        <w:spacing w:before="240" w:after="64" w:line="360" w:lineRule="auto"/>
        <w:ind w:leftChars="100" w:left="210" w:firstLineChars="200" w:firstLine="600"/>
        <w:rPr>
          <w:rFonts w:ascii="仿宋_GB2312" w:eastAsia="仿宋_GB2312"/>
          <w:color w:val="000000"/>
          <w:sz w:val="30"/>
          <w:szCs w:val="30"/>
        </w:rPr>
      </w:pPr>
      <w:r w:rsidRPr="002E22B9">
        <w:rPr>
          <w:rFonts w:ascii="仿宋_GB2312" w:eastAsia="仿宋_GB2312" w:hint="eastAsia"/>
          <w:color w:val="000000"/>
          <w:sz w:val="30"/>
          <w:szCs w:val="30"/>
        </w:rPr>
        <w:t>（2）拆迁安置房建设项目安排</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计划</w:t>
      </w:r>
      <w:r w:rsidRPr="00F1588C">
        <w:rPr>
          <w:rFonts w:ascii="仿宋_GB2312" w:eastAsia="仿宋_GB2312" w:hint="eastAsia"/>
          <w:color w:val="000000"/>
          <w:sz w:val="30"/>
          <w:szCs w:val="30"/>
        </w:rPr>
        <w:t>安排</w:t>
      </w:r>
      <w:r>
        <w:rPr>
          <w:rFonts w:ascii="仿宋_GB2312" w:eastAsia="仿宋_GB2312" w:hint="eastAsia"/>
          <w:color w:val="000000"/>
          <w:sz w:val="30"/>
          <w:szCs w:val="30"/>
        </w:rPr>
        <w:t>市级</w:t>
      </w:r>
      <w:r w:rsidRPr="00F1588C">
        <w:rPr>
          <w:rFonts w:ascii="仿宋_GB2312" w:eastAsia="仿宋_GB2312" w:hint="eastAsia"/>
          <w:color w:val="000000"/>
          <w:sz w:val="30"/>
          <w:szCs w:val="30"/>
        </w:rPr>
        <w:t>拆迁安置房建设项目</w:t>
      </w:r>
      <w:r>
        <w:rPr>
          <w:rFonts w:ascii="仿宋_GB2312" w:eastAsia="仿宋_GB2312" w:hint="eastAsia"/>
          <w:color w:val="000000"/>
          <w:sz w:val="30"/>
          <w:szCs w:val="30"/>
        </w:rPr>
        <w:t>1</w:t>
      </w:r>
      <w:r w:rsidRPr="00F1588C">
        <w:rPr>
          <w:rFonts w:ascii="仿宋_GB2312" w:eastAsia="仿宋_GB2312" w:hint="eastAsia"/>
          <w:color w:val="000000"/>
          <w:sz w:val="30"/>
          <w:szCs w:val="30"/>
        </w:rPr>
        <w:t>个，为大鹏新区东涌水库拆迁安置项目，项目用地总面积为</w:t>
      </w:r>
      <w:r>
        <w:rPr>
          <w:rFonts w:ascii="仿宋_GB2312" w:eastAsia="仿宋_GB2312" w:hint="eastAsia"/>
          <w:color w:val="000000"/>
          <w:sz w:val="30"/>
          <w:szCs w:val="30"/>
        </w:rPr>
        <w:t>2.27</w:t>
      </w:r>
      <w:r w:rsidRPr="00F1588C">
        <w:rPr>
          <w:rFonts w:ascii="仿宋_GB2312" w:eastAsia="仿宋_GB2312" w:hint="eastAsia"/>
          <w:color w:val="000000"/>
          <w:sz w:val="30"/>
          <w:szCs w:val="30"/>
        </w:rPr>
        <w:t>公顷，建筑量6.22万平方米，拆迁安置房套数为</w:t>
      </w:r>
      <w:r>
        <w:rPr>
          <w:rFonts w:ascii="仿宋_GB2312" w:eastAsia="仿宋_GB2312" w:hint="eastAsia"/>
          <w:color w:val="000000"/>
          <w:sz w:val="30"/>
          <w:szCs w:val="30"/>
        </w:rPr>
        <w:t>409</w:t>
      </w:r>
      <w:r w:rsidRPr="00F1588C">
        <w:rPr>
          <w:rFonts w:ascii="仿宋_GB2312" w:eastAsia="仿宋_GB2312" w:hint="eastAsia"/>
          <w:color w:val="000000"/>
          <w:sz w:val="30"/>
          <w:szCs w:val="30"/>
        </w:rPr>
        <w:t>套</w:t>
      </w:r>
      <w:r>
        <w:rPr>
          <w:rFonts w:ascii="仿宋_GB2312" w:eastAsia="仿宋_GB2312" w:hint="eastAsia"/>
          <w:color w:val="000000"/>
          <w:sz w:val="30"/>
          <w:szCs w:val="30"/>
        </w:rPr>
        <w:t>，项目费用由土地整备资金安排支出（详见附表6）</w:t>
      </w:r>
      <w:r w:rsidRPr="00F1588C">
        <w:rPr>
          <w:rFonts w:ascii="仿宋_GB2312" w:eastAsia="仿宋_GB2312" w:hint="eastAsia"/>
          <w:color w:val="000000"/>
          <w:sz w:val="30"/>
          <w:szCs w:val="30"/>
        </w:rPr>
        <w:t>。</w:t>
      </w:r>
      <w:r>
        <w:rPr>
          <w:rFonts w:ascii="仿宋_GB2312" w:eastAsia="仿宋_GB2312" w:hint="eastAsia"/>
          <w:color w:val="000000"/>
          <w:sz w:val="30"/>
          <w:szCs w:val="30"/>
        </w:rPr>
        <w:t>安排区级拆迁安置房建设项目3个，项目费用由区级财政安排支出（详见附表7）。</w:t>
      </w:r>
    </w:p>
    <w:p w:rsidR="00A57128" w:rsidRDefault="00A57128" w:rsidP="00A57128">
      <w:pPr>
        <w:spacing w:before="240" w:after="64" w:line="360" w:lineRule="auto"/>
        <w:ind w:leftChars="100" w:left="210" w:firstLineChars="200" w:firstLine="602"/>
        <w:rPr>
          <w:rFonts w:ascii="仿宋_GB2312" w:eastAsia="仿宋_GB2312"/>
          <w:b/>
          <w:color w:val="000000"/>
          <w:sz w:val="30"/>
          <w:szCs w:val="30"/>
        </w:rPr>
      </w:pPr>
      <w:r>
        <w:rPr>
          <w:rFonts w:ascii="仿宋_GB2312" w:eastAsia="仿宋_GB2312" w:hint="eastAsia"/>
          <w:b/>
          <w:color w:val="000000"/>
          <w:sz w:val="30"/>
          <w:szCs w:val="30"/>
        </w:rPr>
        <w:t>3. 工作要求</w:t>
      </w:r>
    </w:p>
    <w:p w:rsidR="00A57128" w:rsidRPr="004C4200"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为提高计划实施管理的精细化及规范化，</w:t>
      </w:r>
      <w:r w:rsidRPr="004C4200">
        <w:rPr>
          <w:rFonts w:ascii="仿宋_GB2312" w:eastAsia="仿宋_GB2312" w:hint="eastAsia"/>
          <w:color w:val="000000"/>
          <w:sz w:val="30"/>
          <w:szCs w:val="30"/>
        </w:rPr>
        <w:t>提出以下要求：</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（1） 加快推动已完成整备项目资金结算工作，计划</w:t>
      </w:r>
      <w:r w:rsidRPr="00CA6347">
        <w:rPr>
          <w:rFonts w:ascii="仿宋_GB2312" w:eastAsia="仿宋_GB2312" w:hint="eastAsia"/>
          <w:color w:val="000000" w:themeColor="text1"/>
          <w:sz w:val="30"/>
          <w:szCs w:val="30"/>
        </w:rPr>
        <w:t>项目实施完成后，</w:t>
      </w:r>
      <w:r>
        <w:rPr>
          <w:rFonts w:ascii="仿宋_GB2312" w:eastAsia="仿宋_GB2312" w:hint="eastAsia"/>
          <w:color w:val="000000"/>
          <w:sz w:val="30"/>
          <w:szCs w:val="30"/>
        </w:rPr>
        <w:t>各区</w:t>
      </w:r>
      <w:r w:rsidRPr="00CA6347">
        <w:rPr>
          <w:rFonts w:ascii="仿宋_GB2312" w:eastAsia="仿宋_GB2312" w:hint="eastAsia"/>
          <w:color w:val="000000" w:themeColor="text1"/>
          <w:sz w:val="30"/>
          <w:szCs w:val="30"/>
        </w:rPr>
        <w:t>应在办理土地移交手续后的三个月内，根据项目实际资金支出情况办理项目结算手续</w:t>
      </w:r>
      <w:r>
        <w:rPr>
          <w:rFonts w:ascii="仿宋_GB2312" w:eastAsia="仿宋_GB2312" w:hint="eastAsia"/>
          <w:color w:val="000000" w:themeColor="text1"/>
          <w:sz w:val="30"/>
          <w:szCs w:val="30"/>
        </w:rPr>
        <w:t>。</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（2）对于已拨付土地整备资金的项目，各区应加快推动项目实施，提高土地整备资金使用效率，并在推进过程中加强土地整备资金使用管理规范化。</w:t>
      </w:r>
    </w:p>
    <w:p w:rsidR="00A57128" w:rsidRPr="009D0EE9" w:rsidRDefault="00A57128" w:rsidP="00A57128">
      <w:pPr>
        <w:spacing w:before="240" w:after="64" w:line="360" w:lineRule="auto"/>
        <w:ind w:leftChars="100" w:left="210" w:firstLineChars="200" w:firstLine="600"/>
        <w:rPr>
          <w:rFonts w:ascii="仿宋_GB2312" w:eastAsia="仿宋_GB2312"/>
          <w:color w:val="000000"/>
          <w:sz w:val="30"/>
          <w:szCs w:val="30"/>
        </w:rPr>
      </w:pPr>
      <w:r>
        <w:rPr>
          <w:rFonts w:ascii="仿宋_GB2312" w:eastAsia="仿宋_GB2312" w:hint="eastAsia"/>
          <w:color w:val="000000"/>
          <w:sz w:val="30"/>
          <w:szCs w:val="30"/>
        </w:rPr>
        <w:t>（3）加强计划项目档案管理工作，</w:t>
      </w:r>
      <w:r w:rsidRPr="00CA6347">
        <w:rPr>
          <w:rFonts w:ascii="仿宋_GB2312" w:eastAsia="仿宋_GB2312" w:hint="eastAsia"/>
          <w:color w:val="000000" w:themeColor="text1"/>
          <w:sz w:val="30"/>
          <w:szCs w:val="30"/>
        </w:rPr>
        <w:t>土地整备项目实施过程中产生的相关材料，各区</w:t>
      </w:r>
      <w:r>
        <w:rPr>
          <w:rFonts w:ascii="仿宋_GB2312" w:eastAsia="仿宋_GB2312" w:hint="eastAsia"/>
          <w:color w:val="000000" w:themeColor="text1"/>
          <w:sz w:val="30"/>
          <w:szCs w:val="30"/>
        </w:rPr>
        <w:t>土地整备机构应以项目为单位整理存档，并抄送</w:t>
      </w:r>
      <w:r w:rsidRPr="008B2218">
        <w:rPr>
          <w:rFonts w:ascii="仿宋_GB2312" w:eastAsia="仿宋_GB2312" w:hint="eastAsia"/>
          <w:color w:val="000000"/>
          <w:sz w:val="30"/>
          <w:szCs w:val="30"/>
        </w:rPr>
        <w:t>深圳市规划和国土资源委员会</w:t>
      </w:r>
      <w:r>
        <w:rPr>
          <w:rFonts w:ascii="仿宋_GB2312" w:eastAsia="仿宋_GB2312" w:hint="eastAsia"/>
          <w:color w:val="000000"/>
          <w:sz w:val="30"/>
          <w:szCs w:val="30"/>
        </w:rPr>
        <w:t>。</w:t>
      </w:r>
    </w:p>
    <w:p w:rsidR="00A57128" w:rsidRPr="002B2C9E" w:rsidRDefault="00A57128" w:rsidP="00A57128">
      <w:pPr>
        <w:spacing w:before="240" w:after="64" w:line="360" w:lineRule="auto"/>
        <w:ind w:firstLineChars="200" w:firstLine="602"/>
        <w:rPr>
          <w:rFonts w:ascii="仿宋_GB2312" w:eastAsia="仿宋_GB2312"/>
          <w:b/>
          <w:sz w:val="30"/>
          <w:szCs w:val="30"/>
        </w:rPr>
      </w:pPr>
      <w:r w:rsidRPr="002B2C9E">
        <w:rPr>
          <w:rFonts w:ascii="仿宋_GB2312" w:eastAsia="仿宋_GB2312" w:hint="eastAsia"/>
          <w:b/>
          <w:sz w:val="30"/>
          <w:szCs w:val="30"/>
        </w:rPr>
        <w:t>（二）2018年度</w:t>
      </w:r>
      <w:r>
        <w:rPr>
          <w:rFonts w:ascii="仿宋_GB2312" w:eastAsia="仿宋_GB2312" w:hint="eastAsia"/>
          <w:b/>
          <w:sz w:val="30"/>
          <w:szCs w:val="30"/>
        </w:rPr>
        <w:t>房屋征收</w:t>
      </w:r>
      <w:r w:rsidRPr="002B2C9E">
        <w:rPr>
          <w:rFonts w:ascii="仿宋_GB2312" w:eastAsia="仿宋_GB2312" w:hint="eastAsia"/>
          <w:b/>
          <w:sz w:val="30"/>
          <w:szCs w:val="30"/>
        </w:rPr>
        <w:t>专项计划</w:t>
      </w:r>
    </w:p>
    <w:p w:rsidR="00A57128" w:rsidRPr="001D7B55" w:rsidRDefault="00A57128" w:rsidP="00A57128">
      <w:pPr>
        <w:spacing w:before="240" w:after="64" w:line="360" w:lineRule="auto"/>
        <w:ind w:leftChars="100" w:left="210" w:firstLineChars="200" w:firstLine="602"/>
        <w:rPr>
          <w:rFonts w:ascii="仿宋_GB2312" w:eastAsia="仿宋_GB2312"/>
          <w:b/>
          <w:color w:val="000000"/>
          <w:sz w:val="30"/>
          <w:szCs w:val="30"/>
        </w:rPr>
      </w:pPr>
      <w:r>
        <w:rPr>
          <w:rFonts w:ascii="仿宋_GB2312" w:eastAsia="仿宋_GB2312" w:hint="eastAsia"/>
          <w:b/>
          <w:color w:val="000000"/>
          <w:sz w:val="30"/>
          <w:szCs w:val="30"/>
        </w:rPr>
        <w:lastRenderedPageBreak/>
        <w:t>1. 市本级财政承担的房屋征收项目</w:t>
      </w:r>
    </w:p>
    <w:p w:rsidR="00A57128" w:rsidRPr="000C43E2" w:rsidRDefault="00A57128" w:rsidP="00A57128">
      <w:pPr>
        <w:spacing w:before="240" w:after="64" w:line="360" w:lineRule="auto"/>
        <w:ind w:leftChars="100" w:left="210" w:firstLineChars="200" w:firstLine="600"/>
        <w:rPr>
          <w:rFonts w:ascii="仿宋_GB2312" w:eastAsia="仿宋_GB2312"/>
          <w:sz w:val="30"/>
          <w:szCs w:val="30"/>
        </w:rPr>
      </w:pPr>
      <w:r w:rsidRPr="000C43E2">
        <w:rPr>
          <w:rFonts w:ascii="仿宋_GB2312" w:eastAsia="仿宋_GB2312" w:hint="eastAsia"/>
          <w:sz w:val="30"/>
          <w:szCs w:val="30"/>
        </w:rPr>
        <w:t>根据市人大审议通过的2018年财政预算，2018年度安排市本级房屋征收项目补偿资金为50亿元。安排项目首批补偿资金为47.851亿元，其中，常规项目补偿资金</w:t>
      </w:r>
      <w:r>
        <w:rPr>
          <w:rFonts w:ascii="仿宋_GB2312" w:eastAsia="仿宋_GB2312" w:hint="eastAsia"/>
          <w:sz w:val="30"/>
          <w:szCs w:val="30"/>
        </w:rPr>
        <w:t>16.201</w:t>
      </w:r>
      <w:r w:rsidRPr="000C43E2">
        <w:rPr>
          <w:rFonts w:ascii="仿宋_GB2312" w:eastAsia="仿宋_GB2312" w:hint="eastAsia"/>
          <w:sz w:val="30"/>
          <w:szCs w:val="30"/>
        </w:rPr>
        <w:t>亿元，轨道交通项目补偿资金31.65亿元。</w:t>
      </w:r>
    </w:p>
    <w:p w:rsidR="00A57128" w:rsidRPr="000C43E2" w:rsidRDefault="00A57128" w:rsidP="00A57128">
      <w:pPr>
        <w:spacing w:before="240" w:after="64" w:line="360" w:lineRule="auto"/>
        <w:ind w:leftChars="100" w:left="210" w:firstLineChars="200" w:firstLine="602"/>
        <w:rPr>
          <w:rFonts w:ascii="仿宋_GB2312" w:eastAsia="仿宋_GB2312"/>
          <w:b/>
          <w:sz w:val="30"/>
          <w:szCs w:val="30"/>
        </w:rPr>
      </w:pPr>
      <w:r>
        <w:rPr>
          <w:rFonts w:ascii="仿宋_GB2312" w:eastAsia="仿宋_GB2312" w:hint="eastAsia"/>
          <w:b/>
          <w:sz w:val="30"/>
          <w:szCs w:val="30"/>
        </w:rPr>
        <w:t>（</w:t>
      </w:r>
      <w:r w:rsidRPr="000C43E2">
        <w:rPr>
          <w:rFonts w:ascii="仿宋_GB2312" w:eastAsia="仿宋_GB2312" w:hint="eastAsia"/>
          <w:b/>
          <w:sz w:val="30"/>
          <w:szCs w:val="30"/>
        </w:rPr>
        <w:t>1</w:t>
      </w:r>
      <w:r>
        <w:rPr>
          <w:rFonts w:ascii="仿宋_GB2312" w:eastAsia="仿宋_GB2312" w:hint="eastAsia"/>
          <w:b/>
          <w:sz w:val="30"/>
          <w:szCs w:val="30"/>
        </w:rPr>
        <w:t>）</w:t>
      </w:r>
      <w:r w:rsidRPr="000C43E2">
        <w:rPr>
          <w:rFonts w:ascii="仿宋_GB2312" w:eastAsia="仿宋_GB2312" w:hint="eastAsia"/>
          <w:b/>
          <w:sz w:val="30"/>
          <w:szCs w:val="30"/>
        </w:rPr>
        <w:t>市本级财政承担的房屋征收常规项目安排</w:t>
      </w:r>
    </w:p>
    <w:p w:rsidR="00A57128" w:rsidRPr="000C43E2" w:rsidRDefault="00A57128" w:rsidP="00A57128">
      <w:pPr>
        <w:spacing w:before="240" w:after="64" w:line="360" w:lineRule="auto"/>
        <w:ind w:leftChars="100" w:left="210" w:firstLineChars="200" w:firstLine="600"/>
        <w:rPr>
          <w:rFonts w:ascii="仿宋_GB2312" w:eastAsia="仿宋_GB2312"/>
          <w:sz w:val="30"/>
          <w:szCs w:val="30"/>
        </w:rPr>
      </w:pPr>
      <w:r w:rsidRPr="000C43E2">
        <w:rPr>
          <w:rFonts w:ascii="仿宋_GB2312" w:eastAsia="仿宋_GB2312" w:hint="eastAsia"/>
          <w:sz w:val="30"/>
          <w:szCs w:val="30"/>
        </w:rPr>
        <w:t>计划推进</w:t>
      </w:r>
      <w:r w:rsidRPr="007A4362">
        <w:rPr>
          <w:rFonts w:ascii="仿宋_GB2312" w:eastAsia="仿宋_GB2312" w:hint="eastAsia"/>
          <w:sz w:val="30"/>
          <w:szCs w:val="30"/>
        </w:rPr>
        <w:t>龙</w:t>
      </w:r>
      <w:proofErr w:type="gramStart"/>
      <w:r w:rsidRPr="007A4362">
        <w:rPr>
          <w:rFonts w:ascii="仿宋_GB2312" w:eastAsia="仿宋_GB2312" w:hint="eastAsia"/>
          <w:sz w:val="30"/>
          <w:szCs w:val="30"/>
        </w:rPr>
        <w:t>观快速</w:t>
      </w:r>
      <w:proofErr w:type="gramEnd"/>
      <w:r w:rsidRPr="007A4362">
        <w:rPr>
          <w:rFonts w:ascii="仿宋_GB2312" w:eastAsia="仿宋_GB2312" w:hint="eastAsia"/>
          <w:sz w:val="30"/>
          <w:szCs w:val="30"/>
        </w:rPr>
        <w:t>路北延段工程房屋征收项目</w:t>
      </w:r>
      <w:r>
        <w:rPr>
          <w:rFonts w:ascii="仿宋_GB2312" w:eastAsia="仿宋_GB2312" w:hint="eastAsia"/>
          <w:sz w:val="30"/>
          <w:szCs w:val="30"/>
        </w:rPr>
        <w:t>、</w:t>
      </w:r>
      <w:r w:rsidRPr="0002431F">
        <w:rPr>
          <w:rFonts w:ascii="仿宋_GB2312" w:eastAsia="仿宋_GB2312" w:hint="eastAsia"/>
          <w:sz w:val="30"/>
          <w:szCs w:val="30"/>
        </w:rPr>
        <w:t>长</w:t>
      </w:r>
      <w:proofErr w:type="gramStart"/>
      <w:r w:rsidRPr="0002431F">
        <w:rPr>
          <w:rFonts w:ascii="仿宋_GB2312" w:eastAsia="仿宋_GB2312" w:hint="eastAsia"/>
          <w:sz w:val="30"/>
          <w:szCs w:val="30"/>
        </w:rPr>
        <w:t>圳</w:t>
      </w:r>
      <w:proofErr w:type="gramEnd"/>
      <w:r w:rsidRPr="0002431F">
        <w:rPr>
          <w:rFonts w:ascii="仿宋_GB2312" w:eastAsia="仿宋_GB2312" w:hint="eastAsia"/>
          <w:sz w:val="30"/>
          <w:szCs w:val="30"/>
        </w:rPr>
        <w:t>安居工程及其附属工程征收项目</w:t>
      </w:r>
      <w:r w:rsidRPr="000C43E2">
        <w:rPr>
          <w:rFonts w:ascii="仿宋_GB2312" w:eastAsia="仿宋_GB2312" w:hint="eastAsia"/>
          <w:sz w:val="30"/>
          <w:szCs w:val="30"/>
        </w:rPr>
        <w:t>等新建项目</w:t>
      </w:r>
      <w:r>
        <w:rPr>
          <w:rFonts w:ascii="仿宋_GB2312" w:eastAsia="仿宋_GB2312" w:hint="eastAsia"/>
          <w:sz w:val="30"/>
          <w:szCs w:val="30"/>
        </w:rPr>
        <w:t>15</w:t>
      </w:r>
      <w:r w:rsidRPr="000C43E2">
        <w:rPr>
          <w:rFonts w:ascii="仿宋_GB2312" w:eastAsia="仿宋_GB2312" w:hint="eastAsia"/>
          <w:sz w:val="30"/>
          <w:szCs w:val="30"/>
        </w:rPr>
        <w:t>个；广深沿江高速二期工程、深华快速路、南坪三期等续建项目</w:t>
      </w:r>
      <w:r>
        <w:rPr>
          <w:rFonts w:ascii="仿宋_GB2312" w:eastAsia="仿宋_GB2312" w:hint="eastAsia"/>
          <w:sz w:val="30"/>
          <w:szCs w:val="30"/>
        </w:rPr>
        <w:t>59</w:t>
      </w:r>
      <w:r w:rsidRPr="000C43E2">
        <w:rPr>
          <w:rFonts w:ascii="仿宋_GB2312" w:eastAsia="仿宋_GB2312" w:hint="eastAsia"/>
          <w:sz w:val="30"/>
          <w:szCs w:val="30"/>
        </w:rPr>
        <w:t>个；另外，安排零星征（收）地及房屋征收项目</w:t>
      </w:r>
      <w:r>
        <w:rPr>
          <w:rFonts w:ascii="仿宋_GB2312" w:eastAsia="仿宋_GB2312" w:hint="eastAsia"/>
          <w:sz w:val="30"/>
          <w:szCs w:val="30"/>
        </w:rPr>
        <w:t>、</w:t>
      </w:r>
      <w:r w:rsidRPr="000C43E2">
        <w:rPr>
          <w:rFonts w:ascii="仿宋_GB2312" w:eastAsia="仿宋_GB2312" w:hint="eastAsia"/>
          <w:sz w:val="30"/>
          <w:szCs w:val="30"/>
        </w:rPr>
        <w:t>征（收）地及房屋征收项目的测绘评估等技术支持费用</w:t>
      </w:r>
      <w:r>
        <w:rPr>
          <w:rFonts w:ascii="仿宋_GB2312" w:eastAsia="仿宋_GB2312" w:hint="eastAsia"/>
          <w:sz w:val="30"/>
          <w:szCs w:val="30"/>
        </w:rPr>
        <w:t>、</w:t>
      </w:r>
      <w:r w:rsidRPr="006B05F5">
        <w:rPr>
          <w:rFonts w:ascii="仿宋_GB2312" w:eastAsia="仿宋_GB2312" w:hint="eastAsia"/>
          <w:sz w:val="30"/>
          <w:szCs w:val="30"/>
        </w:rPr>
        <w:t>惠盐高速公路深圳段改扩建工程</w:t>
      </w:r>
      <w:r>
        <w:rPr>
          <w:rFonts w:ascii="仿宋_GB2312" w:eastAsia="仿宋_GB2312" w:hint="eastAsia"/>
          <w:sz w:val="30"/>
          <w:szCs w:val="30"/>
        </w:rPr>
        <w:t>和</w:t>
      </w:r>
      <w:r w:rsidRPr="006B05F5">
        <w:rPr>
          <w:rFonts w:ascii="仿宋_GB2312" w:eastAsia="仿宋_GB2312" w:hint="eastAsia"/>
          <w:sz w:val="30"/>
          <w:szCs w:val="30"/>
        </w:rPr>
        <w:t>深</w:t>
      </w:r>
      <w:proofErr w:type="gramStart"/>
      <w:r w:rsidRPr="006B05F5">
        <w:rPr>
          <w:rFonts w:ascii="仿宋_GB2312" w:eastAsia="仿宋_GB2312" w:hint="eastAsia"/>
          <w:sz w:val="30"/>
          <w:szCs w:val="30"/>
        </w:rPr>
        <w:t>汕</w:t>
      </w:r>
      <w:proofErr w:type="gramEnd"/>
      <w:r w:rsidRPr="006B05F5">
        <w:rPr>
          <w:rFonts w:ascii="仿宋_GB2312" w:eastAsia="仿宋_GB2312" w:hint="eastAsia"/>
          <w:sz w:val="30"/>
          <w:szCs w:val="30"/>
        </w:rPr>
        <w:t>西高速</w:t>
      </w:r>
      <w:r>
        <w:rPr>
          <w:rFonts w:ascii="仿宋_GB2312" w:eastAsia="仿宋_GB2312" w:hint="eastAsia"/>
          <w:sz w:val="30"/>
          <w:szCs w:val="30"/>
        </w:rPr>
        <w:t>公路</w:t>
      </w:r>
      <w:r w:rsidRPr="006B05F5">
        <w:rPr>
          <w:rFonts w:ascii="仿宋_GB2312" w:eastAsia="仿宋_GB2312" w:hint="eastAsia"/>
          <w:sz w:val="30"/>
          <w:szCs w:val="30"/>
        </w:rPr>
        <w:t>改扩建工程</w:t>
      </w:r>
      <w:r>
        <w:rPr>
          <w:rFonts w:ascii="仿宋_GB2312" w:eastAsia="仿宋_GB2312" w:hint="eastAsia"/>
          <w:sz w:val="30"/>
          <w:szCs w:val="30"/>
        </w:rPr>
        <w:t>等其他项目4个</w:t>
      </w:r>
      <w:r w:rsidRPr="000C43E2">
        <w:rPr>
          <w:rFonts w:ascii="仿宋_GB2312" w:eastAsia="仿宋_GB2312" w:hint="eastAsia"/>
          <w:sz w:val="30"/>
          <w:szCs w:val="30"/>
        </w:rPr>
        <w:t>，合计</w:t>
      </w:r>
      <w:r>
        <w:rPr>
          <w:rFonts w:ascii="仿宋_GB2312" w:eastAsia="仿宋_GB2312" w:hint="eastAsia"/>
          <w:sz w:val="30"/>
          <w:szCs w:val="30"/>
        </w:rPr>
        <w:t>78</w:t>
      </w:r>
      <w:r w:rsidRPr="000C43E2">
        <w:rPr>
          <w:rFonts w:ascii="仿宋_GB2312" w:eastAsia="仿宋_GB2312" w:hint="eastAsia"/>
          <w:sz w:val="30"/>
          <w:szCs w:val="30"/>
        </w:rPr>
        <w:t>个，上述项目的费用原则上由市本级财政安排支出</w:t>
      </w:r>
      <w:r>
        <w:rPr>
          <w:rFonts w:ascii="仿宋_GB2312" w:eastAsia="仿宋_GB2312" w:hint="eastAsia"/>
          <w:sz w:val="30"/>
          <w:szCs w:val="30"/>
        </w:rPr>
        <w:t>，</w:t>
      </w:r>
      <w:r w:rsidRPr="006B05F5">
        <w:rPr>
          <w:rFonts w:ascii="仿宋_GB2312" w:eastAsia="仿宋_GB2312" w:hint="eastAsia"/>
          <w:sz w:val="30"/>
          <w:szCs w:val="30"/>
        </w:rPr>
        <w:t>惠盐高速公路深圳段改扩建工程</w:t>
      </w:r>
      <w:r>
        <w:rPr>
          <w:rFonts w:ascii="仿宋_GB2312" w:eastAsia="仿宋_GB2312" w:hint="eastAsia"/>
          <w:sz w:val="30"/>
          <w:szCs w:val="30"/>
        </w:rPr>
        <w:t>和</w:t>
      </w:r>
      <w:r w:rsidRPr="006B05F5">
        <w:rPr>
          <w:rFonts w:ascii="仿宋_GB2312" w:eastAsia="仿宋_GB2312" w:hint="eastAsia"/>
          <w:sz w:val="30"/>
          <w:szCs w:val="30"/>
        </w:rPr>
        <w:t>深</w:t>
      </w:r>
      <w:proofErr w:type="gramStart"/>
      <w:r w:rsidRPr="006B05F5">
        <w:rPr>
          <w:rFonts w:ascii="仿宋_GB2312" w:eastAsia="仿宋_GB2312" w:hint="eastAsia"/>
          <w:sz w:val="30"/>
          <w:szCs w:val="30"/>
        </w:rPr>
        <w:t>汕</w:t>
      </w:r>
      <w:proofErr w:type="gramEnd"/>
      <w:r w:rsidRPr="006B05F5">
        <w:rPr>
          <w:rFonts w:ascii="仿宋_GB2312" w:eastAsia="仿宋_GB2312" w:hint="eastAsia"/>
          <w:sz w:val="30"/>
          <w:szCs w:val="30"/>
        </w:rPr>
        <w:t>西高速</w:t>
      </w:r>
      <w:r>
        <w:rPr>
          <w:rFonts w:ascii="仿宋_GB2312" w:eastAsia="仿宋_GB2312" w:hint="eastAsia"/>
          <w:sz w:val="30"/>
          <w:szCs w:val="30"/>
        </w:rPr>
        <w:t>公里改扩建工程征收拆迁补偿费用由企业支出</w:t>
      </w:r>
      <w:r w:rsidRPr="000C43E2">
        <w:rPr>
          <w:rFonts w:ascii="仿宋_GB2312" w:eastAsia="仿宋_GB2312" w:hint="eastAsia"/>
          <w:sz w:val="30"/>
          <w:szCs w:val="30"/>
        </w:rPr>
        <w:t>。</w:t>
      </w:r>
    </w:p>
    <w:p w:rsidR="00A57128" w:rsidRPr="001D7B55" w:rsidRDefault="00A57128" w:rsidP="00A57128">
      <w:pPr>
        <w:spacing w:before="240" w:after="64" w:line="360" w:lineRule="auto"/>
        <w:ind w:leftChars="100" w:left="210" w:firstLineChars="200" w:firstLine="602"/>
        <w:rPr>
          <w:rFonts w:ascii="仿宋_GB2312" w:eastAsia="仿宋_GB2312"/>
          <w:b/>
          <w:color w:val="000000"/>
          <w:sz w:val="30"/>
          <w:szCs w:val="30"/>
        </w:rPr>
      </w:pPr>
      <w:r>
        <w:rPr>
          <w:rFonts w:ascii="仿宋_GB2312" w:eastAsia="仿宋_GB2312" w:hint="eastAsia"/>
          <w:b/>
          <w:color w:val="000000"/>
          <w:sz w:val="30"/>
          <w:szCs w:val="30"/>
        </w:rPr>
        <w:t>（</w:t>
      </w:r>
      <w:r w:rsidRPr="001D7B55">
        <w:rPr>
          <w:rFonts w:ascii="仿宋_GB2312" w:eastAsia="仿宋_GB2312" w:hint="eastAsia"/>
          <w:b/>
          <w:color w:val="000000"/>
          <w:sz w:val="30"/>
          <w:szCs w:val="30"/>
        </w:rPr>
        <w:t>2</w:t>
      </w:r>
      <w:r>
        <w:rPr>
          <w:rFonts w:ascii="仿宋_GB2312" w:eastAsia="仿宋_GB2312" w:hint="eastAsia"/>
          <w:b/>
          <w:color w:val="000000"/>
          <w:sz w:val="30"/>
          <w:szCs w:val="30"/>
        </w:rPr>
        <w:t>）</w:t>
      </w:r>
      <w:r w:rsidRPr="001D7B55">
        <w:rPr>
          <w:rFonts w:ascii="仿宋_GB2312" w:eastAsia="仿宋_GB2312" w:hint="eastAsia"/>
          <w:b/>
          <w:color w:val="000000"/>
          <w:sz w:val="30"/>
          <w:szCs w:val="30"/>
        </w:rPr>
        <w:t>市本级财政承担的房屋征收轨道</w:t>
      </w:r>
      <w:r>
        <w:rPr>
          <w:rFonts w:ascii="仿宋_GB2312" w:eastAsia="仿宋_GB2312" w:hint="eastAsia"/>
          <w:b/>
          <w:color w:val="000000"/>
          <w:sz w:val="30"/>
          <w:szCs w:val="30"/>
        </w:rPr>
        <w:t>交通</w:t>
      </w:r>
      <w:r w:rsidRPr="001D7B55">
        <w:rPr>
          <w:rFonts w:ascii="仿宋_GB2312" w:eastAsia="仿宋_GB2312" w:hint="eastAsia"/>
          <w:b/>
          <w:color w:val="000000"/>
          <w:sz w:val="30"/>
          <w:szCs w:val="30"/>
        </w:rPr>
        <w:t>项目安排</w:t>
      </w:r>
    </w:p>
    <w:p w:rsidR="00A57128" w:rsidRPr="001D7B55" w:rsidRDefault="00A57128" w:rsidP="00A57128">
      <w:pPr>
        <w:spacing w:before="240" w:after="64" w:line="360" w:lineRule="auto"/>
        <w:ind w:leftChars="100" w:left="210" w:firstLineChars="200" w:firstLine="600"/>
        <w:rPr>
          <w:rFonts w:ascii="仿宋_GB2312" w:eastAsia="仿宋_GB2312"/>
          <w:color w:val="000000"/>
          <w:sz w:val="30"/>
          <w:szCs w:val="30"/>
        </w:rPr>
      </w:pPr>
      <w:r w:rsidRPr="001D7B55">
        <w:rPr>
          <w:rFonts w:ascii="仿宋_GB2312" w:eastAsia="仿宋_GB2312" w:hint="eastAsia"/>
          <w:color w:val="000000"/>
          <w:sz w:val="30"/>
          <w:szCs w:val="30"/>
        </w:rPr>
        <w:t>轨道</w:t>
      </w:r>
      <w:r>
        <w:rPr>
          <w:rFonts w:ascii="仿宋_GB2312" w:eastAsia="仿宋_GB2312" w:hint="eastAsia"/>
          <w:color w:val="000000"/>
          <w:sz w:val="30"/>
          <w:szCs w:val="30"/>
        </w:rPr>
        <w:t>交通</w:t>
      </w:r>
      <w:r w:rsidRPr="001D7B55">
        <w:rPr>
          <w:rFonts w:ascii="仿宋_GB2312" w:eastAsia="仿宋_GB2312" w:hint="eastAsia"/>
          <w:color w:val="000000"/>
          <w:sz w:val="30"/>
          <w:szCs w:val="30"/>
        </w:rPr>
        <w:t>项目的房屋征收工作由市轨道交通建设办公室负责统筹，各区政府负责具体实施。计划安排轨道项目18个。</w:t>
      </w:r>
    </w:p>
    <w:p w:rsidR="00A57128" w:rsidRPr="000C43E2" w:rsidRDefault="00A57128" w:rsidP="00A57128">
      <w:pPr>
        <w:spacing w:before="240" w:after="64" w:line="360" w:lineRule="auto"/>
        <w:ind w:leftChars="100" w:left="210" w:firstLineChars="200" w:firstLine="602"/>
        <w:rPr>
          <w:rFonts w:ascii="仿宋_GB2312" w:eastAsia="仿宋_GB2312"/>
          <w:b/>
          <w:sz w:val="30"/>
          <w:szCs w:val="30"/>
        </w:rPr>
      </w:pPr>
      <w:r>
        <w:rPr>
          <w:rFonts w:ascii="仿宋_GB2312" w:eastAsia="仿宋_GB2312" w:hint="eastAsia"/>
          <w:b/>
          <w:sz w:val="30"/>
          <w:szCs w:val="30"/>
        </w:rPr>
        <w:t>2. 区级财政承担的房屋征收项目</w:t>
      </w:r>
    </w:p>
    <w:p w:rsidR="00A57128" w:rsidRPr="000C43E2" w:rsidRDefault="00A57128" w:rsidP="00A57128">
      <w:pPr>
        <w:spacing w:before="240" w:after="64" w:line="360" w:lineRule="auto"/>
        <w:ind w:leftChars="100" w:left="210" w:firstLineChars="200" w:firstLine="600"/>
        <w:rPr>
          <w:rFonts w:ascii="仿宋_GB2312" w:eastAsia="仿宋_GB2312"/>
          <w:sz w:val="30"/>
          <w:szCs w:val="30"/>
        </w:rPr>
      </w:pPr>
      <w:r w:rsidRPr="000C43E2">
        <w:rPr>
          <w:rFonts w:ascii="仿宋_GB2312" w:eastAsia="仿宋_GB2312" w:hint="eastAsia"/>
          <w:sz w:val="30"/>
          <w:szCs w:val="30"/>
        </w:rPr>
        <w:lastRenderedPageBreak/>
        <w:t>计划安排区级财政承担的房屋征收项目</w:t>
      </w:r>
      <w:r>
        <w:rPr>
          <w:rFonts w:ascii="仿宋_GB2312" w:eastAsia="仿宋_GB2312" w:hint="eastAsia"/>
          <w:sz w:val="30"/>
          <w:szCs w:val="30"/>
        </w:rPr>
        <w:t>609</w:t>
      </w:r>
      <w:r w:rsidRPr="000C43E2">
        <w:rPr>
          <w:rFonts w:ascii="仿宋_GB2312" w:eastAsia="仿宋_GB2312" w:hint="eastAsia"/>
          <w:sz w:val="30"/>
          <w:szCs w:val="30"/>
        </w:rPr>
        <w:t>个。其中，福田区安排5个，罗湖区安排2个，南山区安排</w:t>
      </w:r>
      <w:r>
        <w:rPr>
          <w:rFonts w:ascii="仿宋_GB2312" w:eastAsia="仿宋_GB2312" w:hint="eastAsia"/>
          <w:sz w:val="30"/>
          <w:szCs w:val="30"/>
        </w:rPr>
        <w:t>10</w:t>
      </w:r>
      <w:r w:rsidRPr="000C43E2">
        <w:rPr>
          <w:rFonts w:ascii="仿宋_GB2312" w:eastAsia="仿宋_GB2312" w:hint="eastAsia"/>
          <w:sz w:val="30"/>
          <w:szCs w:val="30"/>
        </w:rPr>
        <w:t>个，盐田区安排3个，宝安区安排</w:t>
      </w:r>
      <w:r>
        <w:rPr>
          <w:rFonts w:ascii="仿宋_GB2312" w:eastAsia="仿宋_GB2312" w:hint="eastAsia"/>
          <w:sz w:val="30"/>
          <w:szCs w:val="30"/>
        </w:rPr>
        <w:t>104</w:t>
      </w:r>
      <w:r w:rsidRPr="000C43E2">
        <w:rPr>
          <w:rFonts w:ascii="仿宋_GB2312" w:eastAsia="仿宋_GB2312" w:hint="eastAsia"/>
          <w:sz w:val="30"/>
          <w:szCs w:val="30"/>
        </w:rPr>
        <w:t>个，龙岗区安排</w:t>
      </w:r>
      <w:r>
        <w:rPr>
          <w:rFonts w:ascii="仿宋_GB2312" w:eastAsia="仿宋_GB2312" w:hint="eastAsia"/>
          <w:sz w:val="30"/>
          <w:szCs w:val="30"/>
        </w:rPr>
        <w:t>153</w:t>
      </w:r>
      <w:r w:rsidRPr="000C43E2">
        <w:rPr>
          <w:rFonts w:ascii="仿宋_GB2312" w:eastAsia="仿宋_GB2312" w:hint="eastAsia"/>
          <w:sz w:val="30"/>
          <w:szCs w:val="30"/>
        </w:rPr>
        <w:t>个，</w:t>
      </w:r>
      <w:proofErr w:type="gramStart"/>
      <w:r w:rsidRPr="000C43E2">
        <w:rPr>
          <w:rFonts w:ascii="仿宋_GB2312" w:eastAsia="仿宋_GB2312" w:hint="eastAsia"/>
          <w:sz w:val="30"/>
          <w:szCs w:val="30"/>
        </w:rPr>
        <w:t>龙华区</w:t>
      </w:r>
      <w:proofErr w:type="gramEnd"/>
      <w:r w:rsidRPr="000C43E2">
        <w:rPr>
          <w:rFonts w:ascii="仿宋_GB2312" w:eastAsia="仿宋_GB2312" w:hint="eastAsia"/>
          <w:sz w:val="30"/>
          <w:szCs w:val="30"/>
        </w:rPr>
        <w:t>安排10</w:t>
      </w:r>
      <w:r>
        <w:rPr>
          <w:rFonts w:ascii="仿宋_GB2312" w:eastAsia="仿宋_GB2312" w:hint="eastAsia"/>
          <w:sz w:val="30"/>
          <w:szCs w:val="30"/>
        </w:rPr>
        <w:t>6</w:t>
      </w:r>
      <w:r w:rsidRPr="000C43E2">
        <w:rPr>
          <w:rFonts w:ascii="仿宋_GB2312" w:eastAsia="仿宋_GB2312" w:hint="eastAsia"/>
          <w:sz w:val="30"/>
          <w:szCs w:val="30"/>
        </w:rPr>
        <w:t>个，</w:t>
      </w:r>
      <w:proofErr w:type="gramStart"/>
      <w:r w:rsidRPr="000C43E2">
        <w:rPr>
          <w:rFonts w:ascii="仿宋_GB2312" w:eastAsia="仿宋_GB2312" w:hint="eastAsia"/>
          <w:sz w:val="30"/>
          <w:szCs w:val="30"/>
        </w:rPr>
        <w:t>坪山区</w:t>
      </w:r>
      <w:proofErr w:type="gramEnd"/>
      <w:r w:rsidRPr="000C43E2">
        <w:rPr>
          <w:rFonts w:ascii="仿宋_GB2312" w:eastAsia="仿宋_GB2312" w:hint="eastAsia"/>
          <w:sz w:val="30"/>
          <w:szCs w:val="30"/>
        </w:rPr>
        <w:t>安排</w:t>
      </w:r>
      <w:r>
        <w:rPr>
          <w:rFonts w:ascii="仿宋_GB2312" w:eastAsia="仿宋_GB2312" w:hint="eastAsia"/>
          <w:sz w:val="30"/>
          <w:szCs w:val="30"/>
        </w:rPr>
        <w:t>56</w:t>
      </w:r>
      <w:r w:rsidRPr="000C43E2">
        <w:rPr>
          <w:rFonts w:ascii="仿宋_GB2312" w:eastAsia="仿宋_GB2312" w:hint="eastAsia"/>
          <w:sz w:val="30"/>
          <w:szCs w:val="30"/>
        </w:rPr>
        <w:t>个，光明新区安排</w:t>
      </w:r>
      <w:r>
        <w:rPr>
          <w:rFonts w:ascii="仿宋_GB2312" w:eastAsia="仿宋_GB2312" w:hint="eastAsia"/>
          <w:sz w:val="30"/>
          <w:szCs w:val="30"/>
        </w:rPr>
        <w:t>144</w:t>
      </w:r>
      <w:r w:rsidRPr="000C43E2">
        <w:rPr>
          <w:rFonts w:ascii="仿宋_GB2312" w:eastAsia="仿宋_GB2312" w:hint="eastAsia"/>
          <w:sz w:val="30"/>
          <w:szCs w:val="30"/>
        </w:rPr>
        <w:t>个，大鹏新区安排26个。上述项目的费用原则上由区级财政安排支出。</w:t>
      </w:r>
    </w:p>
    <w:p w:rsidR="00A57128" w:rsidRPr="00F1588C" w:rsidRDefault="00A57128" w:rsidP="00A57128">
      <w:pPr>
        <w:pStyle w:val="1"/>
        <w:ind w:firstLineChars="200" w:firstLine="643"/>
        <w:rPr>
          <w:rFonts w:ascii="黑体" w:eastAsia="黑体"/>
          <w:color w:val="000000"/>
          <w:sz w:val="32"/>
          <w:szCs w:val="32"/>
        </w:rPr>
      </w:pPr>
      <w:bookmarkStart w:id="8" w:name="_Toc516492145"/>
      <w:r>
        <w:rPr>
          <w:rFonts w:ascii="黑体" w:eastAsia="黑体" w:hint="eastAsia"/>
          <w:color w:val="000000"/>
          <w:sz w:val="32"/>
          <w:szCs w:val="32"/>
        </w:rPr>
        <w:t>五</w:t>
      </w:r>
      <w:r w:rsidRPr="00F1588C">
        <w:rPr>
          <w:rFonts w:ascii="黑体" w:eastAsia="黑体" w:hint="eastAsia"/>
          <w:color w:val="000000"/>
          <w:sz w:val="32"/>
          <w:szCs w:val="32"/>
        </w:rPr>
        <w:t>、补充说明</w:t>
      </w:r>
      <w:bookmarkEnd w:id="8"/>
    </w:p>
    <w:p w:rsidR="00A57128" w:rsidRPr="00E12FF6"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（一）</w:t>
      </w:r>
      <w:r w:rsidRPr="00E12FF6">
        <w:rPr>
          <w:rFonts w:ascii="仿宋_GB2312" w:eastAsia="仿宋_GB2312" w:hint="eastAsia"/>
          <w:color w:val="000000"/>
          <w:sz w:val="30"/>
          <w:szCs w:val="30"/>
        </w:rPr>
        <w:t>土地整备项目实行常态化申报。年度首批土地整备项目</w:t>
      </w:r>
      <w:r>
        <w:rPr>
          <w:rFonts w:ascii="仿宋_GB2312" w:eastAsia="仿宋_GB2312" w:hint="eastAsia"/>
          <w:color w:val="000000"/>
          <w:sz w:val="30"/>
          <w:szCs w:val="30"/>
        </w:rPr>
        <w:t>以及各批次</w:t>
      </w:r>
      <w:r w:rsidRPr="00E12FF6">
        <w:rPr>
          <w:rFonts w:ascii="仿宋_GB2312" w:eastAsia="仿宋_GB2312" w:hint="eastAsia"/>
          <w:color w:val="000000"/>
          <w:sz w:val="30"/>
          <w:szCs w:val="30"/>
        </w:rPr>
        <w:t>土地整备利益统筹项目申报由市政府审批。其他批次的土地整备项目，在各区整备规模不减少，整备结构有优化的原则下，由深圳市规划和国土资源委员会统筹确定，并报市政府备案。</w:t>
      </w:r>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sidRPr="007D3E3F">
        <w:rPr>
          <w:rFonts w:ascii="仿宋_GB2312" w:eastAsia="仿宋_GB2312" w:hint="eastAsia"/>
          <w:color w:val="000000"/>
          <w:sz w:val="30"/>
          <w:szCs w:val="30"/>
        </w:rPr>
        <w:t>（二）</w:t>
      </w:r>
      <w:r w:rsidRPr="00F1588C">
        <w:rPr>
          <w:rFonts w:ascii="仿宋_GB2312" w:eastAsia="仿宋_GB2312" w:hint="eastAsia"/>
          <w:color w:val="000000"/>
          <w:sz w:val="30"/>
          <w:szCs w:val="30"/>
        </w:rPr>
        <w:t>为提高</w:t>
      </w:r>
      <w:r>
        <w:rPr>
          <w:rFonts w:ascii="仿宋_GB2312" w:eastAsia="仿宋_GB2312" w:hint="eastAsia"/>
          <w:color w:val="000000"/>
          <w:sz w:val="30"/>
          <w:szCs w:val="30"/>
        </w:rPr>
        <w:t>市本级房屋征收项目补偿资金</w:t>
      </w:r>
      <w:r w:rsidRPr="00F1588C">
        <w:rPr>
          <w:rFonts w:ascii="仿宋_GB2312" w:eastAsia="仿宋_GB2312" w:hint="eastAsia"/>
          <w:color w:val="000000"/>
          <w:sz w:val="30"/>
          <w:szCs w:val="30"/>
        </w:rPr>
        <w:t>使用效率，</w:t>
      </w:r>
      <w:proofErr w:type="gramStart"/>
      <w:r w:rsidRPr="00F1588C">
        <w:rPr>
          <w:rFonts w:ascii="仿宋_GB2312" w:eastAsia="仿宋_GB2312" w:hint="eastAsia"/>
          <w:color w:val="000000"/>
          <w:sz w:val="30"/>
          <w:szCs w:val="30"/>
        </w:rPr>
        <w:t>市发改部门</w:t>
      </w:r>
      <w:proofErr w:type="gramEnd"/>
      <w:r>
        <w:rPr>
          <w:rFonts w:ascii="仿宋_GB2312" w:eastAsia="仿宋_GB2312" w:hint="eastAsia"/>
          <w:color w:val="000000"/>
          <w:sz w:val="30"/>
          <w:szCs w:val="30"/>
        </w:rPr>
        <w:t>可</w:t>
      </w:r>
      <w:r w:rsidRPr="00F1588C">
        <w:rPr>
          <w:rFonts w:ascii="仿宋_GB2312" w:eastAsia="仿宋_GB2312" w:hint="eastAsia"/>
          <w:color w:val="000000"/>
          <w:sz w:val="30"/>
          <w:szCs w:val="30"/>
        </w:rPr>
        <w:t>在政府投资</w:t>
      </w:r>
      <w:r>
        <w:rPr>
          <w:rFonts w:ascii="仿宋_GB2312" w:eastAsia="仿宋_GB2312" w:hint="eastAsia"/>
          <w:color w:val="000000"/>
          <w:sz w:val="30"/>
          <w:szCs w:val="30"/>
        </w:rPr>
        <w:t>计划</w:t>
      </w:r>
      <w:r w:rsidRPr="00F1588C">
        <w:rPr>
          <w:rFonts w:ascii="仿宋_GB2312" w:eastAsia="仿宋_GB2312" w:hint="eastAsia"/>
          <w:color w:val="000000"/>
          <w:sz w:val="30"/>
          <w:szCs w:val="30"/>
        </w:rPr>
        <w:t>安排的资金</w:t>
      </w:r>
      <w:r>
        <w:rPr>
          <w:rFonts w:ascii="仿宋_GB2312" w:eastAsia="仿宋_GB2312" w:hint="eastAsia"/>
          <w:color w:val="000000"/>
          <w:sz w:val="30"/>
          <w:szCs w:val="30"/>
        </w:rPr>
        <w:t>总</w:t>
      </w:r>
      <w:r w:rsidRPr="00F1588C">
        <w:rPr>
          <w:rFonts w:ascii="仿宋_GB2312" w:eastAsia="仿宋_GB2312" w:hint="eastAsia"/>
          <w:color w:val="000000"/>
          <w:sz w:val="30"/>
          <w:szCs w:val="30"/>
        </w:rPr>
        <w:t>额度内，</w:t>
      </w:r>
      <w:r>
        <w:rPr>
          <w:rFonts w:ascii="仿宋_GB2312" w:eastAsia="仿宋_GB2312" w:hint="eastAsia"/>
          <w:color w:val="000000"/>
          <w:sz w:val="30"/>
          <w:szCs w:val="30"/>
        </w:rPr>
        <w:t>年中统筹各区调整项目</w:t>
      </w:r>
      <w:r w:rsidRPr="00F1588C">
        <w:rPr>
          <w:rFonts w:ascii="仿宋_GB2312" w:eastAsia="仿宋_GB2312" w:hint="eastAsia"/>
          <w:color w:val="000000"/>
          <w:sz w:val="30"/>
          <w:szCs w:val="30"/>
        </w:rPr>
        <w:t>资金安排</w:t>
      </w:r>
      <w:r>
        <w:rPr>
          <w:rFonts w:ascii="仿宋_GB2312" w:eastAsia="仿宋_GB2312" w:hint="eastAsia"/>
          <w:color w:val="000000"/>
          <w:sz w:val="30"/>
          <w:szCs w:val="30"/>
        </w:rPr>
        <w:t>。</w:t>
      </w:r>
      <w:r w:rsidRPr="00F1588C">
        <w:rPr>
          <w:rFonts w:ascii="仿宋_GB2312" w:eastAsia="仿宋_GB2312" w:hint="eastAsia"/>
          <w:color w:val="000000"/>
          <w:sz w:val="30"/>
          <w:szCs w:val="30"/>
        </w:rPr>
        <w:t>市房屋征收主管部门可根据项目重要程度和推进情况，</w:t>
      </w:r>
      <w:r>
        <w:rPr>
          <w:rFonts w:ascii="仿宋_GB2312" w:eastAsia="仿宋_GB2312" w:hint="eastAsia"/>
          <w:color w:val="000000"/>
          <w:sz w:val="30"/>
          <w:szCs w:val="30"/>
        </w:rPr>
        <w:t>年中统筹各区调整项目安排，并报市政府批准后实施。</w:t>
      </w:r>
      <w:r w:rsidRPr="00F1588C">
        <w:rPr>
          <w:rFonts w:ascii="仿宋_GB2312" w:eastAsia="仿宋_GB2312"/>
          <w:color w:val="000000"/>
          <w:sz w:val="30"/>
          <w:szCs w:val="30"/>
        </w:rPr>
        <w:t xml:space="preserve"> </w:t>
      </w:r>
    </w:p>
    <w:p w:rsidR="00A57128" w:rsidRPr="00F1588C" w:rsidRDefault="00A57128" w:rsidP="00A57128">
      <w:pPr>
        <w:pStyle w:val="1"/>
        <w:ind w:firstLineChars="200" w:firstLine="643"/>
        <w:rPr>
          <w:rFonts w:ascii="黑体" w:eastAsia="黑体"/>
          <w:color w:val="000000"/>
          <w:sz w:val="32"/>
          <w:szCs w:val="32"/>
        </w:rPr>
      </w:pPr>
      <w:bookmarkStart w:id="9" w:name="_Toc516492146"/>
      <w:r>
        <w:rPr>
          <w:rFonts w:ascii="黑体" w:eastAsia="黑体" w:hint="eastAsia"/>
          <w:color w:val="000000"/>
          <w:sz w:val="32"/>
          <w:szCs w:val="32"/>
        </w:rPr>
        <w:t>六</w:t>
      </w:r>
      <w:r w:rsidRPr="00F1588C">
        <w:rPr>
          <w:rFonts w:ascii="黑体" w:eastAsia="黑体" w:hint="eastAsia"/>
          <w:color w:val="000000"/>
          <w:sz w:val="32"/>
          <w:szCs w:val="32"/>
        </w:rPr>
        <w:t>、执行时间</w:t>
      </w:r>
      <w:bookmarkEnd w:id="9"/>
    </w:p>
    <w:p w:rsidR="00A57128" w:rsidRDefault="00A57128" w:rsidP="00A57128">
      <w:pPr>
        <w:spacing w:before="240" w:after="64" w:line="360" w:lineRule="auto"/>
        <w:ind w:leftChars="100" w:left="210" w:firstLineChars="200" w:firstLine="600"/>
        <w:rPr>
          <w:rFonts w:ascii="仿宋_GB2312" w:eastAsia="仿宋_GB2312"/>
          <w:color w:val="000000"/>
          <w:sz w:val="30"/>
          <w:szCs w:val="30"/>
        </w:rPr>
      </w:pPr>
      <w:r w:rsidRPr="00F1588C">
        <w:rPr>
          <w:rFonts w:ascii="仿宋_GB2312" w:eastAsia="仿宋_GB2312" w:hint="eastAsia"/>
          <w:color w:val="000000"/>
          <w:sz w:val="30"/>
          <w:szCs w:val="30"/>
        </w:rPr>
        <w:t>本计划自颁布之日起执行，由深圳市规划和国土资源委员会（市海洋局）负责解释，各区政府（新区管委会）负责组织</w:t>
      </w:r>
      <w:r w:rsidRPr="00F1588C">
        <w:rPr>
          <w:rFonts w:ascii="仿宋_GB2312" w:eastAsia="仿宋_GB2312" w:hint="eastAsia"/>
          <w:color w:val="000000"/>
          <w:sz w:val="30"/>
          <w:szCs w:val="30"/>
        </w:rPr>
        <w:lastRenderedPageBreak/>
        <w:t>实施。</w:t>
      </w:r>
    </w:p>
    <w:p w:rsidR="00A57128" w:rsidRPr="00F1588C" w:rsidRDefault="00A57128" w:rsidP="00A57128">
      <w:pPr>
        <w:spacing w:before="240" w:after="64" w:line="360" w:lineRule="auto"/>
        <w:ind w:leftChars="100" w:left="210" w:firstLineChars="200" w:firstLine="600"/>
        <w:rPr>
          <w:rFonts w:ascii="仿宋_GB2312" w:eastAsia="仿宋_GB2312"/>
          <w:color w:val="000000"/>
          <w:sz w:val="30"/>
          <w:szCs w:val="30"/>
        </w:rPr>
      </w:pPr>
    </w:p>
    <w:p w:rsidR="00A57128" w:rsidRDefault="00A57128" w:rsidP="00A57128">
      <w:pPr>
        <w:spacing w:before="240" w:after="64"/>
        <w:ind w:leftChars="100" w:left="210" w:firstLineChars="200" w:firstLine="60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1</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年度各区土地整备任务规模安排表</w:t>
      </w:r>
    </w:p>
    <w:p w:rsidR="00A57128" w:rsidRDefault="00A57128" w:rsidP="00A57128">
      <w:pPr>
        <w:spacing w:before="240" w:after="64"/>
        <w:ind w:leftChars="385" w:left="1558" w:hangingChars="250" w:hanging="75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2</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年度各区较大面积产业空间土地整备专项任务</w:t>
      </w:r>
    </w:p>
    <w:p w:rsidR="00A57128" w:rsidRDefault="00A57128" w:rsidP="00A57128">
      <w:pPr>
        <w:spacing w:before="240" w:after="64"/>
        <w:ind w:leftChars="100" w:left="210" w:firstLineChars="200" w:firstLine="60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3</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年度土地整备资金安排表</w:t>
      </w:r>
    </w:p>
    <w:p w:rsidR="00A57128" w:rsidRDefault="00A57128" w:rsidP="00A57128">
      <w:pPr>
        <w:spacing w:before="240" w:after="64"/>
        <w:ind w:leftChars="100" w:left="210" w:firstLineChars="200" w:firstLine="60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4</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年度土地整备项目表</w:t>
      </w:r>
    </w:p>
    <w:p w:rsidR="00A57128" w:rsidRDefault="00A57128" w:rsidP="00A57128">
      <w:pPr>
        <w:spacing w:before="240" w:after="64"/>
        <w:ind w:leftChars="100" w:left="210" w:firstLineChars="200" w:firstLine="60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5</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年度土地整备利益统筹项目表</w:t>
      </w:r>
    </w:p>
    <w:p w:rsidR="00A57128" w:rsidRDefault="00A57128" w:rsidP="00A57128">
      <w:pPr>
        <w:spacing w:before="240" w:after="64"/>
        <w:ind w:leftChars="100" w:left="210" w:firstLineChars="200" w:firstLine="60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6</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年度市级配套拆迁安置房建设项目表</w:t>
      </w:r>
    </w:p>
    <w:p w:rsidR="00A57128" w:rsidRDefault="00A57128" w:rsidP="00A57128">
      <w:pPr>
        <w:spacing w:before="240" w:after="64"/>
        <w:ind w:leftChars="100" w:left="210" w:firstLineChars="200" w:firstLine="60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7</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年度区级配套拆迁安置房建设项目表</w:t>
      </w:r>
    </w:p>
    <w:p w:rsidR="00A57128" w:rsidRDefault="00A57128" w:rsidP="00A57128">
      <w:pPr>
        <w:spacing w:before="240" w:after="64"/>
        <w:ind w:leftChars="385" w:left="1558" w:hangingChars="250" w:hanging="75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8</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年度市本级财政承担的房屋征收常规项目表</w:t>
      </w:r>
    </w:p>
    <w:p w:rsidR="00A57128" w:rsidRDefault="00A57128" w:rsidP="00A57128">
      <w:pPr>
        <w:spacing w:before="240" w:after="64"/>
        <w:ind w:leftChars="385" w:left="1558" w:hangingChars="250" w:hanging="75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9</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年度市本级财政承担的房屋征收轨道交通项目表</w:t>
      </w:r>
    </w:p>
    <w:p w:rsidR="00A57128" w:rsidRDefault="00A57128" w:rsidP="00A57128">
      <w:pPr>
        <w:spacing w:before="240" w:after="64"/>
        <w:ind w:leftChars="100" w:left="210" w:firstLineChars="200" w:firstLine="600"/>
        <w:rPr>
          <w:rFonts w:ascii="仿宋_GB2312" w:eastAsia="仿宋_GB2312"/>
          <w:color w:val="000000"/>
          <w:sz w:val="30"/>
          <w:szCs w:val="30"/>
        </w:rPr>
      </w:pPr>
      <w:r w:rsidRPr="00A57128">
        <w:rPr>
          <w:rFonts w:ascii="仿宋_GB2312" w:eastAsia="仿宋_GB2312" w:hint="eastAsia"/>
          <w:color w:val="000000"/>
          <w:sz w:val="30"/>
          <w:szCs w:val="30"/>
        </w:rPr>
        <w:t>表</w:t>
      </w:r>
      <w:r w:rsidRPr="00A57128">
        <w:rPr>
          <w:rFonts w:ascii="仿宋_GB2312" w:eastAsia="仿宋_GB2312"/>
          <w:color w:val="000000"/>
          <w:sz w:val="30"/>
          <w:szCs w:val="30"/>
        </w:rPr>
        <w:t>10</w:t>
      </w:r>
      <w:r w:rsidRPr="00A57128">
        <w:rPr>
          <w:rFonts w:ascii="仿宋_GB2312" w:eastAsia="仿宋_GB2312" w:hint="eastAsia"/>
          <w:color w:val="000000"/>
          <w:sz w:val="30"/>
          <w:szCs w:val="30"/>
        </w:rPr>
        <w:t>：深圳市</w:t>
      </w:r>
      <w:r w:rsidRPr="00A57128">
        <w:rPr>
          <w:rFonts w:ascii="仿宋_GB2312" w:eastAsia="仿宋_GB2312"/>
          <w:color w:val="000000"/>
          <w:sz w:val="30"/>
          <w:szCs w:val="30"/>
        </w:rPr>
        <w:t>2018</w:t>
      </w:r>
      <w:r w:rsidRPr="00A57128">
        <w:rPr>
          <w:rFonts w:ascii="仿宋_GB2312" w:eastAsia="仿宋_GB2312" w:hint="eastAsia"/>
          <w:color w:val="000000"/>
          <w:sz w:val="30"/>
          <w:szCs w:val="30"/>
        </w:rPr>
        <w:t>年度区级财政承担的房屋征收项目表</w:t>
      </w:r>
    </w:p>
    <w:p w:rsidR="00A57128" w:rsidRDefault="00A57128" w:rsidP="00A57128">
      <w:pPr>
        <w:spacing w:before="240" w:after="64"/>
        <w:ind w:leftChars="100" w:left="210" w:firstLineChars="200" w:firstLine="600"/>
        <w:rPr>
          <w:rFonts w:ascii="仿宋_GB2312" w:eastAsia="仿宋_GB2312"/>
          <w:color w:val="000000"/>
          <w:sz w:val="30"/>
          <w:szCs w:val="30"/>
        </w:rPr>
      </w:pPr>
      <w:r w:rsidRPr="00A57128">
        <w:rPr>
          <w:rFonts w:ascii="仿宋_GB2312" w:eastAsia="仿宋_GB2312" w:hint="eastAsia"/>
          <w:color w:val="000000"/>
          <w:sz w:val="30"/>
          <w:szCs w:val="30"/>
        </w:rPr>
        <w:t>附图：深圳市2018年度全市土地整备项目分布示意图</w:t>
      </w:r>
    </w:p>
    <w:p w:rsidR="00CE559B" w:rsidRPr="00A57128" w:rsidRDefault="00CE559B"/>
    <w:sectPr w:rsidR="00CE559B" w:rsidRPr="00A571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D53" w:rsidRDefault="00250D53" w:rsidP="004C6C7F">
      <w:r>
        <w:separator/>
      </w:r>
    </w:p>
  </w:endnote>
  <w:endnote w:type="continuationSeparator" w:id="0">
    <w:p w:rsidR="00250D53" w:rsidRDefault="00250D53" w:rsidP="004C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D53" w:rsidRDefault="00250D53" w:rsidP="004C6C7F">
      <w:r>
        <w:separator/>
      </w:r>
    </w:p>
  </w:footnote>
  <w:footnote w:type="continuationSeparator" w:id="0">
    <w:p w:rsidR="00250D53" w:rsidRDefault="00250D53" w:rsidP="004C6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28"/>
    <w:rsid w:val="00085885"/>
    <w:rsid w:val="000E114A"/>
    <w:rsid w:val="0012323D"/>
    <w:rsid w:val="00246677"/>
    <w:rsid w:val="00250D53"/>
    <w:rsid w:val="00284FDA"/>
    <w:rsid w:val="003076B6"/>
    <w:rsid w:val="0034454E"/>
    <w:rsid w:val="004C6C7F"/>
    <w:rsid w:val="004E5202"/>
    <w:rsid w:val="004F211C"/>
    <w:rsid w:val="006362C8"/>
    <w:rsid w:val="006441B2"/>
    <w:rsid w:val="006C2E93"/>
    <w:rsid w:val="00955E53"/>
    <w:rsid w:val="00A57128"/>
    <w:rsid w:val="00A9197A"/>
    <w:rsid w:val="00A942D8"/>
    <w:rsid w:val="00AC04AA"/>
    <w:rsid w:val="00CE559B"/>
    <w:rsid w:val="00FA6782"/>
    <w:rsid w:val="00FC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128"/>
    <w:pPr>
      <w:widowControl w:val="0"/>
      <w:jc w:val="both"/>
    </w:pPr>
    <w:rPr>
      <w:rFonts w:ascii="Calibri" w:eastAsia="宋体" w:hAnsi="Calibri" w:cs="Times New Roman"/>
    </w:rPr>
  </w:style>
  <w:style w:type="paragraph" w:styleId="1">
    <w:name w:val="heading 1"/>
    <w:basedOn w:val="a"/>
    <w:next w:val="a"/>
    <w:link w:val="1Char"/>
    <w:uiPriority w:val="99"/>
    <w:qFormat/>
    <w:rsid w:val="00A57128"/>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A57128"/>
    <w:rPr>
      <w:rFonts w:ascii="Times New Roman" w:eastAsia="宋体" w:hAnsi="Times New Roman" w:cs="Times New Roman"/>
      <w:b/>
      <w:bCs/>
      <w:kern w:val="44"/>
      <w:sz w:val="44"/>
      <w:szCs w:val="44"/>
    </w:rPr>
  </w:style>
  <w:style w:type="character" w:styleId="a3">
    <w:name w:val="Hyperlink"/>
    <w:uiPriority w:val="99"/>
    <w:rsid w:val="00A57128"/>
    <w:rPr>
      <w:rFonts w:eastAsia="宋体" w:cs="Times New Roman"/>
      <w:color w:val="0000FF"/>
      <w:kern w:val="2"/>
      <w:sz w:val="24"/>
      <w:szCs w:val="24"/>
      <w:u w:val="single"/>
      <w:lang w:val="en-US" w:eastAsia="zh-CN" w:bidi="ar-SA"/>
    </w:rPr>
  </w:style>
  <w:style w:type="paragraph" w:styleId="10">
    <w:name w:val="toc 1"/>
    <w:basedOn w:val="a"/>
    <w:next w:val="a"/>
    <w:autoRedefine/>
    <w:uiPriority w:val="39"/>
    <w:qFormat/>
    <w:rsid w:val="00A57128"/>
    <w:pPr>
      <w:tabs>
        <w:tab w:val="right" w:leader="dot" w:pos="8296"/>
      </w:tabs>
      <w:spacing w:before="120" w:after="120" w:line="500" w:lineRule="exact"/>
      <w:jc w:val="center"/>
    </w:pPr>
    <w:rPr>
      <w:rFonts w:ascii="黑体" w:eastAsia="黑体" w:hAnsi="仿宋_GB2312"/>
      <w:b/>
      <w:bCs/>
      <w:caps/>
      <w:noProof/>
      <w:color w:val="000000"/>
      <w:sz w:val="27"/>
      <w:szCs w:val="27"/>
    </w:rPr>
  </w:style>
  <w:style w:type="paragraph" w:styleId="a4">
    <w:name w:val="header"/>
    <w:basedOn w:val="a"/>
    <w:link w:val="Char"/>
    <w:uiPriority w:val="99"/>
    <w:unhideWhenUsed/>
    <w:rsid w:val="004C6C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6C7F"/>
    <w:rPr>
      <w:rFonts w:ascii="Calibri" w:eastAsia="宋体" w:hAnsi="Calibri" w:cs="Times New Roman"/>
      <w:sz w:val="18"/>
      <w:szCs w:val="18"/>
    </w:rPr>
  </w:style>
  <w:style w:type="paragraph" w:styleId="a5">
    <w:name w:val="footer"/>
    <w:basedOn w:val="a"/>
    <w:link w:val="Char0"/>
    <w:uiPriority w:val="99"/>
    <w:unhideWhenUsed/>
    <w:rsid w:val="004C6C7F"/>
    <w:pPr>
      <w:tabs>
        <w:tab w:val="center" w:pos="4153"/>
        <w:tab w:val="right" w:pos="8306"/>
      </w:tabs>
      <w:snapToGrid w:val="0"/>
      <w:jc w:val="left"/>
    </w:pPr>
    <w:rPr>
      <w:sz w:val="18"/>
      <w:szCs w:val="18"/>
    </w:rPr>
  </w:style>
  <w:style w:type="character" w:customStyle="1" w:styleId="Char0">
    <w:name w:val="页脚 Char"/>
    <w:basedOn w:val="a0"/>
    <w:link w:val="a5"/>
    <w:uiPriority w:val="99"/>
    <w:rsid w:val="004C6C7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128"/>
    <w:pPr>
      <w:widowControl w:val="0"/>
      <w:jc w:val="both"/>
    </w:pPr>
    <w:rPr>
      <w:rFonts w:ascii="Calibri" w:eastAsia="宋体" w:hAnsi="Calibri" w:cs="Times New Roman"/>
    </w:rPr>
  </w:style>
  <w:style w:type="paragraph" w:styleId="1">
    <w:name w:val="heading 1"/>
    <w:basedOn w:val="a"/>
    <w:next w:val="a"/>
    <w:link w:val="1Char"/>
    <w:uiPriority w:val="99"/>
    <w:qFormat/>
    <w:rsid w:val="00A57128"/>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A57128"/>
    <w:rPr>
      <w:rFonts w:ascii="Times New Roman" w:eastAsia="宋体" w:hAnsi="Times New Roman" w:cs="Times New Roman"/>
      <w:b/>
      <w:bCs/>
      <w:kern w:val="44"/>
      <w:sz w:val="44"/>
      <w:szCs w:val="44"/>
    </w:rPr>
  </w:style>
  <w:style w:type="character" w:styleId="a3">
    <w:name w:val="Hyperlink"/>
    <w:uiPriority w:val="99"/>
    <w:rsid w:val="00A57128"/>
    <w:rPr>
      <w:rFonts w:eastAsia="宋体" w:cs="Times New Roman"/>
      <w:color w:val="0000FF"/>
      <w:kern w:val="2"/>
      <w:sz w:val="24"/>
      <w:szCs w:val="24"/>
      <w:u w:val="single"/>
      <w:lang w:val="en-US" w:eastAsia="zh-CN" w:bidi="ar-SA"/>
    </w:rPr>
  </w:style>
  <w:style w:type="paragraph" w:styleId="10">
    <w:name w:val="toc 1"/>
    <w:basedOn w:val="a"/>
    <w:next w:val="a"/>
    <w:autoRedefine/>
    <w:uiPriority w:val="39"/>
    <w:qFormat/>
    <w:rsid w:val="00A57128"/>
    <w:pPr>
      <w:tabs>
        <w:tab w:val="right" w:leader="dot" w:pos="8296"/>
      </w:tabs>
      <w:spacing w:before="120" w:after="120" w:line="500" w:lineRule="exact"/>
      <w:jc w:val="center"/>
    </w:pPr>
    <w:rPr>
      <w:rFonts w:ascii="黑体" w:eastAsia="黑体" w:hAnsi="仿宋_GB2312"/>
      <w:b/>
      <w:bCs/>
      <w:caps/>
      <w:noProof/>
      <w:color w:val="000000"/>
      <w:sz w:val="27"/>
      <w:szCs w:val="27"/>
    </w:rPr>
  </w:style>
  <w:style w:type="paragraph" w:styleId="a4">
    <w:name w:val="header"/>
    <w:basedOn w:val="a"/>
    <w:link w:val="Char"/>
    <w:uiPriority w:val="99"/>
    <w:unhideWhenUsed/>
    <w:rsid w:val="004C6C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6C7F"/>
    <w:rPr>
      <w:rFonts w:ascii="Calibri" w:eastAsia="宋体" w:hAnsi="Calibri" w:cs="Times New Roman"/>
      <w:sz w:val="18"/>
      <w:szCs w:val="18"/>
    </w:rPr>
  </w:style>
  <w:style w:type="paragraph" w:styleId="a5">
    <w:name w:val="footer"/>
    <w:basedOn w:val="a"/>
    <w:link w:val="Char0"/>
    <w:uiPriority w:val="99"/>
    <w:unhideWhenUsed/>
    <w:rsid w:val="004C6C7F"/>
    <w:pPr>
      <w:tabs>
        <w:tab w:val="center" w:pos="4153"/>
        <w:tab w:val="right" w:pos="8306"/>
      </w:tabs>
      <w:snapToGrid w:val="0"/>
      <w:jc w:val="left"/>
    </w:pPr>
    <w:rPr>
      <w:sz w:val="18"/>
      <w:szCs w:val="18"/>
    </w:rPr>
  </w:style>
  <w:style w:type="character" w:customStyle="1" w:styleId="Char0">
    <w:name w:val="页脚 Char"/>
    <w:basedOn w:val="a0"/>
    <w:link w:val="a5"/>
    <w:uiPriority w:val="99"/>
    <w:rsid w:val="004C6C7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580</Words>
  <Characters>3307</Characters>
  <Application>Microsoft Office Word</Application>
  <DocSecurity>0</DocSecurity>
  <Lines>27</Lines>
  <Paragraphs>7</Paragraphs>
  <ScaleCrop>false</ScaleCrop>
  <Company>Chinese ORG</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邹燕茹</cp:lastModifiedBy>
  <cp:revision>2</cp:revision>
  <dcterms:created xsi:type="dcterms:W3CDTF">2018-08-03T01:32:00Z</dcterms:created>
  <dcterms:modified xsi:type="dcterms:W3CDTF">2018-08-03T01:32:00Z</dcterms:modified>
</cp:coreProperties>
</file>